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DA583" w14:textId="77777777" w:rsidR="007025AF" w:rsidRDefault="009E6C8C"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0FB4EF7" wp14:editId="24114E3F">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21208"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18F38070" w14:textId="77777777" w:rsidR="00AB1430" w:rsidRDefault="00AB1430" w:rsidP="00BC018D">
      <w:pPr>
        <w:ind w:left="1701"/>
        <w:rPr>
          <w:rFonts w:ascii="Calibri" w:hAnsi="Calibri" w:cs="Calibri"/>
          <w:sz w:val="22"/>
          <w:lang w:val="en-AU"/>
        </w:rPr>
      </w:pPr>
    </w:p>
    <w:p w14:paraId="5093071A" w14:textId="77777777" w:rsidR="00976A1D" w:rsidRPr="007564CE" w:rsidRDefault="009E6C8C" w:rsidP="00BC018D">
      <w:pPr>
        <w:ind w:left="1701"/>
        <w:rPr>
          <w:rFonts w:ascii="Calibri" w:hAnsi="Calibri" w:cs="Calibri"/>
          <w:sz w:val="22"/>
          <w:lang w:val="en-AU"/>
        </w:rPr>
      </w:pPr>
      <w:r w:rsidRPr="003E4393">
        <w:rPr>
          <w:noProof/>
        </w:rPr>
        <w:drawing>
          <wp:inline distT="0" distB="0" distL="0" distR="0" wp14:anchorId="46F38BAC" wp14:editId="0842159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98708" name=""/>
                    <pic:cNvPicPr/>
                  </pic:nvPicPr>
                  <pic:blipFill>
                    <a:blip r:embed="rId8"/>
                    <a:stretch>
                      <a:fillRect/>
                    </a:stretch>
                  </pic:blipFill>
                  <pic:spPr>
                    <a:xfrm>
                      <a:off x="0" y="0"/>
                      <a:ext cx="1917745" cy="598555"/>
                    </a:xfrm>
                    <a:prstGeom prst="rect">
                      <a:avLst/>
                    </a:prstGeom>
                  </pic:spPr>
                </pic:pic>
              </a:graphicData>
            </a:graphic>
          </wp:inline>
        </w:drawing>
      </w:r>
    </w:p>
    <w:p w14:paraId="3384560D" w14:textId="77777777" w:rsidR="00976A1D" w:rsidRPr="007564CE" w:rsidRDefault="00976A1D" w:rsidP="00BC018D">
      <w:pPr>
        <w:ind w:left="1701"/>
        <w:rPr>
          <w:rFonts w:ascii="Calibri" w:hAnsi="Calibri" w:cs="Calibri"/>
          <w:sz w:val="22"/>
          <w:lang w:val="en-AU"/>
        </w:rPr>
      </w:pPr>
    </w:p>
    <w:p w14:paraId="76E5EFE2" w14:textId="77777777" w:rsidR="00D21B81" w:rsidRDefault="00D21B81" w:rsidP="00BC018D">
      <w:pPr>
        <w:ind w:left="1701"/>
        <w:rPr>
          <w:rFonts w:ascii="Calibri" w:hAnsi="Calibri" w:cs="Calibri"/>
          <w:sz w:val="22"/>
          <w:lang w:val="en-AU"/>
        </w:rPr>
      </w:pPr>
    </w:p>
    <w:p w14:paraId="6E30B606" w14:textId="77777777" w:rsidR="00D21B81" w:rsidRPr="007564CE" w:rsidRDefault="009E6C8C"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5DC3E702" w14:textId="77777777" w:rsidR="00D21B81" w:rsidRPr="007564CE" w:rsidRDefault="009E6C8C"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3F82280B" w14:textId="20EAB24A" w:rsidR="000E6EC9" w:rsidRPr="007564CE" w:rsidRDefault="009E6C8C"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31 January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Pr>
          <w:rFonts w:ascii="Calibri" w:eastAsia="Calibri" w:hAnsi="Calibri" w:cs="Calibri"/>
          <w:spacing w:val="24"/>
          <w:sz w:val="32"/>
          <w:szCs w:val="32"/>
          <w:lang w:val="en-AU"/>
        </w:rPr>
        <w:t>6:30pm</w:t>
      </w:r>
    </w:p>
    <w:p w14:paraId="7F47128C" w14:textId="77777777" w:rsidR="003E3E96" w:rsidRPr="007564CE" w:rsidRDefault="003E3E96" w:rsidP="00BC018D">
      <w:pPr>
        <w:ind w:left="1701"/>
        <w:rPr>
          <w:rFonts w:ascii="Calibri" w:eastAsia="Calibri" w:hAnsi="Calibri" w:cs="Calibri"/>
          <w:spacing w:val="24"/>
          <w:sz w:val="32"/>
          <w:szCs w:val="32"/>
          <w:lang w:val="en-AU"/>
        </w:rPr>
      </w:pPr>
    </w:p>
    <w:p w14:paraId="649F7BEB" w14:textId="77777777" w:rsidR="003E3E96" w:rsidRPr="007564CE" w:rsidRDefault="003E3E96" w:rsidP="00BC018D">
      <w:pPr>
        <w:ind w:left="1701"/>
        <w:rPr>
          <w:rFonts w:ascii="Calibri" w:eastAsia="Calibri" w:hAnsi="Calibri" w:cs="Calibri"/>
          <w:spacing w:val="24"/>
          <w:sz w:val="32"/>
          <w:szCs w:val="32"/>
          <w:lang w:val="en-AU"/>
        </w:rPr>
      </w:pPr>
    </w:p>
    <w:p w14:paraId="5561D856" w14:textId="77777777" w:rsidR="003E3E96" w:rsidRPr="007564CE" w:rsidRDefault="003E3E96" w:rsidP="00BC018D">
      <w:pPr>
        <w:ind w:left="1701"/>
        <w:rPr>
          <w:rFonts w:ascii="Calibri" w:eastAsia="Calibri" w:hAnsi="Calibri" w:cs="Calibri"/>
          <w:spacing w:val="24"/>
          <w:sz w:val="32"/>
          <w:szCs w:val="32"/>
          <w:lang w:val="en-AU"/>
        </w:rPr>
      </w:pPr>
    </w:p>
    <w:p w14:paraId="25B53FA6" w14:textId="77777777" w:rsidR="003E3E96" w:rsidRPr="007564CE" w:rsidRDefault="003E3E96" w:rsidP="00BC018D">
      <w:pPr>
        <w:ind w:left="1701"/>
        <w:rPr>
          <w:rFonts w:ascii="Calibri" w:eastAsia="Calibri" w:hAnsi="Calibri" w:cs="Calibri"/>
          <w:spacing w:val="24"/>
          <w:sz w:val="32"/>
          <w:szCs w:val="32"/>
          <w:lang w:val="en-AU"/>
        </w:rPr>
      </w:pPr>
    </w:p>
    <w:p w14:paraId="35578611" w14:textId="77777777" w:rsidR="003E3E96" w:rsidRPr="007564CE" w:rsidRDefault="003E3E96" w:rsidP="00BC018D">
      <w:pPr>
        <w:ind w:left="1701"/>
        <w:rPr>
          <w:rFonts w:ascii="Calibri" w:eastAsia="Calibri" w:hAnsi="Calibri" w:cs="Calibri"/>
          <w:spacing w:val="24"/>
          <w:sz w:val="32"/>
          <w:szCs w:val="32"/>
          <w:lang w:val="en-AU"/>
        </w:rPr>
      </w:pPr>
    </w:p>
    <w:p w14:paraId="79BF0DF1" w14:textId="77777777" w:rsidR="003E3E96" w:rsidRPr="007564CE" w:rsidRDefault="003E3E96" w:rsidP="00BC018D">
      <w:pPr>
        <w:ind w:left="1701"/>
        <w:rPr>
          <w:rFonts w:ascii="Calibri" w:eastAsia="Calibri" w:hAnsi="Calibri" w:cs="Calibri"/>
          <w:spacing w:val="24"/>
          <w:sz w:val="32"/>
          <w:szCs w:val="32"/>
          <w:lang w:val="en-AU"/>
        </w:rPr>
      </w:pPr>
    </w:p>
    <w:p w14:paraId="3186D99A" w14:textId="77777777" w:rsidR="003E3E96" w:rsidRPr="007564CE" w:rsidRDefault="003E3E96" w:rsidP="00BC018D">
      <w:pPr>
        <w:ind w:left="1701"/>
        <w:rPr>
          <w:rFonts w:ascii="Calibri" w:eastAsia="Calibri" w:hAnsi="Calibri" w:cs="Calibri"/>
          <w:spacing w:val="24"/>
          <w:sz w:val="32"/>
          <w:szCs w:val="32"/>
          <w:lang w:val="en-AU"/>
        </w:rPr>
      </w:pPr>
    </w:p>
    <w:p w14:paraId="1D56B6F3" w14:textId="77777777" w:rsidR="003E3E96" w:rsidRPr="007564CE" w:rsidRDefault="003E3E96" w:rsidP="00BC018D">
      <w:pPr>
        <w:ind w:left="1701"/>
        <w:rPr>
          <w:rFonts w:ascii="Calibri" w:eastAsia="Calibri" w:hAnsi="Calibri" w:cs="Calibri"/>
          <w:spacing w:val="24"/>
          <w:sz w:val="32"/>
          <w:szCs w:val="32"/>
          <w:lang w:val="en-AU"/>
        </w:rPr>
      </w:pPr>
    </w:p>
    <w:p w14:paraId="22B53F21" w14:textId="77777777" w:rsidR="003E3E96" w:rsidRPr="007564CE" w:rsidRDefault="003E3E96" w:rsidP="00BC018D">
      <w:pPr>
        <w:ind w:left="1701"/>
        <w:rPr>
          <w:rFonts w:ascii="Calibri" w:eastAsia="Calibri" w:hAnsi="Calibri" w:cs="Calibri"/>
          <w:spacing w:val="24"/>
          <w:sz w:val="32"/>
          <w:szCs w:val="32"/>
          <w:lang w:val="en-AU"/>
        </w:rPr>
      </w:pPr>
    </w:p>
    <w:p w14:paraId="1E4386F8" w14:textId="77777777" w:rsidR="003E3E96" w:rsidRPr="007564CE" w:rsidRDefault="003E3E96" w:rsidP="00BC018D">
      <w:pPr>
        <w:ind w:left="1701"/>
        <w:rPr>
          <w:rFonts w:ascii="Calibri" w:eastAsia="Calibri" w:hAnsi="Calibri" w:cs="Calibri"/>
          <w:spacing w:val="24"/>
          <w:sz w:val="32"/>
          <w:szCs w:val="32"/>
          <w:lang w:val="en-AU"/>
        </w:rPr>
      </w:pPr>
    </w:p>
    <w:p w14:paraId="1F9D917E" w14:textId="77777777" w:rsidR="003E3E96" w:rsidRPr="007564CE" w:rsidRDefault="003E3E96" w:rsidP="00BC018D">
      <w:pPr>
        <w:ind w:left="1701"/>
        <w:rPr>
          <w:rFonts w:ascii="Calibri" w:eastAsia="Calibri" w:hAnsi="Calibri" w:cs="Calibri"/>
          <w:spacing w:val="24"/>
          <w:sz w:val="32"/>
          <w:szCs w:val="32"/>
          <w:lang w:val="en-AU"/>
        </w:rPr>
      </w:pPr>
    </w:p>
    <w:p w14:paraId="7AE3477E" w14:textId="77777777" w:rsidR="003E3E96" w:rsidRPr="007564CE" w:rsidRDefault="003E3E96" w:rsidP="00BC018D">
      <w:pPr>
        <w:ind w:left="1701"/>
        <w:rPr>
          <w:rFonts w:ascii="Calibri" w:eastAsia="Calibri" w:hAnsi="Calibri" w:cs="Calibri"/>
          <w:spacing w:val="24"/>
          <w:sz w:val="32"/>
          <w:szCs w:val="32"/>
          <w:lang w:val="en-AU"/>
        </w:rPr>
      </w:pPr>
    </w:p>
    <w:p w14:paraId="7C3A99DE" w14:textId="77777777" w:rsidR="003E3E96" w:rsidRDefault="003E3E96" w:rsidP="00BC018D">
      <w:pPr>
        <w:ind w:left="1701"/>
        <w:rPr>
          <w:rFonts w:ascii="Calibri" w:eastAsia="Calibri" w:hAnsi="Calibri" w:cs="Calibri"/>
          <w:spacing w:val="24"/>
          <w:sz w:val="32"/>
          <w:szCs w:val="32"/>
          <w:lang w:val="en-AU"/>
        </w:rPr>
      </w:pPr>
    </w:p>
    <w:p w14:paraId="6F2DC578" w14:textId="77777777" w:rsidR="00DA519B" w:rsidRPr="007564CE" w:rsidRDefault="00DA519B" w:rsidP="00E613D8">
      <w:pPr>
        <w:ind w:left="1701"/>
        <w:rPr>
          <w:rFonts w:ascii="Calibri" w:hAnsi="Calibri" w:cs="Calibri"/>
          <w:sz w:val="20"/>
          <w:szCs w:val="20"/>
          <w:lang w:val="en-AU"/>
        </w:rPr>
      </w:pPr>
    </w:p>
    <w:p w14:paraId="49FD751E" w14:textId="77777777" w:rsidR="007025AF" w:rsidRDefault="007025AF" w:rsidP="00E613D8">
      <w:pPr>
        <w:ind w:left="1701"/>
        <w:rPr>
          <w:rFonts w:ascii="Calibri" w:hAnsi="Calibri"/>
          <w:lang w:val="en-AU"/>
        </w:rPr>
      </w:pPr>
    </w:p>
    <w:p w14:paraId="1B82E8BA" w14:textId="77777777" w:rsidR="007025AF" w:rsidRDefault="007025AF" w:rsidP="00E613D8">
      <w:pPr>
        <w:ind w:left="1701"/>
        <w:rPr>
          <w:rFonts w:ascii="Calibri" w:hAnsi="Calibri"/>
          <w:lang w:val="en-AU"/>
        </w:rPr>
      </w:pPr>
    </w:p>
    <w:p w14:paraId="0826DF78" w14:textId="77777777" w:rsidR="007B6B49" w:rsidRDefault="007B6B49" w:rsidP="00E613D8">
      <w:pPr>
        <w:ind w:left="1701"/>
        <w:rPr>
          <w:rFonts w:ascii="Calibri" w:hAnsi="Calibri"/>
          <w:lang w:val="en-AU"/>
        </w:rPr>
      </w:pPr>
    </w:p>
    <w:p w14:paraId="5657C566" w14:textId="77777777" w:rsidR="007B6B49" w:rsidRDefault="007B6B49" w:rsidP="00E613D8">
      <w:pPr>
        <w:ind w:left="1701"/>
        <w:rPr>
          <w:rFonts w:ascii="Calibri" w:hAnsi="Calibri"/>
          <w:lang w:val="en-AU"/>
        </w:rPr>
      </w:pPr>
    </w:p>
    <w:p w14:paraId="003CCCD9" w14:textId="77777777" w:rsidR="007B6B49" w:rsidRDefault="007B6B49" w:rsidP="00E613D8">
      <w:pPr>
        <w:ind w:left="1701"/>
        <w:rPr>
          <w:rFonts w:ascii="Calibri" w:hAnsi="Calibri"/>
          <w:lang w:val="en-AU"/>
        </w:rPr>
      </w:pPr>
    </w:p>
    <w:p w14:paraId="378B5ECC" w14:textId="77777777" w:rsidR="248ED520" w:rsidRDefault="248ED520" w:rsidP="51B6C428">
      <w:pPr>
        <w:ind w:left="1701"/>
        <w:rPr>
          <w:rFonts w:ascii="Calibri" w:hAnsi="Calibri"/>
          <w:lang w:val="en-AU"/>
        </w:rPr>
      </w:pPr>
    </w:p>
    <w:p w14:paraId="78C09A44" w14:textId="77777777" w:rsidR="51B6C428" w:rsidRDefault="51B6C428" w:rsidP="51B6C428">
      <w:pPr>
        <w:ind w:left="1701"/>
        <w:rPr>
          <w:rFonts w:ascii="Calibri" w:hAnsi="Calibri"/>
          <w:lang w:val="en-AU"/>
        </w:rPr>
      </w:pPr>
    </w:p>
    <w:p w14:paraId="0FEB08FC" w14:textId="394BF3EE" w:rsidR="00DA519B" w:rsidRPr="007564CE" w:rsidRDefault="009E6C8C"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31 January 2022 at </w:t>
      </w:r>
      <w:r>
        <w:rPr>
          <w:rFonts w:ascii="Calibri" w:hAnsi="Calibri" w:cstheme="minorBidi"/>
          <w:lang w:val="en-AU"/>
        </w:rPr>
        <w:t>6:30pm</w:t>
      </w:r>
      <w:r w:rsidR="003C19E0" w:rsidRPr="1EBF2F42">
        <w:rPr>
          <w:rFonts w:ascii="Calibri" w:hAnsi="Calibri" w:cstheme="minorBidi"/>
          <w:lang w:val="en-AU"/>
        </w:rPr>
        <w:t xml:space="preserve">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46C45CC6" w14:textId="77777777" w:rsidR="00DA519B" w:rsidRPr="007564CE" w:rsidRDefault="00DA519B" w:rsidP="00FE3524">
      <w:pPr>
        <w:ind w:left="1701" w:right="1559"/>
        <w:rPr>
          <w:rFonts w:ascii="Calibri" w:hAnsi="Calibri"/>
          <w:lang w:val="en-AU"/>
        </w:rPr>
      </w:pPr>
    </w:p>
    <w:p w14:paraId="7627FEBA" w14:textId="67F5D912" w:rsidR="00DA519B" w:rsidRPr="007564CE" w:rsidRDefault="009E6C8C" w:rsidP="1D8AE63E">
      <w:pPr>
        <w:ind w:left="1701" w:right="1559"/>
        <w:rPr>
          <w:rFonts w:ascii="Calibri" w:hAnsi="Calibri"/>
          <w:lang w:val="en-AU"/>
        </w:rPr>
      </w:pPr>
      <w:r w:rsidRPr="00623131">
        <w:rPr>
          <w:rFonts w:ascii="Calibri" w:eastAsiaTheme="minorEastAsia" w:hAnsi="Calibri" w:cstheme="minorBidi"/>
          <w:spacing w:val="24"/>
          <w:szCs w:val="32"/>
          <w:lang w:val="en-AU"/>
        </w:rPr>
        <w:t xml:space="preserve">In accordance with section 394 of the </w:t>
      </w:r>
      <w:r w:rsidRPr="004A04A7">
        <w:rPr>
          <w:rFonts w:ascii="Calibri" w:eastAsiaTheme="minorEastAsia" w:hAnsi="Calibri" w:cstheme="minorBidi"/>
          <w:i/>
          <w:iCs/>
          <w:spacing w:val="24"/>
          <w:szCs w:val="32"/>
          <w:lang w:val="en-AU"/>
        </w:rPr>
        <w:t>Local Government Act 2020</w:t>
      </w:r>
      <w:r w:rsidRPr="00623131">
        <w:rPr>
          <w:rFonts w:ascii="Calibri" w:eastAsiaTheme="minorEastAsia" w:hAnsi="Calibri" w:cstheme="minorBidi"/>
          <w:spacing w:val="24"/>
          <w:szCs w:val="32"/>
          <w:lang w:val="en-AU"/>
        </w:rPr>
        <w:t xml:space="preserve"> this meeting will be held remotely online </w:t>
      </w:r>
      <w:r w:rsidRPr="1D8AE63E">
        <w:rPr>
          <w:rFonts w:ascii="Calibri" w:hAnsi="Calibri" w:cstheme="minorBidi"/>
          <w:lang w:val="en-AU"/>
        </w:rPr>
        <w:t xml:space="preserve">and will be </w:t>
      </w:r>
      <w:hyperlink r:id="rId9" w:history="1">
        <w:r w:rsidRPr="1D8AE63E">
          <w:rPr>
            <w:rFonts w:ascii="Calibri" w:hAnsi="Calibri" w:cstheme="minorBidi"/>
            <w:color w:val="0000FF"/>
            <w:u w:val="single"/>
            <w:lang w:val="en-AU"/>
          </w:rPr>
          <w:t>livestreamed via Council’s website</w:t>
        </w:r>
      </w:hyperlink>
      <w:r w:rsidRPr="1D8AE63E">
        <w:rPr>
          <w:rFonts w:ascii="Calibri" w:hAnsi="Calibri" w:cstheme="minorBidi"/>
          <w:lang w:val="en-AU"/>
        </w:rPr>
        <w:t xml:space="preserve">.   </w:t>
      </w:r>
    </w:p>
    <w:p w14:paraId="77642DDD" w14:textId="77777777" w:rsidR="00DA519B" w:rsidRPr="007564CE" w:rsidRDefault="00DA519B" w:rsidP="00E613D8">
      <w:pPr>
        <w:ind w:left="1701"/>
        <w:rPr>
          <w:rFonts w:ascii="Calibri" w:hAnsi="Calibri"/>
          <w:lang w:val="en-AU"/>
        </w:rPr>
      </w:pPr>
    </w:p>
    <w:p w14:paraId="594060B5" w14:textId="77777777" w:rsidR="00DA519B" w:rsidRPr="00255E0D" w:rsidRDefault="009E6C8C"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15CAEF7A" w14:textId="77777777" w:rsidR="00DA519B" w:rsidRPr="00255E0D" w:rsidRDefault="009E6C8C"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56F1C38A" w14:textId="1F9C3D91" w:rsidR="00976A1D" w:rsidRPr="007564CE" w:rsidRDefault="009E6C8C" w:rsidP="00BC018D">
      <w:pPr>
        <w:ind w:left="1701"/>
        <w:rPr>
          <w:rFonts w:asciiTheme="minorHAnsi" w:hAnsiTheme="minorHAnsi" w:cstheme="minorHAns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9264" behindDoc="1" locked="0" layoutInCell="1" allowOverlap="1" wp14:anchorId="6A42D5A2" wp14:editId="210AA642">
            <wp:simplePos x="0" y="0"/>
            <wp:positionH relativeFrom="column">
              <wp:posOffset>-28575</wp:posOffset>
            </wp:positionH>
            <wp:positionV relativeFrom="page">
              <wp:posOffset>-904875</wp:posOffset>
            </wp:positionV>
            <wp:extent cx="7599045" cy="11582400"/>
            <wp:effectExtent l="0" t="0" r="1905" b="0"/>
            <wp:wrapNone/>
            <wp:docPr id="23945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5039"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13E7577B" w14:textId="77777777" w:rsidR="00D21B81" w:rsidRDefault="00D21B81" w:rsidP="00BC018D">
      <w:pPr>
        <w:ind w:left="1701"/>
        <w:rPr>
          <w:rFonts w:asciiTheme="minorHAnsi" w:hAnsiTheme="minorHAnsi" w:cstheme="minorHAnsi"/>
          <w:sz w:val="22"/>
          <w:lang w:val="en-AU"/>
        </w:rPr>
      </w:pPr>
    </w:p>
    <w:p w14:paraId="430519A0" w14:textId="77777777" w:rsidR="00A77B3E" w:rsidRDefault="00A77B3E">
      <w:pPr>
        <w:sectPr w:rsidR="00A77B3E">
          <w:pgSz w:w="11906" w:h="16838"/>
          <w:pgMar w:top="0" w:right="0" w:bottom="0" w:left="0" w:header="720" w:footer="720" w:gutter="0"/>
          <w:cols w:space="720"/>
          <w:docGrid w:linePitch="360"/>
        </w:sectPr>
      </w:pPr>
    </w:p>
    <w:p w14:paraId="35B4DCE7" w14:textId="77777777" w:rsidR="000E6EC9" w:rsidRPr="00BD5B03" w:rsidRDefault="009E6C8C"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68B5239" w14:textId="77777777" w:rsidR="00C86958" w:rsidRPr="00BD5B03" w:rsidRDefault="009E6C8C"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59DE3969" w14:textId="77777777" w:rsidR="00C86958" w:rsidRPr="00BD5B03" w:rsidRDefault="00C86958" w:rsidP="00C86958">
      <w:pPr>
        <w:rPr>
          <w:rFonts w:ascii="Calibri" w:hAnsi="Calibri"/>
          <w:sz w:val="32"/>
          <w:szCs w:val="32"/>
          <w:lang w:val="en-AU"/>
        </w:rPr>
      </w:pPr>
    </w:p>
    <w:p w14:paraId="3D4D4FC8" w14:textId="77777777" w:rsidR="00C86958" w:rsidRPr="00BD5B03" w:rsidRDefault="009E6C8C"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59FA6EF1" w14:textId="77777777" w:rsidR="00C86958" w:rsidRPr="00BD5B03" w:rsidRDefault="00C86958" w:rsidP="00C86958">
      <w:pPr>
        <w:rPr>
          <w:rFonts w:ascii="Calibri" w:hAnsi="Calibri"/>
          <w:sz w:val="32"/>
          <w:szCs w:val="32"/>
          <w:lang w:val="en-AU"/>
        </w:rPr>
      </w:pPr>
    </w:p>
    <w:p w14:paraId="777EF1BC" w14:textId="77777777" w:rsidR="004F797D" w:rsidRPr="00BD5B03" w:rsidRDefault="009E6C8C"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5C0C9F7F" w14:textId="77777777" w:rsidR="008E5258" w:rsidRDefault="008E5258" w:rsidP="00C86958">
      <w:pPr>
        <w:rPr>
          <w:rFonts w:ascii="Calibri" w:hAnsi="Calibri"/>
          <w:b/>
          <w:bCs/>
          <w:sz w:val="28"/>
          <w:szCs w:val="28"/>
          <w:lang w:val="en-AU"/>
        </w:rPr>
      </w:pPr>
    </w:p>
    <w:p w14:paraId="6B4FC20C" w14:textId="77777777" w:rsidR="009732ED" w:rsidRDefault="009732ED" w:rsidP="009732ED">
      <w:pPr>
        <w:rPr>
          <w:rFonts w:ascii="Calibri" w:hAnsi="Calibri"/>
          <w:b/>
          <w:bCs/>
          <w:sz w:val="28"/>
          <w:szCs w:val="28"/>
          <w:lang w:val="en-AU"/>
        </w:rPr>
      </w:pPr>
    </w:p>
    <w:p w14:paraId="6DD42A50" w14:textId="77777777" w:rsidR="009732ED" w:rsidRPr="00F85A5F" w:rsidRDefault="009E6C8C"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7F6824E3" w14:textId="77777777" w:rsidR="009732ED" w:rsidRDefault="009732ED" w:rsidP="00C86958">
      <w:pPr>
        <w:rPr>
          <w:rFonts w:ascii="Calibri" w:hAnsi="Calibri"/>
          <w:b/>
          <w:bCs/>
          <w:sz w:val="28"/>
          <w:szCs w:val="28"/>
          <w:lang w:val="en-AU"/>
        </w:rPr>
      </w:pPr>
    </w:p>
    <w:p w14:paraId="595C12F9" w14:textId="77777777" w:rsidR="009732ED" w:rsidRPr="003A22E3" w:rsidRDefault="009E6C8C"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C50B3B2" w14:textId="77777777" w:rsidR="009732ED" w:rsidRPr="00D04286" w:rsidRDefault="009E6C8C"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7F0A9A50" w14:textId="77777777" w:rsidR="009732ED" w:rsidRPr="00D04286" w:rsidRDefault="009732ED" w:rsidP="009732ED">
      <w:pPr>
        <w:rPr>
          <w:rFonts w:ascii="Calibri" w:hAnsi="Calibri"/>
          <w:sz w:val="28"/>
          <w:szCs w:val="28"/>
          <w:lang w:val="en-AU"/>
        </w:rPr>
      </w:pPr>
    </w:p>
    <w:p w14:paraId="54CEE96B" w14:textId="77777777" w:rsidR="009732ED" w:rsidRPr="00D04286" w:rsidRDefault="009E6C8C"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20DD9F8A" w14:textId="77777777" w:rsidR="009732ED" w:rsidRPr="00D04286" w:rsidRDefault="009732ED" w:rsidP="009732ED">
      <w:pPr>
        <w:rPr>
          <w:rFonts w:ascii="Calibri" w:hAnsi="Calibri"/>
          <w:sz w:val="28"/>
          <w:szCs w:val="28"/>
          <w:lang w:val="en-AU"/>
        </w:rPr>
      </w:pPr>
    </w:p>
    <w:p w14:paraId="713E39A9" w14:textId="5E791D4D" w:rsidR="009732ED" w:rsidRPr="00D04286" w:rsidRDefault="009E6C8C" w:rsidP="009732ED">
      <w:pPr>
        <w:rPr>
          <w:rFonts w:ascii="Calibri" w:hAnsi="Calibri"/>
          <w:sz w:val="28"/>
          <w:szCs w:val="28"/>
          <w:lang w:val="en-AU"/>
        </w:rPr>
      </w:pPr>
      <w:r>
        <w:rPr>
          <w:rFonts w:ascii="Calibri" w:hAnsi="Calibri"/>
          <w:sz w:val="28"/>
          <w:szCs w:val="28"/>
          <w:lang w:val="en-AU"/>
        </w:rPr>
        <w:t>Toni Mason</w:t>
      </w:r>
      <w:r>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r>
      <w:r>
        <w:rPr>
          <w:rFonts w:ascii="Calibri" w:hAnsi="Calibri"/>
          <w:sz w:val="28"/>
          <w:szCs w:val="28"/>
          <w:lang w:val="en-AU"/>
        </w:rPr>
        <w:t xml:space="preserve">Acting </w:t>
      </w:r>
      <w:r w:rsidRPr="00D04286">
        <w:rPr>
          <w:rFonts w:ascii="Calibri" w:hAnsi="Calibri"/>
          <w:sz w:val="28"/>
          <w:szCs w:val="28"/>
          <w:lang w:val="en-AU"/>
        </w:rPr>
        <w:t>Director Community Wellbeing</w:t>
      </w:r>
    </w:p>
    <w:p w14:paraId="7B370200" w14:textId="77777777" w:rsidR="009732ED" w:rsidRPr="00D04286" w:rsidRDefault="009732ED" w:rsidP="009732ED">
      <w:pPr>
        <w:rPr>
          <w:rFonts w:ascii="Calibri" w:hAnsi="Calibri"/>
          <w:sz w:val="28"/>
          <w:szCs w:val="28"/>
          <w:lang w:val="en-AU"/>
        </w:rPr>
      </w:pPr>
    </w:p>
    <w:p w14:paraId="0854B2B7" w14:textId="77777777" w:rsidR="009732ED" w:rsidRPr="00D04286" w:rsidRDefault="254071E7" w:rsidP="35A87E1B">
      <w:pPr>
        <w:spacing w:line="259" w:lineRule="auto"/>
        <w:rPr>
          <w:rFonts w:ascii="Calibri" w:hAnsi="Calibri"/>
          <w:sz w:val="22"/>
          <w:szCs w:val="22"/>
          <w:lang w:val="en-AU"/>
        </w:rPr>
      </w:pPr>
      <w:bookmarkStart w:id="0" w:name="_Hlk94174522"/>
      <w:r w:rsidRPr="35A87E1B">
        <w:rPr>
          <w:rFonts w:ascii="Calibri" w:hAnsi="Calibri"/>
          <w:sz w:val="28"/>
          <w:szCs w:val="28"/>
          <w:lang w:val="en-AU"/>
        </w:rPr>
        <w:t>Mark Montague</w:t>
      </w:r>
      <w:bookmarkEnd w:id="0"/>
      <w:r w:rsidR="009E6C8C">
        <w:rPr>
          <w:rFonts w:ascii="Calibri" w:hAnsi="Calibri"/>
          <w:sz w:val="22"/>
          <w:lang w:val="en-AU"/>
        </w:rPr>
        <w:tab/>
      </w:r>
      <w:r w:rsidR="009E6C8C">
        <w:rPr>
          <w:rFonts w:ascii="Calibri" w:hAnsi="Calibri"/>
          <w:sz w:val="22"/>
          <w:lang w:val="en-AU"/>
        </w:rPr>
        <w:tab/>
      </w:r>
      <w:r w:rsidR="1EF8EA4A" w:rsidRPr="35A87E1B">
        <w:rPr>
          <w:rFonts w:ascii="Calibri" w:hAnsi="Calibri"/>
          <w:sz w:val="28"/>
          <w:szCs w:val="28"/>
          <w:lang w:val="en-AU"/>
        </w:rPr>
        <w:t xml:space="preserve">Acting </w:t>
      </w:r>
      <w:r w:rsidR="009E6C8C" w:rsidRPr="35A87E1B">
        <w:rPr>
          <w:rFonts w:ascii="Calibri" w:hAnsi="Calibri"/>
          <w:sz w:val="28"/>
          <w:szCs w:val="28"/>
          <w:lang w:val="en-AU"/>
        </w:rPr>
        <w:t>Director Corporate Services</w:t>
      </w:r>
    </w:p>
    <w:p w14:paraId="3458BB92" w14:textId="77777777" w:rsidR="009732ED" w:rsidRPr="00D04286" w:rsidRDefault="009732ED" w:rsidP="009732ED">
      <w:pPr>
        <w:rPr>
          <w:rFonts w:ascii="Calibri" w:hAnsi="Calibri"/>
          <w:sz w:val="28"/>
          <w:szCs w:val="28"/>
          <w:lang w:val="en-AU"/>
        </w:rPr>
      </w:pPr>
    </w:p>
    <w:p w14:paraId="4B20A682" w14:textId="77777777" w:rsidR="009732ED" w:rsidRPr="00D04286" w:rsidRDefault="009E6C8C" w:rsidP="009732ED">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3EA0943B" w14:textId="77777777" w:rsidR="009732ED" w:rsidRPr="00D04286" w:rsidRDefault="009732ED" w:rsidP="009732ED">
      <w:pPr>
        <w:rPr>
          <w:rFonts w:ascii="Calibri" w:hAnsi="Calibri"/>
          <w:sz w:val="28"/>
          <w:szCs w:val="28"/>
          <w:lang w:val="en-AU"/>
        </w:rPr>
      </w:pPr>
    </w:p>
    <w:p w14:paraId="31636E75" w14:textId="77777777" w:rsidR="009732ED" w:rsidRPr="00D04286" w:rsidRDefault="009E6C8C"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4E913BDF" w14:textId="77777777" w:rsidR="009732ED" w:rsidRPr="00D04286" w:rsidRDefault="009732ED" w:rsidP="009732ED">
      <w:pPr>
        <w:rPr>
          <w:rFonts w:ascii="Calibri" w:hAnsi="Calibri"/>
          <w:sz w:val="28"/>
          <w:szCs w:val="28"/>
          <w:lang w:val="en-AU"/>
        </w:rPr>
      </w:pPr>
    </w:p>
    <w:p w14:paraId="34B2AAC9" w14:textId="77777777" w:rsidR="009732ED" w:rsidRPr="003C7F60" w:rsidRDefault="009E6C8C"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454EB384" w14:textId="77777777" w:rsidR="009732ED" w:rsidRDefault="009732ED" w:rsidP="00C86958">
      <w:pPr>
        <w:rPr>
          <w:rFonts w:ascii="Calibri" w:hAnsi="Calibri"/>
          <w:b/>
          <w:bCs/>
          <w:sz w:val="28"/>
          <w:szCs w:val="28"/>
          <w:lang w:val="en-AU"/>
        </w:rPr>
      </w:pPr>
    </w:p>
    <w:p w14:paraId="7749A844" w14:textId="77777777" w:rsidR="000E6EC9" w:rsidRPr="00DD678D" w:rsidRDefault="00A77B3E" w:rsidP="0003490A">
      <w:pPr>
        <w:rPr>
          <w:rFonts w:ascii="Calibri" w:hAnsi="Calibri"/>
          <w:sz w:val="32"/>
          <w:szCs w:val="32"/>
          <w:lang w:val="en-AU"/>
        </w:rPr>
      </w:pPr>
      <w:r>
        <w:br w:type="page"/>
      </w:r>
      <w:r w:rsidR="009E6C8C"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FC92652" w14:textId="77777777" w:rsidR="00DD678D" w:rsidRPr="00DD678D" w:rsidRDefault="00DD678D" w:rsidP="0003490A">
      <w:pPr>
        <w:rPr>
          <w:rFonts w:ascii="Calibri" w:hAnsi="Calibri"/>
          <w:lang w:val="en-AU"/>
        </w:rPr>
      </w:pPr>
    </w:p>
    <w:p w14:paraId="42D00E1A" w14:textId="77777777" w:rsidR="00DD678D" w:rsidRDefault="009E6C8C" w:rsidP="0003490A">
      <w:pPr>
        <w:rPr>
          <w:rFonts w:ascii="Calibri" w:hAnsi="Calibri"/>
          <w:lang w:val="en-AU"/>
        </w:rPr>
      </w:pPr>
      <w:r w:rsidRPr="00DD678D">
        <w:rPr>
          <w:rFonts w:ascii="Calibri" w:hAnsi="Calibri"/>
          <w:lang w:val="en-AU"/>
        </w:rPr>
        <w:t>The Chief Executive Officer submits the following business:</w:t>
      </w:r>
    </w:p>
    <w:p w14:paraId="42B9CE04" w14:textId="77777777" w:rsidR="00393820" w:rsidRPr="00DD678D" w:rsidRDefault="00393820" w:rsidP="0003490A">
      <w:pPr>
        <w:rPr>
          <w:rFonts w:ascii="Calibri" w:hAnsi="Calibri"/>
          <w:lang w:val="en-AU"/>
        </w:rPr>
      </w:pPr>
    </w:p>
    <w:p w14:paraId="33992E0D" w14:textId="76120910" w:rsidR="006028E6" w:rsidRDefault="009E6C8C">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94191414" w:history="1">
        <w:r w:rsidR="006028E6" w:rsidRPr="00DE171D">
          <w:rPr>
            <w:rStyle w:val="Hyperlink"/>
            <w:noProof/>
          </w:rPr>
          <w:t>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Opening</w:t>
        </w:r>
        <w:r w:rsidR="006028E6">
          <w:rPr>
            <w:noProof/>
          </w:rPr>
          <w:tab/>
        </w:r>
        <w:r w:rsidR="006028E6">
          <w:rPr>
            <w:noProof/>
          </w:rPr>
          <w:fldChar w:fldCharType="begin"/>
        </w:r>
        <w:r w:rsidR="006028E6">
          <w:rPr>
            <w:noProof/>
          </w:rPr>
          <w:instrText xml:space="preserve"> PAGEREF _Toc94191414 \h </w:instrText>
        </w:r>
        <w:r w:rsidR="006028E6">
          <w:rPr>
            <w:noProof/>
          </w:rPr>
        </w:r>
        <w:r w:rsidR="006028E6">
          <w:rPr>
            <w:noProof/>
          </w:rPr>
          <w:fldChar w:fldCharType="separate"/>
        </w:r>
        <w:r w:rsidR="006028E6">
          <w:rPr>
            <w:noProof/>
          </w:rPr>
          <w:t>6</w:t>
        </w:r>
        <w:r w:rsidR="006028E6">
          <w:rPr>
            <w:noProof/>
          </w:rPr>
          <w:fldChar w:fldCharType="end"/>
        </w:r>
      </w:hyperlink>
    </w:p>
    <w:p w14:paraId="1688760D" w14:textId="32D288F4" w:rsidR="006028E6" w:rsidRDefault="00403E1C">
      <w:pPr>
        <w:pStyle w:val="TOC2"/>
        <w:rPr>
          <w:rFonts w:asciiTheme="minorHAnsi" w:eastAsiaTheme="minorEastAsia" w:hAnsiTheme="minorHAnsi" w:cstheme="minorBidi"/>
          <w:noProof/>
          <w:color w:val="auto"/>
          <w:sz w:val="22"/>
          <w:szCs w:val="22"/>
          <w:lang w:val="en-AU" w:eastAsia="en-AU"/>
        </w:rPr>
      </w:pPr>
      <w:hyperlink w:anchor="_Toc94191415" w:history="1">
        <w:r w:rsidR="006028E6" w:rsidRPr="00DE171D">
          <w:rPr>
            <w:rStyle w:val="Hyperlink"/>
            <w:noProof/>
          </w:rPr>
          <w:t>1.1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Meeting Opening and Introductions</w:t>
        </w:r>
        <w:r w:rsidR="006028E6">
          <w:rPr>
            <w:noProof/>
          </w:rPr>
          <w:tab/>
        </w:r>
        <w:r w:rsidR="006028E6">
          <w:rPr>
            <w:noProof/>
          </w:rPr>
          <w:fldChar w:fldCharType="begin"/>
        </w:r>
        <w:r w:rsidR="006028E6">
          <w:rPr>
            <w:noProof/>
          </w:rPr>
          <w:instrText xml:space="preserve"> PAGEREF _Toc94191415 \h </w:instrText>
        </w:r>
        <w:r w:rsidR="006028E6">
          <w:rPr>
            <w:noProof/>
          </w:rPr>
        </w:r>
        <w:r w:rsidR="006028E6">
          <w:rPr>
            <w:noProof/>
          </w:rPr>
          <w:fldChar w:fldCharType="separate"/>
        </w:r>
        <w:r w:rsidR="006028E6">
          <w:rPr>
            <w:noProof/>
          </w:rPr>
          <w:t>6</w:t>
        </w:r>
        <w:r w:rsidR="006028E6">
          <w:rPr>
            <w:noProof/>
          </w:rPr>
          <w:fldChar w:fldCharType="end"/>
        </w:r>
      </w:hyperlink>
    </w:p>
    <w:p w14:paraId="0C259596" w14:textId="6A194FDD" w:rsidR="006028E6" w:rsidRDefault="00403E1C">
      <w:pPr>
        <w:pStyle w:val="TOC2"/>
        <w:rPr>
          <w:rFonts w:asciiTheme="minorHAnsi" w:eastAsiaTheme="minorEastAsia" w:hAnsiTheme="minorHAnsi" w:cstheme="minorBidi"/>
          <w:noProof/>
          <w:color w:val="auto"/>
          <w:sz w:val="22"/>
          <w:szCs w:val="22"/>
          <w:lang w:val="en-AU" w:eastAsia="en-AU"/>
        </w:rPr>
      </w:pPr>
      <w:hyperlink w:anchor="_Toc94191416" w:history="1">
        <w:r w:rsidR="006028E6" w:rsidRPr="00DE171D">
          <w:rPr>
            <w:rStyle w:val="Hyperlink"/>
            <w:noProof/>
          </w:rPr>
          <w:t>1.2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Acknowledgement of Traditional Owners Statement</w:t>
        </w:r>
        <w:r w:rsidR="006028E6">
          <w:rPr>
            <w:noProof/>
          </w:rPr>
          <w:tab/>
        </w:r>
        <w:r w:rsidR="006028E6">
          <w:rPr>
            <w:noProof/>
          </w:rPr>
          <w:fldChar w:fldCharType="begin"/>
        </w:r>
        <w:r w:rsidR="006028E6">
          <w:rPr>
            <w:noProof/>
          </w:rPr>
          <w:instrText xml:space="preserve"> PAGEREF _Toc94191416 \h </w:instrText>
        </w:r>
        <w:r w:rsidR="006028E6">
          <w:rPr>
            <w:noProof/>
          </w:rPr>
        </w:r>
        <w:r w:rsidR="006028E6">
          <w:rPr>
            <w:noProof/>
          </w:rPr>
          <w:fldChar w:fldCharType="separate"/>
        </w:r>
        <w:r w:rsidR="006028E6">
          <w:rPr>
            <w:noProof/>
          </w:rPr>
          <w:t>6</w:t>
        </w:r>
        <w:r w:rsidR="006028E6">
          <w:rPr>
            <w:noProof/>
          </w:rPr>
          <w:fldChar w:fldCharType="end"/>
        </w:r>
      </w:hyperlink>
    </w:p>
    <w:p w14:paraId="18E84C33" w14:textId="106E4B41" w:rsidR="006028E6" w:rsidRDefault="00403E1C">
      <w:pPr>
        <w:pStyle w:val="TOC2"/>
        <w:rPr>
          <w:rFonts w:asciiTheme="minorHAnsi" w:eastAsiaTheme="minorEastAsia" w:hAnsiTheme="minorHAnsi" w:cstheme="minorBidi"/>
          <w:noProof/>
          <w:color w:val="auto"/>
          <w:sz w:val="22"/>
          <w:szCs w:val="22"/>
          <w:lang w:val="en-AU" w:eastAsia="en-AU"/>
        </w:rPr>
      </w:pPr>
      <w:hyperlink w:anchor="_Toc94191417" w:history="1">
        <w:r w:rsidR="006028E6" w:rsidRPr="00DE171D">
          <w:rPr>
            <w:rStyle w:val="Hyperlink"/>
            <w:noProof/>
          </w:rPr>
          <w:t>1.3</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Attendance</w:t>
        </w:r>
        <w:r w:rsidR="006028E6">
          <w:rPr>
            <w:noProof/>
          </w:rPr>
          <w:tab/>
        </w:r>
        <w:r w:rsidR="006028E6">
          <w:rPr>
            <w:noProof/>
          </w:rPr>
          <w:fldChar w:fldCharType="begin"/>
        </w:r>
        <w:r w:rsidR="006028E6">
          <w:rPr>
            <w:noProof/>
          </w:rPr>
          <w:instrText xml:space="preserve"> PAGEREF _Toc94191417 \h </w:instrText>
        </w:r>
        <w:r w:rsidR="006028E6">
          <w:rPr>
            <w:noProof/>
          </w:rPr>
        </w:r>
        <w:r w:rsidR="006028E6">
          <w:rPr>
            <w:noProof/>
          </w:rPr>
          <w:fldChar w:fldCharType="separate"/>
        </w:r>
        <w:r w:rsidR="006028E6">
          <w:rPr>
            <w:noProof/>
          </w:rPr>
          <w:t>6</w:t>
        </w:r>
        <w:r w:rsidR="006028E6">
          <w:rPr>
            <w:noProof/>
          </w:rPr>
          <w:fldChar w:fldCharType="end"/>
        </w:r>
      </w:hyperlink>
    </w:p>
    <w:p w14:paraId="22BFF68E" w14:textId="5671B4A2" w:rsidR="006028E6" w:rsidRDefault="00403E1C">
      <w:pPr>
        <w:pStyle w:val="TOC1"/>
        <w:rPr>
          <w:rFonts w:asciiTheme="minorHAnsi" w:eastAsiaTheme="minorEastAsia" w:hAnsiTheme="minorHAnsi" w:cstheme="minorBidi"/>
          <w:noProof/>
          <w:color w:val="auto"/>
          <w:sz w:val="22"/>
          <w:szCs w:val="22"/>
          <w:lang w:val="en-AU" w:eastAsia="en-AU"/>
        </w:rPr>
      </w:pPr>
      <w:hyperlink w:anchor="_Toc94191418" w:history="1">
        <w:r w:rsidR="006028E6" w:rsidRPr="00DE171D">
          <w:rPr>
            <w:rStyle w:val="Hyperlink"/>
            <w:noProof/>
          </w:rPr>
          <w:t>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Declarations of Conflict of Interest</w:t>
        </w:r>
        <w:r w:rsidR="006028E6">
          <w:rPr>
            <w:noProof/>
          </w:rPr>
          <w:tab/>
        </w:r>
        <w:r w:rsidR="006028E6">
          <w:rPr>
            <w:noProof/>
          </w:rPr>
          <w:fldChar w:fldCharType="begin"/>
        </w:r>
        <w:r w:rsidR="006028E6">
          <w:rPr>
            <w:noProof/>
          </w:rPr>
          <w:instrText xml:space="preserve"> PAGEREF _Toc94191418 \h </w:instrText>
        </w:r>
        <w:r w:rsidR="006028E6">
          <w:rPr>
            <w:noProof/>
          </w:rPr>
        </w:r>
        <w:r w:rsidR="006028E6">
          <w:rPr>
            <w:noProof/>
          </w:rPr>
          <w:fldChar w:fldCharType="separate"/>
        </w:r>
        <w:r w:rsidR="006028E6">
          <w:rPr>
            <w:noProof/>
          </w:rPr>
          <w:t>7</w:t>
        </w:r>
        <w:r w:rsidR="006028E6">
          <w:rPr>
            <w:noProof/>
          </w:rPr>
          <w:fldChar w:fldCharType="end"/>
        </w:r>
      </w:hyperlink>
    </w:p>
    <w:p w14:paraId="396257A4" w14:textId="6EAB50D8" w:rsidR="006028E6" w:rsidRDefault="00403E1C">
      <w:pPr>
        <w:pStyle w:val="TOC1"/>
        <w:rPr>
          <w:rFonts w:asciiTheme="minorHAnsi" w:eastAsiaTheme="minorEastAsia" w:hAnsiTheme="minorHAnsi" w:cstheme="minorBidi"/>
          <w:noProof/>
          <w:color w:val="auto"/>
          <w:sz w:val="22"/>
          <w:szCs w:val="22"/>
          <w:lang w:val="en-AU" w:eastAsia="en-AU"/>
        </w:rPr>
      </w:pPr>
      <w:hyperlink w:anchor="_Toc94191419" w:history="1">
        <w:r w:rsidR="006028E6" w:rsidRPr="00DE171D">
          <w:rPr>
            <w:rStyle w:val="Hyperlink"/>
            <w:noProof/>
          </w:rPr>
          <w:t>3</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Confirmation of Minutes of Previous Meeting/s</w:t>
        </w:r>
        <w:r w:rsidR="006028E6">
          <w:rPr>
            <w:noProof/>
          </w:rPr>
          <w:tab/>
        </w:r>
        <w:r w:rsidR="006028E6">
          <w:rPr>
            <w:noProof/>
          </w:rPr>
          <w:fldChar w:fldCharType="begin"/>
        </w:r>
        <w:r w:rsidR="006028E6">
          <w:rPr>
            <w:noProof/>
          </w:rPr>
          <w:instrText xml:space="preserve"> PAGEREF _Toc94191419 \h </w:instrText>
        </w:r>
        <w:r w:rsidR="006028E6">
          <w:rPr>
            <w:noProof/>
          </w:rPr>
        </w:r>
        <w:r w:rsidR="006028E6">
          <w:rPr>
            <w:noProof/>
          </w:rPr>
          <w:fldChar w:fldCharType="separate"/>
        </w:r>
        <w:r w:rsidR="006028E6">
          <w:rPr>
            <w:noProof/>
          </w:rPr>
          <w:t>7</w:t>
        </w:r>
        <w:r w:rsidR="006028E6">
          <w:rPr>
            <w:noProof/>
          </w:rPr>
          <w:fldChar w:fldCharType="end"/>
        </w:r>
      </w:hyperlink>
    </w:p>
    <w:p w14:paraId="0CC8EEF2" w14:textId="4CD144C3" w:rsidR="006028E6" w:rsidRDefault="00403E1C">
      <w:pPr>
        <w:pStyle w:val="TOC1"/>
        <w:rPr>
          <w:rFonts w:asciiTheme="minorHAnsi" w:eastAsiaTheme="minorEastAsia" w:hAnsiTheme="minorHAnsi" w:cstheme="minorBidi"/>
          <w:noProof/>
          <w:color w:val="auto"/>
          <w:sz w:val="22"/>
          <w:szCs w:val="22"/>
          <w:lang w:val="en-AU" w:eastAsia="en-AU"/>
        </w:rPr>
      </w:pPr>
      <w:hyperlink w:anchor="_Toc94191420" w:history="1">
        <w:r w:rsidR="006028E6" w:rsidRPr="00DE171D">
          <w:rPr>
            <w:rStyle w:val="Hyperlink"/>
            <w:noProof/>
          </w:rPr>
          <w:t>4</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Public Questions, Petitions and Joint Letters</w:t>
        </w:r>
        <w:r w:rsidR="006028E6">
          <w:rPr>
            <w:noProof/>
          </w:rPr>
          <w:tab/>
        </w:r>
        <w:r w:rsidR="006028E6">
          <w:rPr>
            <w:noProof/>
          </w:rPr>
          <w:fldChar w:fldCharType="begin"/>
        </w:r>
        <w:r w:rsidR="006028E6">
          <w:rPr>
            <w:noProof/>
          </w:rPr>
          <w:instrText xml:space="preserve"> PAGEREF _Toc94191420 \h </w:instrText>
        </w:r>
        <w:r w:rsidR="006028E6">
          <w:rPr>
            <w:noProof/>
          </w:rPr>
        </w:r>
        <w:r w:rsidR="006028E6">
          <w:rPr>
            <w:noProof/>
          </w:rPr>
          <w:fldChar w:fldCharType="separate"/>
        </w:r>
        <w:r w:rsidR="006028E6">
          <w:rPr>
            <w:noProof/>
          </w:rPr>
          <w:t>8</w:t>
        </w:r>
        <w:r w:rsidR="006028E6">
          <w:rPr>
            <w:noProof/>
          </w:rPr>
          <w:fldChar w:fldCharType="end"/>
        </w:r>
      </w:hyperlink>
    </w:p>
    <w:p w14:paraId="13836E84" w14:textId="3D60B25C" w:rsidR="006028E6" w:rsidRDefault="00403E1C">
      <w:pPr>
        <w:pStyle w:val="TOC2"/>
        <w:rPr>
          <w:rFonts w:asciiTheme="minorHAnsi" w:eastAsiaTheme="minorEastAsia" w:hAnsiTheme="minorHAnsi" w:cstheme="minorBidi"/>
          <w:noProof/>
          <w:color w:val="auto"/>
          <w:sz w:val="22"/>
          <w:szCs w:val="22"/>
          <w:lang w:val="en-AU" w:eastAsia="en-AU"/>
        </w:rPr>
      </w:pPr>
      <w:hyperlink w:anchor="_Toc94191421" w:history="1">
        <w:r w:rsidR="006028E6" w:rsidRPr="00DE171D">
          <w:rPr>
            <w:rStyle w:val="Hyperlink"/>
            <w:noProof/>
          </w:rPr>
          <w:t>4.1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Public Question Time</w:t>
        </w:r>
        <w:r w:rsidR="006028E6">
          <w:rPr>
            <w:noProof/>
          </w:rPr>
          <w:tab/>
        </w:r>
        <w:r w:rsidR="006028E6">
          <w:rPr>
            <w:noProof/>
          </w:rPr>
          <w:fldChar w:fldCharType="begin"/>
        </w:r>
        <w:r w:rsidR="006028E6">
          <w:rPr>
            <w:noProof/>
          </w:rPr>
          <w:instrText xml:space="preserve"> PAGEREF _Toc94191421 \h </w:instrText>
        </w:r>
        <w:r w:rsidR="006028E6">
          <w:rPr>
            <w:noProof/>
          </w:rPr>
        </w:r>
        <w:r w:rsidR="006028E6">
          <w:rPr>
            <w:noProof/>
          </w:rPr>
          <w:fldChar w:fldCharType="separate"/>
        </w:r>
        <w:r w:rsidR="006028E6">
          <w:rPr>
            <w:noProof/>
          </w:rPr>
          <w:t>8</w:t>
        </w:r>
        <w:r w:rsidR="006028E6">
          <w:rPr>
            <w:noProof/>
          </w:rPr>
          <w:fldChar w:fldCharType="end"/>
        </w:r>
      </w:hyperlink>
    </w:p>
    <w:p w14:paraId="34338510" w14:textId="7F4CF5EE" w:rsidR="006028E6" w:rsidRDefault="00403E1C">
      <w:pPr>
        <w:pStyle w:val="TOC2"/>
        <w:rPr>
          <w:rFonts w:asciiTheme="minorHAnsi" w:eastAsiaTheme="minorEastAsia" w:hAnsiTheme="minorHAnsi" w:cstheme="minorBidi"/>
          <w:noProof/>
          <w:color w:val="auto"/>
          <w:sz w:val="22"/>
          <w:szCs w:val="22"/>
          <w:lang w:val="en-AU" w:eastAsia="en-AU"/>
        </w:rPr>
      </w:pPr>
      <w:hyperlink w:anchor="_Toc94191422" w:history="1">
        <w:r w:rsidR="006028E6" w:rsidRPr="00DE171D">
          <w:rPr>
            <w:rStyle w:val="Hyperlink"/>
            <w:noProof/>
          </w:rPr>
          <w:t>4.2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Petitions</w:t>
        </w:r>
        <w:r w:rsidR="006028E6">
          <w:rPr>
            <w:noProof/>
          </w:rPr>
          <w:tab/>
        </w:r>
        <w:r w:rsidR="006028E6">
          <w:rPr>
            <w:noProof/>
          </w:rPr>
          <w:fldChar w:fldCharType="begin"/>
        </w:r>
        <w:r w:rsidR="006028E6">
          <w:rPr>
            <w:noProof/>
          </w:rPr>
          <w:instrText xml:space="preserve"> PAGEREF _Toc94191422 \h </w:instrText>
        </w:r>
        <w:r w:rsidR="006028E6">
          <w:rPr>
            <w:noProof/>
          </w:rPr>
        </w:r>
        <w:r w:rsidR="006028E6">
          <w:rPr>
            <w:noProof/>
          </w:rPr>
          <w:fldChar w:fldCharType="separate"/>
        </w:r>
        <w:r w:rsidR="006028E6">
          <w:rPr>
            <w:noProof/>
          </w:rPr>
          <w:t>8</w:t>
        </w:r>
        <w:r w:rsidR="006028E6">
          <w:rPr>
            <w:noProof/>
          </w:rPr>
          <w:fldChar w:fldCharType="end"/>
        </w:r>
      </w:hyperlink>
    </w:p>
    <w:p w14:paraId="378478C0" w14:textId="5EFD21B9" w:rsidR="006028E6" w:rsidRDefault="00403E1C">
      <w:pPr>
        <w:pStyle w:val="TOC2"/>
        <w:rPr>
          <w:rFonts w:asciiTheme="minorHAnsi" w:eastAsiaTheme="minorEastAsia" w:hAnsiTheme="minorHAnsi" w:cstheme="minorBidi"/>
          <w:noProof/>
          <w:color w:val="auto"/>
          <w:sz w:val="22"/>
          <w:szCs w:val="22"/>
          <w:lang w:val="en-AU" w:eastAsia="en-AU"/>
        </w:rPr>
      </w:pPr>
      <w:hyperlink w:anchor="_Toc94191423" w:history="1">
        <w:r w:rsidR="006028E6" w:rsidRPr="00DE171D">
          <w:rPr>
            <w:rStyle w:val="Hyperlink"/>
            <w:noProof/>
          </w:rPr>
          <w:t>4.3</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Joint Letters</w:t>
        </w:r>
        <w:r w:rsidR="006028E6">
          <w:rPr>
            <w:noProof/>
          </w:rPr>
          <w:tab/>
        </w:r>
        <w:r w:rsidR="006028E6">
          <w:rPr>
            <w:noProof/>
          </w:rPr>
          <w:fldChar w:fldCharType="begin"/>
        </w:r>
        <w:r w:rsidR="006028E6">
          <w:rPr>
            <w:noProof/>
          </w:rPr>
          <w:instrText xml:space="preserve"> PAGEREF _Toc94191423 \h </w:instrText>
        </w:r>
        <w:r w:rsidR="006028E6">
          <w:rPr>
            <w:noProof/>
          </w:rPr>
        </w:r>
        <w:r w:rsidR="006028E6">
          <w:rPr>
            <w:noProof/>
          </w:rPr>
          <w:fldChar w:fldCharType="separate"/>
        </w:r>
        <w:r w:rsidR="006028E6">
          <w:rPr>
            <w:noProof/>
          </w:rPr>
          <w:t>8</w:t>
        </w:r>
        <w:r w:rsidR="006028E6">
          <w:rPr>
            <w:noProof/>
          </w:rPr>
          <w:fldChar w:fldCharType="end"/>
        </w:r>
      </w:hyperlink>
    </w:p>
    <w:p w14:paraId="70193198" w14:textId="62C40EBE" w:rsidR="006028E6" w:rsidRDefault="00403E1C">
      <w:pPr>
        <w:pStyle w:val="TOC1"/>
        <w:rPr>
          <w:rFonts w:asciiTheme="minorHAnsi" w:eastAsiaTheme="minorEastAsia" w:hAnsiTheme="minorHAnsi" w:cstheme="minorBidi"/>
          <w:noProof/>
          <w:color w:val="auto"/>
          <w:sz w:val="22"/>
          <w:szCs w:val="22"/>
          <w:lang w:val="en-AU" w:eastAsia="en-AU"/>
        </w:rPr>
      </w:pPr>
      <w:hyperlink w:anchor="_Toc94191424" w:history="1">
        <w:r w:rsidR="006028E6" w:rsidRPr="00DE171D">
          <w:rPr>
            <w:rStyle w:val="Hyperlink"/>
            <w:noProof/>
          </w:rPr>
          <w:t>5</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Officers' Reports</w:t>
        </w:r>
        <w:r w:rsidR="006028E6">
          <w:rPr>
            <w:noProof/>
          </w:rPr>
          <w:tab/>
        </w:r>
        <w:r w:rsidR="006028E6">
          <w:rPr>
            <w:noProof/>
          </w:rPr>
          <w:fldChar w:fldCharType="begin"/>
        </w:r>
        <w:r w:rsidR="006028E6">
          <w:rPr>
            <w:noProof/>
          </w:rPr>
          <w:instrText xml:space="preserve"> PAGEREF _Toc94191424 \h </w:instrText>
        </w:r>
        <w:r w:rsidR="006028E6">
          <w:rPr>
            <w:noProof/>
          </w:rPr>
        </w:r>
        <w:r w:rsidR="006028E6">
          <w:rPr>
            <w:noProof/>
          </w:rPr>
          <w:fldChar w:fldCharType="separate"/>
        </w:r>
        <w:r w:rsidR="006028E6">
          <w:rPr>
            <w:noProof/>
          </w:rPr>
          <w:t>9</w:t>
        </w:r>
        <w:r w:rsidR="006028E6">
          <w:rPr>
            <w:noProof/>
          </w:rPr>
          <w:fldChar w:fldCharType="end"/>
        </w:r>
      </w:hyperlink>
    </w:p>
    <w:p w14:paraId="119077E0" w14:textId="278C7964" w:rsidR="006028E6" w:rsidRDefault="00403E1C">
      <w:pPr>
        <w:pStyle w:val="TOC2"/>
        <w:rPr>
          <w:rFonts w:asciiTheme="minorHAnsi" w:eastAsiaTheme="minorEastAsia" w:hAnsiTheme="minorHAnsi" w:cstheme="minorBidi"/>
          <w:noProof/>
          <w:color w:val="auto"/>
          <w:sz w:val="22"/>
          <w:szCs w:val="22"/>
          <w:lang w:val="en-AU" w:eastAsia="en-AU"/>
        </w:rPr>
      </w:pPr>
      <w:hyperlink w:anchor="_Toc94191425" w:history="1">
        <w:r w:rsidR="006028E6" w:rsidRPr="00DE171D">
          <w:rPr>
            <w:rStyle w:val="Hyperlink"/>
            <w:noProof/>
          </w:rPr>
          <w:t>5.1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Connected Communities</w:t>
        </w:r>
        <w:r w:rsidR="006028E6">
          <w:rPr>
            <w:noProof/>
          </w:rPr>
          <w:tab/>
        </w:r>
        <w:r w:rsidR="006028E6">
          <w:rPr>
            <w:noProof/>
          </w:rPr>
          <w:fldChar w:fldCharType="begin"/>
        </w:r>
        <w:r w:rsidR="006028E6">
          <w:rPr>
            <w:noProof/>
          </w:rPr>
          <w:instrText xml:space="preserve"> PAGEREF _Toc94191425 \h </w:instrText>
        </w:r>
        <w:r w:rsidR="006028E6">
          <w:rPr>
            <w:noProof/>
          </w:rPr>
        </w:r>
        <w:r w:rsidR="006028E6">
          <w:rPr>
            <w:noProof/>
          </w:rPr>
          <w:fldChar w:fldCharType="separate"/>
        </w:r>
        <w:r w:rsidR="006028E6">
          <w:rPr>
            <w:noProof/>
          </w:rPr>
          <w:t>9</w:t>
        </w:r>
        <w:r w:rsidR="006028E6">
          <w:rPr>
            <w:noProof/>
          </w:rPr>
          <w:fldChar w:fldCharType="end"/>
        </w:r>
      </w:hyperlink>
    </w:p>
    <w:p w14:paraId="6E539654" w14:textId="3A48848A" w:rsidR="006028E6" w:rsidRDefault="00403E1C">
      <w:pPr>
        <w:pStyle w:val="TOC3"/>
        <w:rPr>
          <w:rFonts w:asciiTheme="minorHAnsi" w:eastAsiaTheme="minorEastAsia" w:hAnsiTheme="minorHAnsi" w:cstheme="minorBidi"/>
          <w:noProof/>
          <w:color w:val="auto"/>
          <w:sz w:val="22"/>
          <w:szCs w:val="22"/>
          <w:lang w:val="en-AU" w:eastAsia="en-AU"/>
        </w:rPr>
      </w:pPr>
      <w:hyperlink w:anchor="_Toc94191426" w:history="1">
        <w:r w:rsidR="006028E6" w:rsidRPr="00DE171D">
          <w:rPr>
            <w:rStyle w:val="Hyperlink"/>
            <w:noProof/>
          </w:rPr>
          <w:t>5.1.1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Submission to State Government Parliamentary Inquiry into the adequacy of the Planning and Environment Act 1987 and the Victorian planning framework</w:t>
        </w:r>
        <w:r w:rsidR="006028E6">
          <w:rPr>
            <w:noProof/>
          </w:rPr>
          <w:tab/>
        </w:r>
        <w:r w:rsidR="006028E6">
          <w:rPr>
            <w:noProof/>
          </w:rPr>
          <w:fldChar w:fldCharType="begin"/>
        </w:r>
        <w:r w:rsidR="006028E6">
          <w:rPr>
            <w:noProof/>
          </w:rPr>
          <w:instrText xml:space="preserve"> PAGEREF _Toc94191426 \h </w:instrText>
        </w:r>
        <w:r w:rsidR="006028E6">
          <w:rPr>
            <w:noProof/>
          </w:rPr>
        </w:r>
        <w:r w:rsidR="006028E6">
          <w:rPr>
            <w:noProof/>
          </w:rPr>
          <w:fldChar w:fldCharType="separate"/>
        </w:r>
        <w:r w:rsidR="006028E6">
          <w:rPr>
            <w:noProof/>
          </w:rPr>
          <w:t>9</w:t>
        </w:r>
        <w:r w:rsidR="006028E6">
          <w:rPr>
            <w:noProof/>
          </w:rPr>
          <w:fldChar w:fldCharType="end"/>
        </w:r>
      </w:hyperlink>
    </w:p>
    <w:p w14:paraId="17BAF912" w14:textId="250BEFD2" w:rsidR="006028E6" w:rsidRDefault="00403E1C">
      <w:pPr>
        <w:pStyle w:val="TOC3"/>
        <w:rPr>
          <w:rFonts w:asciiTheme="minorHAnsi" w:eastAsiaTheme="minorEastAsia" w:hAnsiTheme="minorHAnsi" w:cstheme="minorBidi"/>
          <w:noProof/>
          <w:color w:val="auto"/>
          <w:sz w:val="22"/>
          <w:szCs w:val="22"/>
          <w:lang w:val="en-AU" w:eastAsia="en-AU"/>
        </w:rPr>
      </w:pPr>
      <w:hyperlink w:anchor="_Toc94191427" w:history="1">
        <w:r w:rsidR="006028E6" w:rsidRPr="00DE171D">
          <w:rPr>
            <w:rStyle w:val="Hyperlink"/>
            <w:noProof/>
          </w:rPr>
          <w:t>5.1.2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2021-106 Redleap Recreation Reserve Stage 2 - Playspace Redevelopment - Tender Evaluation</w:t>
        </w:r>
        <w:r w:rsidR="006028E6">
          <w:rPr>
            <w:noProof/>
          </w:rPr>
          <w:tab/>
        </w:r>
        <w:r w:rsidR="006028E6">
          <w:rPr>
            <w:noProof/>
          </w:rPr>
          <w:fldChar w:fldCharType="begin"/>
        </w:r>
        <w:r w:rsidR="006028E6">
          <w:rPr>
            <w:noProof/>
          </w:rPr>
          <w:instrText xml:space="preserve"> PAGEREF _Toc94191427 \h </w:instrText>
        </w:r>
        <w:r w:rsidR="006028E6">
          <w:rPr>
            <w:noProof/>
          </w:rPr>
        </w:r>
        <w:r w:rsidR="006028E6">
          <w:rPr>
            <w:noProof/>
          </w:rPr>
          <w:fldChar w:fldCharType="separate"/>
        </w:r>
        <w:r w:rsidR="006028E6">
          <w:rPr>
            <w:noProof/>
          </w:rPr>
          <w:t>16</w:t>
        </w:r>
        <w:r w:rsidR="006028E6">
          <w:rPr>
            <w:noProof/>
          </w:rPr>
          <w:fldChar w:fldCharType="end"/>
        </w:r>
      </w:hyperlink>
    </w:p>
    <w:p w14:paraId="7AF1F862" w14:textId="4B0411EA" w:rsidR="006028E6" w:rsidRDefault="00403E1C">
      <w:pPr>
        <w:pStyle w:val="TOC2"/>
        <w:rPr>
          <w:rFonts w:asciiTheme="minorHAnsi" w:eastAsiaTheme="minorEastAsia" w:hAnsiTheme="minorHAnsi" w:cstheme="minorBidi"/>
          <w:noProof/>
          <w:color w:val="auto"/>
          <w:sz w:val="22"/>
          <w:szCs w:val="22"/>
          <w:lang w:val="en-AU" w:eastAsia="en-AU"/>
        </w:rPr>
      </w:pPr>
      <w:hyperlink w:anchor="_Toc94191428" w:history="1">
        <w:r w:rsidR="006028E6" w:rsidRPr="00DE171D">
          <w:rPr>
            <w:rStyle w:val="Hyperlink"/>
            <w:noProof/>
          </w:rPr>
          <w:t>5.2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Livable Neighbourhoods</w:t>
        </w:r>
        <w:r w:rsidR="006028E6">
          <w:rPr>
            <w:noProof/>
          </w:rPr>
          <w:tab/>
        </w:r>
        <w:r w:rsidR="006028E6">
          <w:rPr>
            <w:noProof/>
          </w:rPr>
          <w:fldChar w:fldCharType="begin"/>
        </w:r>
        <w:r w:rsidR="006028E6">
          <w:rPr>
            <w:noProof/>
          </w:rPr>
          <w:instrText xml:space="preserve"> PAGEREF _Toc94191428 \h </w:instrText>
        </w:r>
        <w:r w:rsidR="006028E6">
          <w:rPr>
            <w:noProof/>
          </w:rPr>
        </w:r>
        <w:r w:rsidR="006028E6">
          <w:rPr>
            <w:noProof/>
          </w:rPr>
          <w:fldChar w:fldCharType="separate"/>
        </w:r>
        <w:r w:rsidR="006028E6">
          <w:rPr>
            <w:noProof/>
          </w:rPr>
          <w:t>21</w:t>
        </w:r>
        <w:r w:rsidR="006028E6">
          <w:rPr>
            <w:noProof/>
          </w:rPr>
          <w:fldChar w:fldCharType="end"/>
        </w:r>
      </w:hyperlink>
    </w:p>
    <w:p w14:paraId="2FD2C76E" w14:textId="362B6015" w:rsidR="006028E6" w:rsidRDefault="00403E1C">
      <w:pPr>
        <w:pStyle w:val="TOC3"/>
        <w:rPr>
          <w:rFonts w:asciiTheme="minorHAnsi" w:eastAsiaTheme="minorEastAsia" w:hAnsiTheme="minorHAnsi" w:cstheme="minorBidi"/>
          <w:noProof/>
          <w:color w:val="auto"/>
          <w:sz w:val="22"/>
          <w:szCs w:val="22"/>
          <w:lang w:val="en-AU" w:eastAsia="en-AU"/>
        </w:rPr>
      </w:pPr>
      <w:hyperlink w:anchor="_Toc94191429" w:history="1">
        <w:r w:rsidR="006028E6" w:rsidRPr="00DE171D">
          <w:rPr>
            <w:rStyle w:val="Hyperlink"/>
            <w:noProof/>
          </w:rPr>
          <w:t>5.2.1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Planning Application 130 Bindts Road, Wollert</w:t>
        </w:r>
        <w:r w:rsidR="006028E6">
          <w:rPr>
            <w:noProof/>
          </w:rPr>
          <w:tab/>
        </w:r>
        <w:r w:rsidR="006028E6">
          <w:rPr>
            <w:noProof/>
          </w:rPr>
          <w:fldChar w:fldCharType="begin"/>
        </w:r>
        <w:r w:rsidR="006028E6">
          <w:rPr>
            <w:noProof/>
          </w:rPr>
          <w:instrText xml:space="preserve"> PAGEREF _Toc94191429 \h </w:instrText>
        </w:r>
        <w:r w:rsidR="006028E6">
          <w:rPr>
            <w:noProof/>
          </w:rPr>
        </w:r>
        <w:r w:rsidR="006028E6">
          <w:rPr>
            <w:noProof/>
          </w:rPr>
          <w:fldChar w:fldCharType="separate"/>
        </w:r>
        <w:r w:rsidR="006028E6">
          <w:rPr>
            <w:noProof/>
          </w:rPr>
          <w:t>21</w:t>
        </w:r>
        <w:r w:rsidR="006028E6">
          <w:rPr>
            <w:noProof/>
          </w:rPr>
          <w:fldChar w:fldCharType="end"/>
        </w:r>
      </w:hyperlink>
    </w:p>
    <w:p w14:paraId="44399C4E" w14:textId="147E38C6" w:rsidR="006028E6" w:rsidRDefault="00403E1C">
      <w:pPr>
        <w:pStyle w:val="TOC3"/>
        <w:rPr>
          <w:rFonts w:asciiTheme="minorHAnsi" w:eastAsiaTheme="minorEastAsia" w:hAnsiTheme="minorHAnsi" w:cstheme="minorBidi"/>
          <w:noProof/>
          <w:color w:val="auto"/>
          <w:sz w:val="22"/>
          <w:szCs w:val="22"/>
          <w:lang w:val="en-AU" w:eastAsia="en-AU"/>
        </w:rPr>
      </w:pPr>
      <w:hyperlink w:anchor="_Toc94191430" w:history="1">
        <w:r w:rsidR="006028E6" w:rsidRPr="00DE171D">
          <w:rPr>
            <w:rStyle w:val="Hyperlink"/>
            <w:noProof/>
          </w:rPr>
          <w:t>5.2.2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Contract 2021-93 Epping Reserve Car Park Upgrade</w:t>
        </w:r>
        <w:r w:rsidR="006028E6">
          <w:rPr>
            <w:noProof/>
          </w:rPr>
          <w:tab/>
        </w:r>
        <w:r w:rsidR="006028E6">
          <w:rPr>
            <w:noProof/>
          </w:rPr>
          <w:fldChar w:fldCharType="begin"/>
        </w:r>
        <w:r w:rsidR="006028E6">
          <w:rPr>
            <w:noProof/>
          </w:rPr>
          <w:instrText xml:space="preserve"> PAGEREF _Toc94191430 \h </w:instrText>
        </w:r>
        <w:r w:rsidR="006028E6">
          <w:rPr>
            <w:noProof/>
          </w:rPr>
        </w:r>
        <w:r w:rsidR="006028E6">
          <w:rPr>
            <w:noProof/>
          </w:rPr>
          <w:fldChar w:fldCharType="separate"/>
        </w:r>
        <w:r w:rsidR="006028E6">
          <w:rPr>
            <w:noProof/>
          </w:rPr>
          <w:t>79</w:t>
        </w:r>
        <w:r w:rsidR="006028E6">
          <w:rPr>
            <w:noProof/>
          </w:rPr>
          <w:fldChar w:fldCharType="end"/>
        </w:r>
      </w:hyperlink>
    </w:p>
    <w:p w14:paraId="712E31E7" w14:textId="44622FA2" w:rsidR="006028E6" w:rsidRDefault="00403E1C">
      <w:pPr>
        <w:pStyle w:val="TOC3"/>
        <w:rPr>
          <w:rFonts w:asciiTheme="minorHAnsi" w:eastAsiaTheme="minorEastAsia" w:hAnsiTheme="minorHAnsi" w:cstheme="minorBidi"/>
          <w:noProof/>
          <w:color w:val="auto"/>
          <w:sz w:val="22"/>
          <w:szCs w:val="22"/>
          <w:lang w:val="en-AU" w:eastAsia="en-AU"/>
        </w:rPr>
      </w:pPr>
      <w:hyperlink w:anchor="_Toc94191431" w:history="1">
        <w:r w:rsidR="006028E6" w:rsidRPr="00DE171D">
          <w:rPr>
            <w:rStyle w:val="Hyperlink"/>
            <w:noProof/>
          </w:rPr>
          <w:t>5.2.3</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Patterson Drive Community Centre revised scope</w:t>
        </w:r>
        <w:r w:rsidR="006028E6">
          <w:rPr>
            <w:noProof/>
          </w:rPr>
          <w:tab/>
        </w:r>
        <w:r w:rsidR="006028E6">
          <w:rPr>
            <w:noProof/>
          </w:rPr>
          <w:fldChar w:fldCharType="begin"/>
        </w:r>
        <w:r w:rsidR="006028E6">
          <w:rPr>
            <w:noProof/>
          </w:rPr>
          <w:instrText xml:space="preserve"> PAGEREF _Toc94191431 \h </w:instrText>
        </w:r>
        <w:r w:rsidR="006028E6">
          <w:rPr>
            <w:noProof/>
          </w:rPr>
        </w:r>
        <w:r w:rsidR="006028E6">
          <w:rPr>
            <w:noProof/>
          </w:rPr>
          <w:fldChar w:fldCharType="separate"/>
        </w:r>
        <w:r w:rsidR="006028E6">
          <w:rPr>
            <w:noProof/>
          </w:rPr>
          <w:t>84</w:t>
        </w:r>
        <w:r w:rsidR="006028E6">
          <w:rPr>
            <w:noProof/>
          </w:rPr>
          <w:fldChar w:fldCharType="end"/>
        </w:r>
      </w:hyperlink>
    </w:p>
    <w:p w14:paraId="143D5565" w14:textId="623D2ADE" w:rsidR="006028E6" w:rsidRDefault="00403E1C">
      <w:pPr>
        <w:pStyle w:val="TOC2"/>
        <w:rPr>
          <w:rFonts w:asciiTheme="minorHAnsi" w:eastAsiaTheme="minorEastAsia" w:hAnsiTheme="minorHAnsi" w:cstheme="minorBidi"/>
          <w:noProof/>
          <w:color w:val="auto"/>
          <w:sz w:val="22"/>
          <w:szCs w:val="22"/>
          <w:lang w:val="en-AU" w:eastAsia="en-AU"/>
        </w:rPr>
      </w:pPr>
      <w:hyperlink w:anchor="_Toc94191432" w:history="1">
        <w:r w:rsidR="006028E6" w:rsidRPr="00DE171D">
          <w:rPr>
            <w:rStyle w:val="Hyperlink"/>
            <w:noProof/>
          </w:rPr>
          <w:t>5.3</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Strong Local Economy</w:t>
        </w:r>
        <w:r w:rsidR="006028E6">
          <w:rPr>
            <w:noProof/>
          </w:rPr>
          <w:tab/>
        </w:r>
        <w:r w:rsidR="006028E6">
          <w:rPr>
            <w:noProof/>
          </w:rPr>
          <w:fldChar w:fldCharType="begin"/>
        </w:r>
        <w:r w:rsidR="006028E6">
          <w:rPr>
            <w:noProof/>
          </w:rPr>
          <w:instrText xml:space="preserve"> PAGEREF _Toc94191432 \h </w:instrText>
        </w:r>
        <w:r w:rsidR="006028E6">
          <w:rPr>
            <w:noProof/>
          </w:rPr>
        </w:r>
        <w:r w:rsidR="006028E6">
          <w:rPr>
            <w:noProof/>
          </w:rPr>
          <w:fldChar w:fldCharType="separate"/>
        </w:r>
        <w:r w:rsidR="006028E6">
          <w:rPr>
            <w:noProof/>
          </w:rPr>
          <w:t>92</w:t>
        </w:r>
        <w:r w:rsidR="006028E6">
          <w:rPr>
            <w:noProof/>
          </w:rPr>
          <w:fldChar w:fldCharType="end"/>
        </w:r>
      </w:hyperlink>
    </w:p>
    <w:p w14:paraId="1001BB84" w14:textId="117F0408" w:rsidR="006028E6" w:rsidRDefault="00403E1C">
      <w:pPr>
        <w:pStyle w:val="TOC2"/>
        <w:rPr>
          <w:rFonts w:asciiTheme="minorHAnsi" w:eastAsiaTheme="minorEastAsia" w:hAnsiTheme="minorHAnsi" w:cstheme="minorBidi"/>
          <w:noProof/>
          <w:color w:val="auto"/>
          <w:sz w:val="22"/>
          <w:szCs w:val="22"/>
          <w:lang w:val="en-AU" w:eastAsia="en-AU"/>
        </w:rPr>
      </w:pPr>
      <w:hyperlink w:anchor="_Toc94191433" w:history="1">
        <w:r w:rsidR="006028E6" w:rsidRPr="00DE171D">
          <w:rPr>
            <w:rStyle w:val="Hyperlink"/>
            <w:noProof/>
          </w:rPr>
          <w:t>5.4</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Sustainable Environment</w:t>
        </w:r>
        <w:r w:rsidR="006028E6">
          <w:rPr>
            <w:noProof/>
          </w:rPr>
          <w:tab/>
        </w:r>
        <w:r w:rsidR="006028E6">
          <w:rPr>
            <w:noProof/>
          </w:rPr>
          <w:fldChar w:fldCharType="begin"/>
        </w:r>
        <w:r w:rsidR="006028E6">
          <w:rPr>
            <w:noProof/>
          </w:rPr>
          <w:instrText xml:space="preserve"> PAGEREF _Toc94191433 \h </w:instrText>
        </w:r>
        <w:r w:rsidR="006028E6">
          <w:rPr>
            <w:noProof/>
          </w:rPr>
        </w:r>
        <w:r w:rsidR="006028E6">
          <w:rPr>
            <w:noProof/>
          </w:rPr>
          <w:fldChar w:fldCharType="separate"/>
        </w:r>
        <w:r w:rsidR="006028E6">
          <w:rPr>
            <w:noProof/>
          </w:rPr>
          <w:t>93</w:t>
        </w:r>
        <w:r w:rsidR="006028E6">
          <w:rPr>
            <w:noProof/>
          </w:rPr>
          <w:fldChar w:fldCharType="end"/>
        </w:r>
      </w:hyperlink>
    </w:p>
    <w:p w14:paraId="2D8376CB" w14:textId="5BAF6ACF" w:rsidR="006028E6" w:rsidRDefault="00403E1C">
      <w:pPr>
        <w:pStyle w:val="TOC3"/>
        <w:rPr>
          <w:rFonts w:asciiTheme="minorHAnsi" w:eastAsiaTheme="minorEastAsia" w:hAnsiTheme="minorHAnsi" w:cstheme="minorBidi"/>
          <w:noProof/>
          <w:color w:val="auto"/>
          <w:sz w:val="22"/>
          <w:szCs w:val="22"/>
          <w:lang w:val="en-AU" w:eastAsia="en-AU"/>
        </w:rPr>
      </w:pPr>
      <w:hyperlink w:anchor="_Toc94191434" w:history="1">
        <w:r w:rsidR="006028E6" w:rsidRPr="00DE171D">
          <w:rPr>
            <w:rStyle w:val="Hyperlink"/>
            <w:noProof/>
          </w:rPr>
          <w:t>5.4.1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Joint Letter - Request for removal of Street Trees corner Strathoon Crescent &amp; Vista Way, South Morang</w:t>
        </w:r>
        <w:r w:rsidR="006028E6">
          <w:rPr>
            <w:noProof/>
          </w:rPr>
          <w:tab/>
        </w:r>
        <w:r w:rsidR="006028E6">
          <w:rPr>
            <w:noProof/>
          </w:rPr>
          <w:fldChar w:fldCharType="begin"/>
        </w:r>
        <w:r w:rsidR="006028E6">
          <w:rPr>
            <w:noProof/>
          </w:rPr>
          <w:instrText xml:space="preserve"> PAGEREF _Toc94191434 \h </w:instrText>
        </w:r>
        <w:r w:rsidR="006028E6">
          <w:rPr>
            <w:noProof/>
          </w:rPr>
        </w:r>
        <w:r w:rsidR="006028E6">
          <w:rPr>
            <w:noProof/>
          </w:rPr>
          <w:fldChar w:fldCharType="separate"/>
        </w:r>
        <w:r w:rsidR="006028E6">
          <w:rPr>
            <w:noProof/>
          </w:rPr>
          <w:t>93</w:t>
        </w:r>
        <w:r w:rsidR="006028E6">
          <w:rPr>
            <w:noProof/>
          </w:rPr>
          <w:fldChar w:fldCharType="end"/>
        </w:r>
      </w:hyperlink>
    </w:p>
    <w:p w14:paraId="27711A4C" w14:textId="0BD4D694" w:rsidR="006028E6" w:rsidRDefault="00403E1C">
      <w:pPr>
        <w:pStyle w:val="TOC2"/>
        <w:rPr>
          <w:rFonts w:asciiTheme="minorHAnsi" w:eastAsiaTheme="minorEastAsia" w:hAnsiTheme="minorHAnsi" w:cstheme="minorBidi"/>
          <w:noProof/>
          <w:color w:val="auto"/>
          <w:sz w:val="22"/>
          <w:szCs w:val="22"/>
          <w:lang w:val="en-AU" w:eastAsia="en-AU"/>
        </w:rPr>
      </w:pPr>
      <w:hyperlink w:anchor="_Toc94191435" w:history="1">
        <w:r w:rsidR="006028E6" w:rsidRPr="00DE171D">
          <w:rPr>
            <w:rStyle w:val="Hyperlink"/>
            <w:noProof/>
          </w:rPr>
          <w:t>5.5</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High Performing Organisation</w:t>
        </w:r>
        <w:r w:rsidR="006028E6">
          <w:rPr>
            <w:noProof/>
          </w:rPr>
          <w:tab/>
        </w:r>
        <w:r w:rsidR="006028E6">
          <w:rPr>
            <w:noProof/>
          </w:rPr>
          <w:fldChar w:fldCharType="begin"/>
        </w:r>
        <w:r w:rsidR="006028E6">
          <w:rPr>
            <w:noProof/>
          </w:rPr>
          <w:instrText xml:space="preserve"> PAGEREF _Toc94191435 \h </w:instrText>
        </w:r>
        <w:r w:rsidR="006028E6">
          <w:rPr>
            <w:noProof/>
          </w:rPr>
        </w:r>
        <w:r w:rsidR="006028E6">
          <w:rPr>
            <w:noProof/>
          </w:rPr>
          <w:fldChar w:fldCharType="separate"/>
        </w:r>
        <w:r w:rsidR="006028E6">
          <w:rPr>
            <w:noProof/>
          </w:rPr>
          <w:t>98</w:t>
        </w:r>
        <w:r w:rsidR="006028E6">
          <w:rPr>
            <w:noProof/>
          </w:rPr>
          <w:fldChar w:fldCharType="end"/>
        </w:r>
      </w:hyperlink>
    </w:p>
    <w:p w14:paraId="390A9334" w14:textId="6F65AD18" w:rsidR="006028E6" w:rsidRDefault="00403E1C">
      <w:pPr>
        <w:pStyle w:val="TOC3"/>
        <w:rPr>
          <w:rFonts w:asciiTheme="minorHAnsi" w:eastAsiaTheme="minorEastAsia" w:hAnsiTheme="minorHAnsi" w:cstheme="minorBidi"/>
          <w:noProof/>
          <w:color w:val="auto"/>
          <w:sz w:val="22"/>
          <w:szCs w:val="22"/>
          <w:lang w:val="en-AU" w:eastAsia="en-AU"/>
        </w:rPr>
      </w:pPr>
      <w:hyperlink w:anchor="_Toc94191436" w:history="1">
        <w:r w:rsidR="006028E6" w:rsidRPr="00DE171D">
          <w:rPr>
            <w:rStyle w:val="Hyperlink"/>
            <w:noProof/>
          </w:rPr>
          <w:t>5.5.1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Unconfirmed Minutes of Audit &amp; Risk Committee Meeting and Annual Committee Performance Assessment</w:t>
        </w:r>
        <w:r w:rsidR="006028E6">
          <w:rPr>
            <w:noProof/>
          </w:rPr>
          <w:tab/>
        </w:r>
        <w:r w:rsidR="006028E6">
          <w:rPr>
            <w:noProof/>
          </w:rPr>
          <w:fldChar w:fldCharType="begin"/>
        </w:r>
        <w:r w:rsidR="006028E6">
          <w:rPr>
            <w:noProof/>
          </w:rPr>
          <w:instrText xml:space="preserve"> PAGEREF _Toc94191436 \h </w:instrText>
        </w:r>
        <w:r w:rsidR="006028E6">
          <w:rPr>
            <w:noProof/>
          </w:rPr>
        </w:r>
        <w:r w:rsidR="006028E6">
          <w:rPr>
            <w:noProof/>
          </w:rPr>
          <w:fldChar w:fldCharType="separate"/>
        </w:r>
        <w:r w:rsidR="006028E6">
          <w:rPr>
            <w:noProof/>
          </w:rPr>
          <w:t>98</w:t>
        </w:r>
        <w:r w:rsidR="006028E6">
          <w:rPr>
            <w:noProof/>
          </w:rPr>
          <w:fldChar w:fldCharType="end"/>
        </w:r>
      </w:hyperlink>
    </w:p>
    <w:p w14:paraId="65BDF134" w14:textId="5B3B6EAF" w:rsidR="006028E6" w:rsidRDefault="00403E1C">
      <w:pPr>
        <w:pStyle w:val="TOC1"/>
        <w:rPr>
          <w:rFonts w:asciiTheme="minorHAnsi" w:eastAsiaTheme="minorEastAsia" w:hAnsiTheme="minorHAnsi" w:cstheme="minorBidi"/>
          <w:noProof/>
          <w:color w:val="auto"/>
          <w:sz w:val="22"/>
          <w:szCs w:val="22"/>
          <w:lang w:val="en-AU" w:eastAsia="en-AU"/>
        </w:rPr>
      </w:pPr>
      <w:hyperlink w:anchor="_Toc94191437" w:history="1">
        <w:r w:rsidR="006028E6" w:rsidRPr="00DE171D">
          <w:rPr>
            <w:rStyle w:val="Hyperlink"/>
            <w:noProof/>
          </w:rPr>
          <w:t>6</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Notices of Motion</w:t>
        </w:r>
        <w:r w:rsidR="006028E6">
          <w:rPr>
            <w:noProof/>
          </w:rPr>
          <w:tab/>
        </w:r>
        <w:r w:rsidR="006028E6">
          <w:rPr>
            <w:noProof/>
          </w:rPr>
          <w:fldChar w:fldCharType="begin"/>
        </w:r>
        <w:r w:rsidR="006028E6">
          <w:rPr>
            <w:noProof/>
          </w:rPr>
          <w:instrText xml:space="preserve"> PAGEREF _Toc94191437 \h </w:instrText>
        </w:r>
        <w:r w:rsidR="006028E6">
          <w:rPr>
            <w:noProof/>
          </w:rPr>
        </w:r>
        <w:r w:rsidR="006028E6">
          <w:rPr>
            <w:noProof/>
          </w:rPr>
          <w:fldChar w:fldCharType="separate"/>
        </w:r>
        <w:r w:rsidR="006028E6">
          <w:rPr>
            <w:noProof/>
          </w:rPr>
          <w:t>101</w:t>
        </w:r>
        <w:r w:rsidR="006028E6">
          <w:rPr>
            <w:noProof/>
          </w:rPr>
          <w:fldChar w:fldCharType="end"/>
        </w:r>
      </w:hyperlink>
    </w:p>
    <w:p w14:paraId="42DB4463" w14:textId="2F90C960" w:rsidR="006028E6" w:rsidRDefault="00403E1C">
      <w:pPr>
        <w:pStyle w:val="TOC1"/>
        <w:rPr>
          <w:rFonts w:asciiTheme="minorHAnsi" w:eastAsiaTheme="minorEastAsia" w:hAnsiTheme="minorHAnsi" w:cstheme="minorBidi"/>
          <w:noProof/>
          <w:color w:val="auto"/>
          <w:sz w:val="22"/>
          <w:szCs w:val="22"/>
          <w:lang w:val="en-AU" w:eastAsia="en-AU"/>
        </w:rPr>
      </w:pPr>
      <w:hyperlink w:anchor="_Toc94191438" w:history="1">
        <w:r w:rsidR="006028E6" w:rsidRPr="00DE171D">
          <w:rPr>
            <w:rStyle w:val="Hyperlink"/>
            <w:noProof/>
          </w:rPr>
          <w:t>7</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Urgent Business</w:t>
        </w:r>
        <w:r w:rsidR="006028E6">
          <w:rPr>
            <w:noProof/>
          </w:rPr>
          <w:tab/>
        </w:r>
        <w:r w:rsidR="006028E6">
          <w:rPr>
            <w:noProof/>
          </w:rPr>
          <w:fldChar w:fldCharType="begin"/>
        </w:r>
        <w:r w:rsidR="006028E6">
          <w:rPr>
            <w:noProof/>
          </w:rPr>
          <w:instrText xml:space="preserve"> PAGEREF _Toc94191438 \h </w:instrText>
        </w:r>
        <w:r w:rsidR="006028E6">
          <w:rPr>
            <w:noProof/>
          </w:rPr>
        </w:r>
        <w:r w:rsidR="006028E6">
          <w:rPr>
            <w:noProof/>
          </w:rPr>
          <w:fldChar w:fldCharType="separate"/>
        </w:r>
        <w:r w:rsidR="006028E6">
          <w:rPr>
            <w:noProof/>
          </w:rPr>
          <w:t>101</w:t>
        </w:r>
        <w:r w:rsidR="006028E6">
          <w:rPr>
            <w:noProof/>
          </w:rPr>
          <w:fldChar w:fldCharType="end"/>
        </w:r>
      </w:hyperlink>
    </w:p>
    <w:p w14:paraId="70DB6467" w14:textId="7334E1E4" w:rsidR="006028E6" w:rsidRDefault="00403E1C">
      <w:pPr>
        <w:pStyle w:val="TOC1"/>
        <w:rPr>
          <w:rFonts w:asciiTheme="minorHAnsi" w:eastAsiaTheme="minorEastAsia" w:hAnsiTheme="minorHAnsi" w:cstheme="minorBidi"/>
          <w:noProof/>
          <w:color w:val="auto"/>
          <w:sz w:val="22"/>
          <w:szCs w:val="22"/>
          <w:lang w:val="en-AU" w:eastAsia="en-AU"/>
        </w:rPr>
      </w:pPr>
      <w:hyperlink w:anchor="_Toc94191439" w:history="1">
        <w:r w:rsidR="006028E6" w:rsidRPr="00DE171D">
          <w:rPr>
            <w:rStyle w:val="Hyperlink"/>
            <w:noProof/>
          </w:rPr>
          <w:t>8</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Reports from Council Representatives and CEO Update</w:t>
        </w:r>
        <w:r w:rsidR="006028E6">
          <w:rPr>
            <w:noProof/>
          </w:rPr>
          <w:tab/>
        </w:r>
        <w:r w:rsidR="006028E6">
          <w:rPr>
            <w:noProof/>
          </w:rPr>
          <w:fldChar w:fldCharType="begin"/>
        </w:r>
        <w:r w:rsidR="006028E6">
          <w:rPr>
            <w:noProof/>
          </w:rPr>
          <w:instrText xml:space="preserve"> PAGEREF _Toc94191439 \h </w:instrText>
        </w:r>
        <w:r w:rsidR="006028E6">
          <w:rPr>
            <w:noProof/>
          </w:rPr>
        </w:r>
        <w:r w:rsidR="006028E6">
          <w:rPr>
            <w:noProof/>
          </w:rPr>
          <w:fldChar w:fldCharType="separate"/>
        </w:r>
        <w:r w:rsidR="006028E6">
          <w:rPr>
            <w:noProof/>
          </w:rPr>
          <w:t>101</w:t>
        </w:r>
        <w:r w:rsidR="006028E6">
          <w:rPr>
            <w:noProof/>
          </w:rPr>
          <w:fldChar w:fldCharType="end"/>
        </w:r>
      </w:hyperlink>
    </w:p>
    <w:p w14:paraId="2BA7A67A" w14:textId="361B0B9D" w:rsidR="006028E6" w:rsidRDefault="00403E1C">
      <w:pPr>
        <w:pStyle w:val="TOC1"/>
        <w:rPr>
          <w:rFonts w:asciiTheme="minorHAnsi" w:eastAsiaTheme="minorEastAsia" w:hAnsiTheme="minorHAnsi" w:cstheme="minorBidi"/>
          <w:noProof/>
          <w:color w:val="auto"/>
          <w:sz w:val="22"/>
          <w:szCs w:val="22"/>
          <w:lang w:val="en-AU" w:eastAsia="en-AU"/>
        </w:rPr>
      </w:pPr>
      <w:hyperlink w:anchor="_Toc94191440" w:history="1">
        <w:r w:rsidR="006028E6" w:rsidRPr="00DE171D">
          <w:rPr>
            <w:rStyle w:val="Hyperlink"/>
            <w:noProof/>
          </w:rPr>
          <w:t>9</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Business</w:t>
        </w:r>
        <w:r w:rsidR="006028E6">
          <w:rPr>
            <w:noProof/>
          </w:rPr>
          <w:tab/>
        </w:r>
        <w:r w:rsidR="006028E6">
          <w:rPr>
            <w:noProof/>
          </w:rPr>
          <w:fldChar w:fldCharType="begin"/>
        </w:r>
        <w:r w:rsidR="006028E6">
          <w:rPr>
            <w:noProof/>
          </w:rPr>
          <w:instrText xml:space="preserve"> PAGEREF _Toc94191440 \h </w:instrText>
        </w:r>
        <w:r w:rsidR="006028E6">
          <w:rPr>
            <w:noProof/>
          </w:rPr>
        </w:r>
        <w:r w:rsidR="006028E6">
          <w:rPr>
            <w:noProof/>
          </w:rPr>
          <w:fldChar w:fldCharType="separate"/>
        </w:r>
        <w:r w:rsidR="006028E6">
          <w:rPr>
            <w:noProof/>
          </w:rPr>
          <w:t>101</w:t>
        </w:r>
        <w:r w:rsidR="006028E6">
          <w:rPr>
            <w:noProof/>
          </w:rPr>
          <w:fldChar w:fldCharType="end"/>
        </w:r>
      </w:hyperlink>
    </w:p>
    <w:p w14:paraId="59AA4EE4" w14:textId="295338C6" w:rsidR="006028E6" w:rsidRDefault="00403E1C">
      <w:pPr>
        <w:pStyle w:val="TOC2"/>
        <w:rPr>
          <w:rFonts w:asciiTheme="minorHAnsi" w:eastAsiaTheme="minorEastAsia" w:hAnsiTheme="minorHAnsi" w:cstheme="minorBidi"/>
          <w:noProof/>
          <w:color w:val="auto"/>
          <w:sz w:val="22"/>
          <w:szCs w:val="22"/>
          <w:lang w:val="en-AU" w:eastAsia="en-AU"/>
        </w:rPr>
      </w:pPr>
      <w:hyperlink w:anchor="_Toc94191441" w:history="1">
        <w:r w:rsidR="006028E6" w:rsidRPr="00DE171D">
          <w:rPr>
            <w:rStyle w:val="Hyperlink"/>
            <w:noProof/>
          </w:rPr>
          <w:t>9.1</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Connected Communities</w:t>
        </w:r>
        <w:r w:rsidR="006028E6">
          <w:rPr>
            <w:noProof/>
          </w:rPr>
          <w:tab/>
        </w:r>
        <w:r w:rsidR="006028E6">
          <w:rPr>
            <w:noProof/>
          </w:rPr>
          <w:fldChar w:fldCharType="begin"/>
        </w:r>
        <w:r w:rsidR="006028E6">
          <w:rPr>
            <w:noProof/>
          </w:rPr>
          <w:instrText xml:space="preserve"> PAGEREF _Toc94191441 \h </w:instrText>
        </w:r>
        <w:r w:rsidR="006028E6">
          <w:rPr>
            <w:noProof/>
          </w:rPr>
        </w:r>
        <w:r w:rsidR="006028E6">
          <w:rPr>
            <w:noProof/>
          </w:rPr>
          <w:fldChar w:fldCharType="separate"/>
        </w:r>
        <w:r w:rsidR="006028E6">
          <w:rPr>
            <w:noProof/>
          </w:rPr>
          <w:t>101</w:t>
        </w:r>
        <w:r w:rsidR="006028E6">
          <w:rPr>
            <w:noProof/>
          </w:rPr>
          <w:fldChar w:fldCharType="end"/>
        </w:r>
      </w:hyperlink>
    </w:p>
    <w:p w14:paraId="75A15FFC" w14:textId="043BF090" w:rsidR="006028E6" w:rsidRDefault="00403E1C">
      <w:pPr>
        <w:pStyle w:val="TOC2"/>
        <w:rPr>
          <w:rFonts w:asciiTheme="minorHAnsi" w:eastAsiaTheme="minorEastAsia" w:hAnsiTheme="minorHAnsi" w:cstheme="minorBidi"/>
          <w:noProof/>
          <w:color w:val="auto"/>
          <w:sz w:val="22"/>
          <w:szCs w:val="22"/>
          <w:lang w:val="en-AU" w:eastAsia="en-AU"/>
        </w:rPr>
      </w:pPr>
      <w:hyperlink w:anchor="_Toc94191442" w:history="1">
        <w:r w:rsidR="006028E6" w:rsidRPr="00DE171D">
          <w:rPr>
            <w:rStyle w:val="Hyperlink"/>
            <w:noProof/>
          </w:rPr>
          <w:t>9.2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Liveable Neighbourhoods</w:t>
        </w:r>
        <w:r w:rsidR="006028E6">
          <w:rPr>
            <w:noProof/>
          </w:rPr>
          <w:tab/>
        </w:r>
        <w:r w:rsidR="006028E6">
          <w:rPr>
            <w:noProof/>
          </w:rPr>
          <w:fldChar w:fldCharType="begin"/>
        </w:r>
        <w:r w:rsidR="006028E6">
          <w:rPr>
            <w:noProof/>
          </w:rPr>
          <w:instrText xml:space="preserve"> PAGEREF _Toc94191442 \h </w:instrText>
        </w:r>
        <w:r w:rsidR="006028E6">
          <w:rPr>
            <w:noProof/>
          </w:rPr>
        </w:r>
        <w:r w:rsidR="006028E6">
          <w:rPr>
            <w:noProof/>
          </w:rPr>
          <w:fldChar w:fldCharType="separate"/>
        </w:r>
        <w:r w:rsidR="006028E6">
          <w:rPr>
            <w:noProof/>
          </w:rPr>
          <w:t>101</w:t>
        </w:r>
        <w:r w:rsidR="006028E6">
          <w:rPr>
            <w:noProof/>
          </w:rPr>
          <w:fldChar w:fldCharType="end"/>
        </w:r>
      </w:hyperlink>
    </w:p>
    <w:p w14:paraId="4AEC3A9C" w14:textId="2D772B86" w:rsidR="006028E6" w:rsidRDefault="00403E1C">
      <w:pPr>
        <w:pStyle w:val="TOC2"/>
        <w:rPr>
          <w:rFonts w:asciiTheme="minorHAnsi" w:eastAsiaTheme="minorEastAsia" w:hAnsiTheme="minorHAnsi" w:cstheme="minorBidi"/>
          <w:noProof/>
          <w:color w:val="auto"/>
          <w:sz w:val="22"/>
          <w:szCs w:val="22"/>
          <w:lang w:val="en-AU" w:eastAsia="en-AU"/>
        </w:rPr>
      </w:pPr>
      <w:hyperlink w:anchor="_Toc94191443" w:history="1">
        <w:r w:rsidR="006028E6" w:rsidRPr="00DE171D">
          <w:rPr>
            <w:rStyle w:val="Hyperlink"/>
            <w:noProof/>
          </w:rPr>
          <w:t>9.3</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Strong Local Economy</w:t>
        </w:r>
        <w:r w:rsidR="006028E6">
          <w:rPr>
            <w:noProof/>
          </w:rPr>
          <w:tab/>
        </w:r>
        <w:r w:rsidR="006028E6">
          <w:rPr>
            <w:noProof/>
          </w:rPr>
          <w:fldChar w:fldCharType="begin"/>
        </w:r>
        <w:r w:rsidR="006028E6">
          <w:rPr>
            <w:noProof/>
          </w:rPr>
          <w:instrText xml:space="preserve"> PAGEREF _Toc94191443 \h </w:instrText>
        </w:r>
        <w:r w:rsidR="006028E6">
          <w:rPr>
            <w:noProof/>
          </w:rPr>
        </w:r>
        <w:r w:rsidR="006028E6">
          <w:rPr>
            <w:noProof/>
          </w:rPr>
          <w:fldChar w:fldCharType="separate"/>
        </w:r>
        <w:r w:rsidR="006028E6">
          <w:rPr>
            <w:noProof/>
          </w:rPr>
          <w:t>101</w:t>
        </w:r>
        <w:r w:rsidR="006028E6">
          <w:rPr>
            <w:noProof/>
          </w:rPr>
          <w:fldChar w:fldCharType="end"/>
        </w:r>
      </w:hyperlink>
    </w:p>
    <w:p w14:paraId="63915A72" w14:textId="514D4959" w:rsidR="006028E6" w:rsidRDefault="00403E1C">
      <w:pPr>
        <w:pStyle w:val="TOC2"/>
        <w:rPr>
          <w:rFonts w:asciiTheme="minorHAnsi" w:eastAsiaTheme="minorEastAsia" w:hAnsiTheme="minorHAnsi" w:cstheme="minorBidi"/>
          <w:noProof/>
          <w:color w:val="auto"/>
          <w:sz w:val="22"/>
          <w:szCs w:val="22"/>
          <w:lang w:val="en-AU" w:eastAsia="en-AU"/>
        </w:rPr>
      </w:pPr>
      <w:hyperlink w:anchor="_Toc94191444" w:history="1">
        <w:r w:rsidR="006028E6" w:rsidRPr="00DE171D">
          <w:rPr>
            <w:rStyle w:val="Hyperlink"/>
            <w:noProof/>
          </w:rPr>
          <w:t>9.4</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Sustainable Environment</w:t>
        </w:r>
        <w:r w:rsidR="006028E6">
          <w:rPr>
            <w:noProof/>
          </w:rPr>
          <w:tab/>
        </w:r>
        <w:r w:rsidR="006028E6">
          <w:rPr>
            <w:noProof/>
          </w:rPr>
          <w:fldChar w:fldCharType="begin"/>
        </w:r>
        <w:r w:rsidR="006028E6">
          <w:rPr>
            <w:noProof/>
          </w:rPr>
          <w:instrText xml:space="preserve"> PAGEREF _Toc94191444 \h </w:instrText>
        </w:r>
        <w:r w:rsidR="006028E6">
          <w:rPr>
            <w:noProof/>
          </w:rPr>
        </w:r>
        <w:r w:rsidR="006028E6">
          <w:rPr>
            <w:noProof/>
          </w:rPr>
          <w:fldChar w:fldCharType="separate"/>
        </w:r>
        <w:r w:rsidR="006028E6">
          <w:rPr>
            <w:noProof/>
          </w:rPr>
          <w:t>101</w:t>
        </w:r>
        <w:r w:rsidR="006028E6">
          <w:rPr>
            <w:noProof/>
          </w:rPr>
          <w:fldChar w:fldCharType="end"/>
        </w:r>
      </w:hyperlink>
    </w:p>
    <w:p w14:paraId="5A47B735" w14:textId="13808B25" w:rsidR="006028E6" w:rsidRDefault="00403E1C">
      <w:pPr>
        <w:pStyle w:val="TOC2"/>
        <w:rPr>
          <w:rFonts w:asciiTheme="minorHAnsi" w:eastAsiaTheme="minorEastAsia" w:hAnsiTheme="minorHAnsi" w:cstheme="minorBidi"/>
          <w:noProof/>
          <w:color w:val="auto"/>
          <w:sz w:val="22"/>
          <w:szCs w:val="22"/>
          <w:lang w:val="en-AU" w:eastAsia="en-AU"/>
        </w:rPr>
      </w:pPr>
      <w:hyperlink w:anchor="_Toc94191445" w:history="1">
        <w:r w:rsidR="006028E6" w:rsidRPr="00DE171D">
          <w:rPr>
            <w:rStyle w:val="Hyperlink"/>
            <w:noProof/>
          </w:rPr>
          <w:t>9.5</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High Performing Organisation</w:t>
        </w:r>
        <w:r w:rsidR="006028E6">
          <w:rPr>
            <w:noProof/>
          </w:rPr>
          <w:tab/>
        </w:r>
        <w:r w:rsidR="006028E6">
          <w:rPr>
            <w:noProof/>
          </w:rPr>
          <w:fldChar w:fldCharType="begin"/>
        </w:r>
        <w:r w:rsidR="006028E6">
          <w:rPr>
            <w:noProof/>
          </w:rPr>
          <w:instrText xml:space="preserve"> PAGEREF _Toc94191445 \h </w:instrText>
        </w:r>
        <w:r w:rsidR="006028E6">
          <w:rPr>
            <w:noProof/>
          </w:rPr>
        </w:r>
        <w:r w:rsidR="006028E6">
          <w:rPr>
            <w:noProof/>
          </w:rPr>
          <w:fldChar w:fldCharType="separate"/>
        </w:r>
        <w:r w:rsidR="006028E6">
          <w:rPr>
            <w:noProof/>
          </w:rPr>
          <w:t>101</w:t>
        </w:r>
        <w:r w:rsidR="006028E6">
          <w:rPr>
            <w:noProof/>
          </w:rPr>
          <w:fldChar w:fldCharType="end"/>
        </w:r>
      </w:hyperlink>
    </w:p>
    <w:p w14:paraId="0C4C4665" w14:textId="68A22E18" w:rsidR="006028E6" w:rsidRDefault="00403E1C">
      <w:pPr>
        <w:pStyle w:val="TOC2"/>
        <w:rPr>
          <w:rFonts w:asciiTheme="minorHAnsi" w:eastAsiaTheme="minorEastAsia" w:hAnsiTheme="minorHAnsi" w:cstheme="minorBidi"/>
          <w:noProof/>
          <w:color w:val="auto"/>
          <w:sz w:val="22"/>
          <w:szCs w:val="22"/>
          <w:lang w:val="en-AU" w:eastAsia="en-AU"/>
        </w:rPr>
      </w:pPr>
      <w:hyperlink w:anchor="_Toc94191446" w:history="1">
        <w:r w:rsidR="006028E6" w:rsidRPr="00DE171D">
          <w:rPr>
            <w:rStyle w:val="Hyperlink"/>
            <w:noProof/>
          </w:rPr>
          <w:t>9.6</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Confidential Notices of Motion</w:t>
        </w:r>
        <w:r w:rsidR="006028E6">
          <w:rPr>
            <w:noProof/>
          </w:rPr>
          <w:tab/>
        </w:r>
        <w:r w:rsidR="006028E6">
          <w:rPr>
            <w:noProof/>
          </w:rPr>
          <w:fldChar w:fldCharType="begin"/>
        </w:r>
        <w:r w:rsidR="006028E6">
          <w:rPr>
            <w:noProof/>
          </w:rPr>
          <w:instrText xml:space="preserve"> PAGEREF _Toc94191446 \h </w:instrText>
        </w:r>
        <w:r w:rsidR="006028E6">
          <w:rPr>
            <w:noProof/>
          </w:rPr>
        </w:r>
        <w:r w:rsidR="006028E6">
          <w:rPr>
            <w:noProof/>
          </w:rPr>
          <w:fldChar w:fldCharType="separate"/>
        </w:r>
        <w:r w:rsidR="006028E6">
          <w:rPr>
            <w:noProof/>
          </w:rPr>
          <w:t>101</w:t>
        </w:r>
        <w:r w:rsidR="006028E6">
          <w:rPr>
            <w:noProof/>
          </w:rPr>
          <w:fldChar w:fldCharType="end"/>
        </w:r>
      </w:hyperlink>
    </w:p>
    <w:p w14:paraId="653557DF" w14:textId="05B5D899" w:rsidR="006028E6" w:rsidRDefault="00403E1C">
      <w:pPr>
        <w:pStyle w:val="TOC1"/>
        <w:rPr>
          <w:rFonts w:asciiTheme="minorHAnsi" w:eastAsiaTheme="minorEastAsia" w:hAnsiTheme="minorHAnsi" w:cstheme="minorBidi"/>
          <w:noProof/>
          <w:color w:val="auto"/>
          <w:sz w:val="22"/>
          <w:szCs w:val="22"/>
          <w:lang w:val="en-AU" w:eastAsia="en-AU"/>
        </w:rPr>
      </w:pPr>
      <w:hyperlink w:anchor="_Toc94191447" w:history="1">
        <w:r w:rsidR="006028E6" w:rsidRPr="00DE171D">
          <w:rPr>
            <w:rStyle w:val="Hyperlink"/>
            <w:noProof/>
          </w:rPr>
          <w:t>12</w:t>
        </w:r>
        <w:r w:rsidR="006028E6">
          <w:rPr>
            <w:rFonts w:asciiTheme="minorHAnsi" w:eastAsiaTheme="minorEastAsia" w:hAnsiTheme="minorHAnsi" w:cstheme="minorBidi"/>
            <w:noProof/>
            <w:color w:val="auto"/>
            <w:sz w:val="22"/>
            <w:szCs w:val="22"/>
            <w:lang w:val="en-AU" w:eastAsia="en-AU"/>
          </w:rPr>
          <w:tab/>
        </w:r>
        <w:r w:rsidR="006028E6" w:rsidRPr="00DE171D">
          <w:rPr>
            <w:rStyle w:val="Hyperlink"/>
            <w:noProof/>
          </w:rPr>
          <w:t>Closure</w:t>
        </w:r>
        <w:r w:rsidR="006028E6">
          <w:rPr>
            <w:noProof/>
          </w:rPr>
          <w:tab/>
        </w:r>
        <w:r w:rsidR="006028E6">
          <w:rPr>
            <w:noProof/>
          </w:rPr>
          <w:fldChar w:fldCharType="begin"/>
        </w:r>
        <w:r w:rsidR="006028E6">
          <w:rPr>
            <w:noProof/>
          </w:rPr>
          <w:instrText xml:space="preserve"> PAGEREF _Toc94191447 \h </w:instrText>
        </w:r>
        <w:r w:rsidR="006028E6">
          <w:rPr>
            <w:noProof/>
          </w:rPr>
        </w:r>
        <w:r w:rsidR="006028E6">
          <w:rPr>
            <w:noProof/>
          </w:rPr>
          <w:fldChar w:fldCharType="separate"/>
        </w:r>
        <w:r w:rsidR="006028E6">
          <w:rPr>
            <w:noProof/>
          </w:rPr>
          <w:t>101</w:t>
        </w:r>
        <w:r w:rsidR="006028E6">
          <w:rPr>
            <w:noProof/>
          </w:rPr>
          <w:fldChar w:fldCharType="end"/>
        </w:r>
      </w:hyperlink>
    </w:p>
    <w:p w14:paraId="18F4C629" w14:textId="4A78F548" w:rsidR="00A77B3E" w:rsidRDefault="009E6C8C">
      <w:r>
        <w:fldChar w:fldCharType="end"/>
      </w:r>
    </w:p>
    <w:p w14:paraId="0162C4CD" w14:textId="77777777" w:rsidR="758DD70D" w:rsidRDefault="00A77B3E" w:rsidP="758DD70D">
      <w:pPr>
        <w:rPr>
          <w:rFonts w:ascii="Calibri" w:hAnsi="Calibri"/>
          <w:b/>
          <w:bCs/>
          <w:lang w:val="en-AU"/>
        </w:rPr>
      </w:pPr>
      <w:r>
        <w:br w:type="page"/>
      </w:r>
    </w:p>
    <w:p w14:paraId="45249EE6" w14:textId="77777777" w:rsidR="758DD70D" w:rsidRDefault="758DD70D" w:rsidP="758DD70D">
      <w:pPr>
        <w:rPr>
          <w:rFonts w:ascii="Calibri" w:hAnsi="Calibri"/>
          <w:b/>
          <w:bCs/>
          <w:lang w:val="en-AU"/>
        </w:rPr>
      </w:pPr>
    </w:p>
    <w:p w14:paraId="28F0C0C3" w14:textId="77777777" w:rsidR="758DD70D" w:rsidRDefault="758DD70D" w:rsidP="758DD70D">
      <w:pPr>
        <w:rPr>
          <w:rFonts w:ascii="Calibri" w:hAnsi="Calibri"/>
          <w:b/>
          <w:bCs/>
          <w:lang w:val="en-AU"/>
        </w:rPr>
      </w:pPr>
    </w:p>
    <w:p w14:paraId="371FCAAA" w14:textId="77777777" w:rsidR="00CE6608" w:rsidRPr="00E803A2" w:rsidRDefault="009E6C8C"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59AE9CB8" w14:textId="77777777" w:rsidR="00A11A83" w:rsidRDefault="009E6C8C"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1ABF2B31" w14:textId="77777777" w:rsidR="00CE6608" w:rsidRDefault="00CE6608" w:rsidP="00CE6608">
      <w:pPr>
        <w:rPr>
          <w:rFonts w:ascii="Calibri" w:hAnsi="Calibri"/>
          <w:lang w:val="en-AU"/>
        </w:rPr>
      </w:pPr>
    </w:p>
    <w:p w14:paraId="32E8C34E" w14:textId="77777777" w:rsidR="003A2CB2" w:rsidRDefault="003A2CB2" w:rsidP="00CE6608">
      <w:pPr>
        <w:rPr>
          <w:rFonts w:ascii="Calibri" w:hAnsi="Calibri"/>
          <w:lang w:val="en-AU"/>
        </w:rPr>
      </w:pPr>
    </w:p>
    <w:p w14:paraId="26994C46" w14:textId="77777777" w:rsidR="006D254E" w:rsidRDefault="006D254E" w:rsidP="00CE6608">
      <w:pPr>
        <w:rPr>
          <w:rFonts w:ascii="Calibri" w:hAnsi="Calibri"/>
          <w:lang w:val="en-AU"/>
        </w:rPr>
      </w:pPr>
    </w:p>
    <w:p w14:paraId="620FD11A" w14:textId="77777777" w:rsidR="12127E40" w:rsidRDefault="009E6C8C"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13D5AAB7"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0702E0E9" w14:textId="77777777" w:rsidR="00257E15" w:rsidRDefault="009E6C8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0"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147B077D"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EDB0CC4" w14:textId="77777777" w:rsidR="00257E15" w:rsidRDefault="009E6C8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4485AA8C"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56EC938D" w14:textId="77777777" w:rsidR="00CE6608" w:rsidRDefault="009E6C8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4CE56821" w14:textId="77777777" w:rsidR="00E803A2" w:rsidRDefault="00E803A2" w:rsidP="00E803A2">
      <w:pPr>
        <w:rPr>
          <w:rFonts w:ascii="Calibri" w:hAnsi="Calibri"/>
          <w:lang w:val="en-AU"/>
        </w:rPr>
      </w:pPr>
    </w:p>
    <w:p w14:paraId="17D8A703" w14:textId="77777777" w:rsidR="00A77B3E" w:rsidRDefault="009E6C8C">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 w:name="_Toc9419141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2"/>
    <w:p w14:paraId="6D8BDC94"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 w:name="_Toc9419141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3"/>
      <w:r>
        <w:rPr>
          <w:rFonts w:ascii="Calibri" w:eastAsia="Calibri" w:hAnsi="Calibri" w:cs="Calibri"/>
          <w:color w:val="000000"/>
        </w:rPr>
        <w:instrText>" \f \l 2</w:instrText>
      </w:r>
      <w:r>
        <w:rPr>
          <w:rFonts w:ascii="Calibri" w:eastAsia="Calibri" w:hAnsi="Calibri" w:cs="Calibri"/>
          <w:color w:val="000000"/>
        </w:rPr>
        <w:fldChar w:fldCharType="end"/>
      </w:r>
      <w:bookmarkStart w:id="4"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4"/>
    <w:p w14:paraId="14F1F2BA" w14:textId="77777777" w:rsidR="65DB13CA" w:rsidRDefault="65DB13CA" w:rsidP="65DB13CA">
      <w:pPr>
        <w:rPr>
          <w:rFonts w:ascii="Calibri" w:hAnsi="Calibri"/>
          <w:lang w:val="en-AU"/>
        </w:rPr>
      </w:pPr>
    </w:p>
    <w:p w14:paraId="20F9891D" w14:textId="77777777" w:rsidR="000E6EC9" w:rsidRPr="0003490A" w:rsidRDefault="3AA67067"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200DD236"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4D462FB1" w14:textId="77777777" w:rsidR="000E6EC9" w:rsidRPr="0003490A" w:rsidRDefault="3AA67067" w:rsidP="617CA412">
      <w:pPr>
        <w:rPr>
          <w:rFonts w:ascii="Calibri" w:hAnsi="Calibri"/>
          <w:lang w:val="en-AU"/>
        </w:rPr>
      </w:pPr>
      <w:r w:rsidRPr="617CA412">
        <w:rPr>
          <w:rFonts w:ascii="Calibri" w:hAnsi="Calibri"/>
          <w:lang w:val="en-AU"/>
        </w:rPr>
        <w:t>Administrator, Ms Peita Duncan;</w:t>
      </w:r>
    </w:p>
    <w:p w14:paraId="18A07D7C" w14:textId="77777777" w:rsidR="000E6EC9" w:rsidRPr="0003490A" w:rsidRDefault="3AA67067" w:rsidP="617CA412">
      <w:pPr>
        <w:rPr>
          <w:rFonts w:ascii="Calibri" w:hAnsi="Calibri"/>
          <w:lang w:val="en-AU"/>
        </w:rPr>
      </w:pPr>
      <w:r w:rsidRPr="617CA412">
        <w:rPr>
          <w:rFonts w:ascii="Calibri" w:hAnsi="Calibri"/>
          <w:lang w:val="en-AU"/>
        </w:rPr>
        <w:t>Administrator, Mr Chris Eddy; and</w:t>
      </w:r>
    </w:p>
    <w:p w14:paraId="5FFAABE7" w14:textId="77777777" w:rsidR="000E6EC9" w:rsidRPr="0003490A" w:rsidRDefault="3AA67067" w:rsidP="617CA412">
      <w:pPr>
        <w:rPr>
          <w:rFonts w:ascii="Calibri" w:hAnsi="Calibri"/>
          <w:lang w:val="en-AU"/>
        </w:rPr>
      </w:pPr>
      <w:r w:rsidRPr="617CA412">
        <w:rPr>
          <w:rFonts w:ascii="Calibri" w:hAnsi="Calibri"/>
          <w:lang w:val="en-AU"/>
        </w:rPr>
        <w:t>Chief Executive Officer, Mr Craig Lloyd.</w:t>
      </w:r>
    </w:p>
    <w:p w14:paraId="2EA19D0D"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0912D74A" w14:textId="77777777" w:rsidR="000E6EC9" w:rsidRPr="0003490A" w:rsidRDefault="3AA67067"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32D9E403"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6C0D0E6B" w14:textId="77777777" w:rsidR="000E6EC9" w:rsidRPr="0003490A" w:rsidRDefault="3AA67067" w:rsidP="617CA412">
      <w:pPr>
        <w:rPr>
          <w:rFonts w:ascii="Calibri" w:hAnsi="Calibri"/>
          <w:lang w:val="en-AU"/>
        </w:rPr>
      </w:pPr>
      <w:r w:rsidRPr="617CA412">
        <w:rPr>
          <w:rFonts w:ascii="Calibri" w:hAnsi="Calibri"/>
          <w:lang w:val="en-AU"/>
        </w:rPr>
        <w:t>Executive Manager Governance and Strategy, Mr Frank Joyce;</w:t>
      </w:r>
    </w:p>
    <w:p w14:paraId="4BEF1C13" w14:textId="5E77B5E7" w:rsidR="000E6EC9" w:rsidRPr="0003490A" w:rsidRDefault="009E6C8C" w:rsidP="617CA412">
      <w:pPr>
        <w:rPr>
          <w:rFonts w:ascii="Calibri" w:hAnsi="Calibri"/>
          <w:lang w:val="en-AU"/>
        </w:rPr>
      </w:pPr>
      <w:r>
        <w:rPr>
          <w:rFonts w:ascii="Calibri" w:hAnsi="Calibri"/>
          <w:lang w:val="en-AU"/>
        </w:rPr>
        <w:t xml:space="preserve">Acting </w:t>
      </w:r>
      <w:r w:rsidR="3AA67067" w:rsidRPr="617CA412">
        <w:rPr>
          <w:rFonts w:ascii="Calibri" w:hAnsi="Calibri"/>
          <w:lang w:val="en-AU"/>
        </w:rPr>
        <w:t xml:space="preserve">Director Community Wellbeing, Ms </w:t>
      </w:r>
      <w:r>
        <w:rPr>
          <w:rFonts w:ascii="Calibri" w:hAnsi="Calibri"/>
          <w:lang w:val="en-AU"/>
        </w:rPr>
        <w:t>Toni Mason</w:t>
      </w:r>
      <w:r w:rsidR="3AA67067" w:rsidRPr="617CA412">
        <w:rPr>
          <w:rFonts w:ascii="Calibri" w:hAnsi="Calibri"/>
          <w:lang w:val="en-AU"/>
        </w:rPr>
        <w:t>;</w:t>
      </w:r>
    </w:p>
    <w:p w14:paraId="2F14F2D3" w14:textId="39164D30" w:rsidR="000E6EC9" w:rsidRPr="0003490A" w:rsidRDefault="009E6C8C" w:rsidP="7CA08080">
      <w:pPr>
        <w:rPr>
          <w:rFonts w:ascii="Calibri" w:hAnsi="Calibri"/>
          <w:lang w:val="en-AU"/>
        </w:rPr>
      </w:pPr>
      <w:r>
        <w:rPr>
          <w:rFonts w:ascii="Calibri" w:hAnsi="Calibri"/>
          <w:lang w:val="en-AU"/>
        </w:rPr>
        <w:t xml:space="preserve">Acting </w:t>
      </w:r>
      <w:r w:rsidR="3AA67067" w:rsidRPr="7CA08080">
        <w:rPr>
          <w:rFonts w:ascii="Calibri" w:hAnsi="Calibri"/>
          <w:lang w:val="en-AU"/>
        </w:rPr>
        <w:t>Director Corporate Services</w:t>
      </w:r>
      <w:r w:rsidR="5702F8F6" w:rsidRPr="7CA08080">
        <w:rPr>
          <w:rFonts w:ascii="Calibri" w:hAnsi="Calibri"/>
          <w:lang w:val="en-AU"/>
        </w:rPr>
        <w:t>,</w:t>
      </w:r>
      <w:r w:rsidR="3AA67067" w:rsidRPr="7CA08080">
        <w:rPr>
          <w:rFonts w:ascii="Calibri" w:hAnsi="Calibri"/>
          <w:lang w:val="en-AU"/>
        </w:rPr>
        <w:t xml:space="preserve"> M</w:t>
      </w:r>
      <w:r>
        <w:rPr>
          <w:rFonts w:ascii="Calibri" w:hAnsi="Calibri"/>
          <w:lang w:val="en-AU"/>
        </w:rPr>
        <w:t>r</w:t>
      </w:r>
      <w:r w:rsidR="3AA67067" w:rsidRPr="7CA08080">
        <w:rPr>
          <w:rFonts w:ascii="Calibri" w:hAnsi="Calibri"/>
          <w:lang w:val="en-AU"/>
        </w:rPr>
        <w:t xml:space="preserve"> </w:t>
      </w:r>
      <w:r w:rsidRPr="009E6C8C">
        <w:rPr>
          <w:rFonts w:ascii="Calibri" w:hAnsi="Calibri"/>
          <w:lang w:val="en-AU"/>
        </w:rPr>
        <w:t>Mark Montague</w:t>
      </w:r>
      <w:r w:rsidR="3AA67067" w:rsidRPr="7CA08080">
        <w:rPr>
          <w:rFonts w:ascii="Calibri" w:hAnsi="Calibri"/>
          <w:lang w:val="en-AU"/>
        </w:rPr>
        <w:t>;</w:t>
      </w:r>
    </w:p>
    <w:p w14:paraId="51B44E09" w14:textId="77777777" w:rsidR="000E6EC9" w:rsidRPr="0003490A" w:rsidRDefault="0C150F0B" w:rsidP="617CA412">
      <w:pPr>
        <w:rPr>
          <w:rFonts w:ascii="Calibri" w:hAnsi="Calibri"/>
          <w:lang w:val="en-AU"/>
        </w:rPr>
      </w:pPr>
      <w:r w:rsidRPr="7CA08080">
        <w:rPr>
          <w:rFonts w:ascii="Calibri" w:hAnsi="Calibri"/>
          <w:lang w:val="en-AU"/>
        </w:rPr>
        <w:t>Executive Manager Public Affairs, Ms Janine Morgan;</w:t>
      </w:r>
      <w:r w:rsidR="3AA67067" w:rsidRPr="7CA08080">
        <w:rPr>
          <w:rFonts w:ascii="Calibri" w:hAnsi="Calibri"/>
          <w:lang w:val="en-AU"/>
        </w:rPr>
        <w:t xml:space="preserve"> </w:t>
      </w:r>
    </w:p>
    <w:p w14:paraId="0D2290C1" w14:textId="77777777" w:rsidR="000E6EC9" w:rsidRPr="0003490A" w:rsidRDefault="3AA67067" w:rsidP="617CA412">
      <w:pPr>
        <w:rPr>
          <w:rFonts w:ascii="Calibri" w:hAnsi="Calibri"/>
          <w:lang w:val="en-AU"/>
        </w:rPr>
      </w:pPr>
      <w:r w:rsidRPr="617CA412">
        <w:rPr>
          <w:rFonts w:ascii="Calibri" w:hAnsi="Calibri"/>
          <w:lang w:val="en-AU"/>
        </w:rPr>
        <w:t>Director Planning and Development, Mr Justin O’Meara; and</w:t>
      </w:r>
    </w:p>
    <w:p w14:paraId="0217FBA8" w14:textId="77777777" w:rsidR="000E6EC9" w:rsidRPr="0003490A" w:rsidRDefault="3AA67067" w:rsidP="617CA412">
      <w:pPr>
        <w:rPr>
          <w:rFonts w:ascii="Calibri" w:hAnsi="Calibri"/>
          <w:lang w:val="en-AU"/>
        </w:rPr>
      </w:pPr>
      <w:r w:rsidRPr="617CA412">
        <w:rPr>
          <w:rFonts w:ascii="Calibri" w:hAnsi="Calibri"/>
          <w:lang w:val="en-AU"/>
        </w:rPr>
        <w:t>Director Infrastructure and Environment, Ms Debbie Wood.</w:t>
      </w:r>
    </w:p>
    <w:p w14:paraId="6D1E10B4"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3573BDD5" w14:textId="77777777" w:rsidR="000E6EC9" w:rsidRPr="0003490A" w:rsidRDefault="3AA67067"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34466946"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0C41748E" w14:textId="77777777" w:rsidR="000E6EC9" w:rsidRPr="0003490A" w:rsidRDefault="3AA67067" w:rsidP="617CA412">
      <w:pPr>
        <w:rPr>
          <w:rFonts w:ascii="Calibri" w:hAnsi="Calibri"/>
          <w:lang w:val="en-AU"/>
        </w:rPr>
      </w:pPr>
      <w:r w:rsidRPr="617CA412">
        <w:rPr>
          <w:rFonts w:ascii="Calibri" w:hAnsi="Calibri"/>
          <w:lang w:val="en-AU"/>
        </w:rPr>
        <w:t xml:space="preserve">Almighty God, we ask for your blessing upon this council to make informed and good decisions to benefit the people of the City of Whittlesea.  </w:t>
      </w:r>
    </w:p>
    <w:p w14:paraId="4621220F"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00247551" w14:textId="77777777" w:rsidR="000E6EC9" w:rsidRPr="0003490A" w:rsidRDefault="3AA67067" w:rsidP="617CA412">
      <w:pPr>
        <w:rPr>
          <w:rFonts w:ascii="Calibri" w:hAnsi="Calibri"/>
          <w:lang w:val="en-AU"/>
        </w:rPr>
      </w:pPr>
      <w:r w:rsidRPr="617CA412">
        <w:rPr>
          <w:rFonts w:ascii="Calibri" w:hAnsi="Calibri"/>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11B54C11"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7333DF06" w14:textId="77777777" w:rsidR="000E6EC9" w:rsidRPr="0003490A" w:rsidRDefault="3AA67067" w:rsidP="617CA412">
      <w:pPr>
        <w:rPr>
          <w:rFonts w:ascii="Calibri" w:hAnsi="Calibri"/>
          <w:lang w:val="en-AU"/>
        </w:rPr>
      </w:pPr>
      <w:r w:rsidRPr="2B5BE620">
        <w:rPr>
          <w:rFonts w:ascii="Calibri" w:hAnsi="Calibri"/>
          <w:lang w:val="en-AU"/>
        </w:rPr>
        <w:t>Amen</w:t>
      </w:r>
    </w:p>
    <w:p w14:paraId="1BD71A4C" w14:textId="77777777" w:rsidR="000E6EC9" w:rsidRPr="0003490A" w:rsidRDefault="000E6EC9" w:rsidP="617CA412">
      <w:pPr>
        <w:rPr>
          <w:rFonts w:ascii="Calibri" w:hAnsi="Calibri"/>
          <w:vanish/>
          <w:sz w:val="22"/>
          <w:szCs w:val="22"/>
          <w:lang w:val="en-AU"/>
        </w:rPr>
      </w:pPr>
    </w:p>
    <w:p w14:paraId="26189F7E"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 w:name="_Toc9419141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5"/>
      <w:r>
        <w:rPr>
          <w:rFonts w:ascii="Calibri" w:eastAsia="Calibri" w:hAnsi="Calibri" w:cs="Calibri"/>
          <w:color w:val="000000"/>
        </w:rPr>
        <w:instrText>" \f \l 2</w:instrText>
      </w:r>
      <w:r>
        <w:rPr>
          <w:rFonts w:ascii="Calibri" w:eastAsia="Calibri" w:hAnsi="Calibri" w:cs="Calibri"/>
          <w:color w:val="000000"/>
        </w:rPr>
        <w:fldChar w:fldCharType="end"/>
      </w:r>
      <w:bookmarkStart w:id="6"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6"/>
    <w:p w14:paraId="5DF51A74" w14:textId="77777777" w:rsidR="620CBA01" w:rsidRDefault="620CBA01" w:rsidP="620CBA01">
      <w:pPr>
        <w:rPr>
          <w:rFonts w:ascii="Calibri" w:hAnsi="Calibri"/>
          <w:sz w:val="22"/>
          <w:szCs w:val="22"/>
          <w:lang w:val="en-AU"/>
        </w:rPr>
      </w:pPr>
    </w:p>
    <w:p w14:paraId="1F04C5A9" w14:textId="77777777" w:rsidR="005C4C9C" w:rsidRPr="007A0AAB" w:rsidRDefault="009E6C8C"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151F9EFE" w14:textId="77777777" w:rsidR="005C4C9C" w:rsidRPr="007A0AAB" w:rsidRDefault="005C4C9C" w:rsidP="005C4C9C">
      <w:pPr>
        <w:rPr>
          <w:rFonts w:ascii="Calibri" w:hAnsi="Calibri"/>
          <w:lang w:val="en-AU"/>
        </w:rPr>
      </w:pPr>
    </w:p>
    <w:p w14:paraId="79232B65" w14:textId="77777777" w:rsidR="005C4C9C" w:rsidRPr="007A0AAB" w:rsidRDefault="009E6C8C"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5544B993" w14:textId="77777777" w:rsidR="005C4C9C" w:rsidRPr="007A0AAB" w:rsidRDefault="005C4C9C" w:rsidP="005C4C9C">
      <w:pPr>
        <w:rPr>
          <w:rFonts w:ascii="Calibri" w:hAnsi="Calibri"/>
          <w:lang w:val="en-AU"/>
        </w:rPr>
      </w:pPr>
    </w:p>
    <w:p w14:paraId="48902E38" w14:textId="77777777" w:rsidR="000E6EC9" w:rsidRPr="007A0AAB" w:rsidRDefault="009E6C8C" w:rsidP="005C4C9C">
      <w:pPr>
        <w:rPr>
          <w:rFonts w:ascii="Calibri" w:hAnsi="Calibri"/>
          <w:lang w:val="en-AU"/>
        </w:rPr>
      </w:pPr>
      <w:r w:rsidRPr="5526F0DC">
        <w:rPr>
          <w:rFonts w:ascii="Calibri" w:hAnsi="Calibri"/>
          <w:lang w:val="en-AU"/>
        </w:rPr>
        <w:t>I would also like to personally acknowledge Elders past, present and emerging.”</w:t>
      </w:r>
    </w:p>
    <w:p w14:paraId="55A82691" w14:textId="77777777" w:rsidR="0584488E" w:rsidRDefault="0584488E" w:rsidP="0584488E">
      <w:pPr>
        <w:rPr>
          <w:rFonts w:ascii="Calibri" w:hAnsi="Calibri"/>
          <w:sz w:val="22"/>
          <w:szCs w:val="22"/>
          <w:lang w:val="en-AU"/>
        </w:rPr>
      </w:pPr>
    </w:p>
    <w:p w14:paraId="2EDC5BB3"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94191417"/>
      <w:r>
        <w:rPr>
          <w:rFonts w:ascii="Calibri" w:eastAsia="Calibri" w:hAnsi="Calibri" w:cs="Calibri"/>
          <w:color w:val="000000"/>
        </w:rPr>
        <w:instrText>1.3</w:instrText>
      </w:r>
      <w:r>
        <w:rPr>
          <w:rFonts w:ascii="Calibri" w:eastAsia="Calibri" w:hAnsi="Calibri" w:cs="Calibri"/>
          <w:color w:val="000000"/>
        </w:rPr>
        <w:tab/>
        <w:instrText>Attendance</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Attendance"/>
      <w:r>
        <w:rPr>
          <w:rFonts w:ascii="Calibri" w:eastAsia="Calibri" w:hAnsi="Calibri" w:cs="Calibri"/>
          <w:b/>
          <w:color w:val="000000"/>
        </w:rPr>
        <w:t>1.3</w:t>
      </w:r>
      <w:r>
        <w:rPr>
          <w:rFonts w:ascii="Calibri" w:eastAsia="Calibri" w:hAnsi="Calibri" w:cs="Calibri"/>
          <w:b/>
          <w:color w:val="000000"/>
        </w:rPr>
        <w:tab/>
        <w:t>Attendance</w:t>
      </w:r>
    </w:p>
    <w:bookmarkEnd w:id="8"/>
    <w:p w14:paraId="370DB677" w14:textId="77777777" w:rsidR="0508758C" w:rsidRDefault="0508758C" w:rsidP="4C80C24B">
      <w:pPr>
        <w:rPr>
          <w:rFonts w:ascii="Calibri" w:hAnsi="Calibri"/>
          <w:vanish/>
          <w:sz w:val="22"/>
          <w:szCs w:val="22"/>
          <w:lang w:val="en-AU"/>
        </w:rPr>
      </w:pPr>
    </w:p>
    <w:p w14:paraId="241DC5BB"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9" w:name="_Toc9419141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0"/>
    <w:p w14:paraId="253749E3" w14:textId="77777777" w:rsidR="00A77B3E" w:rsidRDefault="00A77B3E">
      <w:pPr>
        <w:tabs>
          <w:tab w:val="left" w:pos="600"/>
        </w:tabs>
        <w:ind w:left="600" w:hanging="600"/>
        <w:rPr>
          <w:rFonts w:ascii="Calibri" w:eastAsia="Calibri" w:hAnsi="Calibri" w:cs="Calibri"/>
          <w:b/>
          <w:color w:val="000000"/>
          <w:sz w:val="28"/>
        </w:rPr>
      </w:pPr>
    </w:p>
    <w:p w14:paraId="551A50B8"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 w:name="_Toc9419141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2"/>
    <w:p w14:paraId="6BD8863B" w14:textId="77777777" w:rsidR="00BD2662" w:rsidRDefault="009E6C8C" w:rsidP="6691EE58">
      <w:pPr>
        <w:keepNext/>
        <w:shd w:val="clear" w:color="auto" w:fill="003266"/>
        <w:spacing w:before="360" w:after="360"/>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6CA269E9" w14:textId="77777777" w:rsidR="00A11A83" w:rsidRDefault="3648659B" w:rsidP="07228BD2">
      <w:pPr>
        <w:rPr>
          <w:rFonts w:ascii="Calibri" w:hAnsi="Calibri"/>
          <w:b/>
          <w:bCs/>
          <w:lang w:val="en-AU"/>
        </w:rPr>
      </w:pPr>
      <w:r w:rsidRPr="07228BD2">
        <w:rPr>
          <w:rFonts w:ascii="Calibri" w:hAnsi="Calibri"/>
          <w:b/>
          <w:bCs/>
          <w:lang w:val="en-AU"/>
        </w:rPr>
        <w:t xml:space="preserve">THAT </w:t>
      </w:r>
      <w:r w:rsidR="009E6C8C" w:rsidRPr="07228BD2">
        <w:rPr>
          <w:rFonts w:ascii="Calibri" w:hAnsi="Calibri"/>
          <w:b/>
          <w:bCs/>
          <w:lang w:val="en-AU"/>
        </w:rPr>
        <w:t>the following Minutes of the preceding meeting as circulated, be confirmed:</w:t>
      </w:r>
    </w:p>
    <w:p w14:paraId="2DC5FFD0" w14:textId="77777777" w:rsidR="00147B9D" w:rsidRPr="00163BE0" w:rsidRDefault="00147B9D" w:rsidP="07228BD2">
      <w:pPr>
        <w:rPr>
          <w:rFonts w:ascii="Calibri" w:hAnsi="Calibri"/>
          <w:b/>
          <w:bCs/>
          <w:lang w:val="en-AU"/>
        </w:rPr>
      </w:pPr>
    </w:p>
    <w:p w14:paraId="1FF3A542" w14:textId="0EEEBEAA" w:rsidR="00A11A83" w:rsidRPr="00163BE0" w:rsidRDefault="2754D333" w:rsidP="07228BD2">
      <w:pPr>
        <w:rPr>
          <w:rFonts w:ascii="Calibri" w:hAnsi="Calibri"/>
          <w:b/>
          <w:bCs/>
          <w:lang w:val="en-AU"/>
        </w:rPr>
      </w:pPr>
      <w:r w:rsidRPr="01B65A5F">
        <w:rPr>
          <w:rFonts w:ascii="Calibri" w:hAnsi="Calibri"/>
          <w:b/>
          <w:bCs/>
          <w:lang w:val="en-AU"/>
        </w:rPr>
        <w:t>Scheduled</w:t>
      </w:r>
      <w:r w:rsidR="009E6C8C" w:rsidRPr="01B65A5F">
        <w:rPr>
          <w:rFonts w:ascii="Calibri" w:hAnsi="Calibri"/>
          <w:b/>
          <w:bCs/>
          <w:lang w:val="en-AU"/>
        </w:rPr>
        <w:t xml:space="preserve"> Meeting of Council held </w:t>
      </w:r>
      <w:r w:rsidR="009E6C8C">
        <w:rPr>
          <w:rFonts w:ascii="Calibri" w:hAnsi="Calibri"/>
          <w:b/>
          <w:bCs/>
          <w:lang w:val="en-AU"/>
        </w:rPr>
        <w:t>6 December 2021.</w:t>
      </w:r>
    </w:p>
    <w:p w14:paraId="61178E85" w14:textId="77777777" w:rsidR="07228BD2" w:rsidRDefault="07228BD2" w:rsidP="07228BD2">
      <w:pPr>
        <w:rPr>
          <w:rFonts w:ascii="Calibri" w:hAnsi="Calibri"/>
          <w:lang w:val="en-AU"/>
        </w:rPr>
      </w:pPr>
    </w:p>
    <w:p w14:paraId="5FC37156" w14:textId="77777777" w:rsidR="007807C3" w:rsidRDefault="007807C3" w:rsidP="007807C3">
      <w:pPr>
        <w:rPr>
          <w:rFonts w:ascii="Calibri" w:hAnsi="Calibri"/>
          <w:vanish/>
          <w:lang w:val="en-AU"/>
        </w:rPr>
      </w:pPr>
    </w:p>
    <w:p w14:paraId="67DFD518" w14:textId="77777777" w:rsidR="00F73722" w:rsidRPr="00163BE0" w:rsidRDefault="00F73722" w:rsidP="380AB31D">
      <w:pPr>
        <w:rPr>
          <w:rFonts w:ascii="Calibri" w:hAnsi="Calibri"/>
          <w:lang w:val="en-AU"/>
        </w:rPr>
      </w:pPr>
    </w:p>
    <w:p w14:paraId="10FEE64B"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3" w:name="_Toc9419142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4"/>
    <w:p w14:paraId="446CE4F5" w14:textId="77777777" w:rsidR="009E6C8C" w:rsidRDefault="009E6C8C">
      <w:pPr>
        <w:tabs>
          <w:tab w:val="left" w:pos="600"/>
        </w:tabs>
        <w:ind w:left="600" w:hanging="600"/>
        <w:rPr>
          <w:rFonts w:ascii="Calibri" w:eastAsia="Calibri" w:hAnsi="Calibri" w:cs="Calibri"/>
          <w:color w:val="000000"/>
        </w:rPr>
      </w:pPr>
    </w:p>
    <w:p w14:paraId="1DD5864B" w14:textId="24F41F99"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9419142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5"/>
      <w:r>
        <w:rPr>
          <w:rFonts w:ascii="Calibri" w:eastAsia="Calibri" w:hAnsi="Calibri" w:cs="Calibri"/>
          <w:color w:val="000000"/>
        </w:rPr>
        <w:instrText>" \f \l 2</w:instrText>
      </w:r>
      <w:r>
        <w:rPr>
          <w:rFonts w:ascii="Calibri" w:eastAsia="Calibri" w:hAnsi="Calibri" w:cs="Calibri"/>
          <w:color w:val="000000"/>
        </w:rPr>
        <w:fldChar w:fldCharType="end"/>
      </w:r>
      <w:bookmarkStart w:id="16"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6"/>
    <w:p w14:paraId="238DA3D2"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94191422"/>
      <w:r>
        <w:rPr>
          <w:rFonts w:ascii="Calibri" w:eastAsia="Calibri" w:hAnsi="Calibri" w:cs="Calibri"/>
          <w:color w:val="000000"/>
        </w:rPr>
        <w:instrText>4.2</w:instrText>
      </w:r>
      <w:r>
        <w:rPr>
          <w:rFonts w:ascii="Calibri" w:eastAsia="Calibri" w:hAnsi="Calibri" w:cs="Calibri"/>
          <w:color w:val="000000"/>
        </w:rPr>
        <w:tab/>
        <w:instrText>Petitions</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4.2__Petitions"/>
      <w:r>
        <w:rPr>
          <w:rFonts w:ascii="Calibri" w:eastAsia="Calibri" w:hAnsi="Calibri" w:cs="Calibri"/>
          <w:b/>
          <w:color w:val="000000"/>
        </w:rPr>
        <w:t>4.2</w:t>
      </w:r>
      <w:r>
        <w:rPr>
          <w:rFonts w:ascii="Calibri" w:eastAsia="Calibri" w:hAnsi="Calibri" w:cs="Calibri"/>
          <w:b/>
          <w:color w:val="000000"/>
        </w:rPr>
        <w:tab/>
        <w:t>Petitions</w:t>
      </w:r>
    </w:p>
    <w:bookmarkEnd w:id="18"/>
    <w:p w14:paraId="0BD26817" w14:textId="77777777" w:rsidR="5EF3AD15" w:rsidRDefault="5EF3AD15">
      <w:pPr>
        <w:rPr>
          <w:rFonts w:ascii="Calibri" w:hAnsi="Calibri"/>
          <w:vanish/>
          <w:sz w:val="22"/>
          <w:lang w:val="en-AU"/>
        </w:rPr>
      </w:pPr>
    </w:p>
    <w:p w14:paraId="21EFE1B2" w14:textId="09A3C940" w:rsidR="000E6EC9" w:rsidRPr="0003490A" w:rsidRDefault="009E6C8C" w:rsidP="1EDA9F7E">
      <w:pPr>
        <w:rPr>
          <w:rFonts w:ascii="Calibri" w:hAnsi="Calibri"/>
          <w:lang w:val="en-AU"/>
        </w:rPr>
      </w:pPr>
      <w:r>
        <w:rPr>
          <w:rFonts w:ascii="Calibri" w:hAnsi="Calibri"/>
          <w:lang w:val="en-AU"/>
        </w:rPr>
        <w:tab/>
      </w:r>
      <w:r w:rsidR="64963253" w:rsidRPr="1EDA9F7E">
        <w:rPr>
          <w:rFonts w:ascii="Calibri" w:hAnsi="Calibri"/>
          <w:lang w:val="en-AU"/>
        </w:rPr>
        <w:t>Nil</w:t>
      </w:r>
      <w:r w:rsidR="5F85C044" w:rsidRPr="1EDA9F7E">
        <w:rPr>
          <w:rFonts w:ascii="Calibri" w:hAnsi="Calibri"/>
          <w:lang w:val="en-AU"/>
        </w:rPr>
        <w:t xml:space="preserve"> Petitions</w:t>
      </w:r>
    </w:p>
    <w:p w14:paraId="702887D2" w14:textId="77777777" w:rsidR="06040697" w:rsidRDefault="06040697" w:rsidP="5E674422">
      <w:pPr>
        <w:rPr>
          <w:rFonts w:ascii="Calibri" w:hAnsi="Calibri"/>
          <w:vanish/>
          <w:sz w:val="22"/>
          <w:szCs w:val="22"/>
          <w:lang w:val="en-AU"/>
        </w:rPr>
      </w:pPr>
    </w:p>
    <w:p w14:paraId="5DEF87E9"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94191423"/>
      <w:r>
        <w:rPr>
          <w:rFonts w:ascii="Calibri" w:eastAsia="Calibri" w:hAnsi="Calibri" w:cs="Calibri"/>
          <w:color w:val="000000"/>
        </w:rPr>
        <w:instrText>4.3</w:instrText>
      </w:r>
      <w:r>
        <w:rPr>
          <w:rFonts w:ascii="Calibri" w:eastAsia="Calibri" w:hAnsi="Calibri" w:cs="Calibri"/>
          <w:color w:val="000000"/>
        </w:rPr>
        <w:tab/>
        <w:instrText>Joint Letters</w:instrText>
      </w:r>
      <w:bookmarkEnd w:id="19"/>
      <w:r>
        <w:rPr>
          <w:rFonts w:ascii="Calibri" w:eastAsia="Calibri" w:hAnsi="Calibri" w:cs="Calibri"/>
          <w:color w:val="000000"/>
        </w:rPr>
        <w:instrText>" \f \l 2</w:instrText>
      </w:r>
      <w:r>
        <w:rPr>
          <w:rFonts w:ascii="Calibri" w:eastAsia="Calibri" w:hAnsi="Calibri" w:cs="Calibri"/>
          <w:color w:val="000000"/>
        </w:rPr>
        <w:fldChar w:fldCharType="end"/>
      </w:r>
      <w:bookmarkStart w:id="20" w:name="4.3__Joint_Letters"/>
      <w:r>
        <w:rPr>
          <w:rFonts w:ascii="Calibri" w:eastAsia="Calibri" w:hAnsi="Calibri" w:cs="Calibri"/>
          <w:b/>
          <w:color w:val="000000"/>
        </w:rPr>
        <w:t>4.3</w:t>
      </w:r>
      <w:r>
        <w:rPr>
          <w:rFonts w:ascii="Calibri" w:eastAsia="Calibri" w:hAnsi="Calibri" w:cs="Calibri"/>
          <w:b/>
          <w:color w:val="000000"/>
        </w:rPr>
        <w:tab/>
        <w:t>Joint Letters</w:t>
      </w:r>
    </w:p>
    <w:bookmarkEnd w:id="20"/>
    <w:p w14:paraId="6638F818" w14:textId="6B6C4FB9" w:rsidR="000E6EC9" w:rsidRPr="0003490A" w:rsidRDefault="009E6C8C" w:rsidP="6985D32E">
      <w:pPr>
        <w:rPr>
          <w:rFonts w:ascii="Calibri" w:hAnsi="Calibri"/>
          <w:lang w:val="en-AU"/>
        </w:rPr>
      </w:pPr>
      <w:r>
        <w:rPr>
          <w:rFonts w:ascii="Calibri" w:hAnsi="Calibri"/>
          <w:lang w:val="en-AU"/>
        </w:rPr>
        <w:tab/>
      </w:r>
      <w:r w:rsidR="39448E41" w:rsidRPr="5543BFA1">
        <w:rPr>
          <w:rFonts w:ascii="Calibri" w:hAnsi="Calibri"/>
          <w:lang w:val="en-AU"/>
        </w:rPr>
        <w:t>Nil</w:t>
      </w:r>
      <w:r w:rsidR="32F6AAB5" w:rsidRPr="5543BFA1">
        <w:rPr>
          <w:rFonts w:ascii="Calibri" w:hAnsi="Calibri"/>
          <w:lang w:val="en-AU"/>
        </w:rPr>
        <w:t xml:space="preserve"> Joint Letters</w:t>
      </w:r>
    </w:p>
    <w:p w14:paraId="32928CCF" w14:textId="77777777" w:rsidR="5543BFA1" w:rsidRDefault="5543BFA1" w:rsidP="5543BFA1">
      <w:pPr>
        <w:rPr>
          <w:rFonts w:ascii="Calibri" w:hAnsi="Calibri"/>
          <w:sz w:val="22"/>
          <w:szCs w:val="22"/>
          <w:lang w:val="en-AU"/>
        </w:rPr>
      </w:pPr>
    </w:p>
    <w:p w14:paraId="3B309DBE" w14:textId="77777777" w:rsidR="0F5C6476" w:rsidRDefault="0F5C6476" w:rsidP="4255676E">
      <w:pPr>
        <w:rPr>
          <w:rFonts w:ascii="Calibri" w:hAnsi="Calibri"/>
          <w:vanish/>
          <w:sz w:val="22"/>
          <w:szCs w:val="22"/>
          <w:lang w:val="en-AU"/>
        </w:rPr>
      </w:pPr>
    </w:p>
    <w:p w14:paraId="532052DF"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1" w:name="_Toc9419142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2"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2"/>
    <w:p w14:paraId="1A180E7B"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94191425"/>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4"/>
    <w:p w14:paraId="27F03384"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94191426"/>
      <w:r>
        <w:rPr>
          <w:rFonts w:ascii="Calibri" w:eastAsia="Calibri" w:hAnsi="Calibri" w:cs="Calibri"/>
          <w:color w:val="000000"/>
        </w:rPr>
        <w:instrText>5.1.1</w:instrText>
      </w:r>
      <w:r>
        <w:rPr>
          <w:rFonts w:ascii="Calibri" w:eastAsia="Calibri" w:hAnsi="Calibri" w:cs="Calibri"/>
          <w:color w:val="000000"/>
        </w:rPr>
        <w:tab/>
        <w:instrText>Submission to State Government Parliamentary Inquiry into the adequacy of the Planning and Environment Act 1987 and the Victorian planning framework</w:instrText>
      </w:r>
      <w:bookmarkEnd w:id="25"/>
      <w:r>
        <w:rPr>
          <w:rFonts w:ascii="Calibri" w:eastAsia="Calibri" w:hAnsi="Calibri" w:cs="Calibri"/>
          <w:color w:val="000000"/>
        </w:rPr>
        <w:instrText>" \f \l 3</w:instrText>
      </w:r>
      <w:r>
        <w:rPr>
          <w:rFonts w:ascii="Calibri" w:eastAsia="Calibri" w:hAnsi="Calibri" w:cs="Calibri"/>
          <w:color w:val="000000"/>
        </w:rPr>
        <w:fldChar w:fldCharType="end"/>
      </w:r>
      <w:bookmarkStart w:id="26" w:name="5.1.1__Submission_to_State_Government_P"/>
      <w:r>
        <w:rPr>
          <w:rFonts w:ascii="Calibri" w:eastAsia="Calibri" w:hAnsi="Calibri" w:cs="Calibri"/>
          <w:color w:val="FFFFFF"/>
          <w:sz w:val="4"/>
        </w:rPr>
        <w:t>5.1.1</w:t>
      </w:r>
      <w:r>
        <w:rPr>
          <w:rFonts w:ascii="Calibri" w:eastAsia="Calibri" w:hAnsi="Calibri" w:cs="Calibri"/>
          <w:color w:val="FFFFFF"/>
          <w:sz w:val="4"/>
        </w:rPr>
        <w:tab/>
        <w:t>Submission to State Government Parliamentary Inquiry into the adequacy of the Planning and Environment Act 1987 and the Victorian planning framework</w:t>
      </w:r>
    </w:p>
    <w:bookmarkEnd w:id="26"/>
    <w:p w14:paraId="44F51696" w14:textId="77777777" w:rsidR="00A44422" w:rsidRPr="00E804AE" w:rsidRDefault="009E6C8C" w:rsidP="0099444A">
      <w:pPr>
        <w:spacing w:line="276" w:lineRule="auto"/>
        <w:rPr>
          <w:rFonts w:ascii="Calibri" w:hAnsi="Calibri"/>
          <w:b/>
          <w:bCs/>
          <w:color w:val="003266"/>
          <w:sz w:val="28"/>
          <w:szCs w:val="28"/>
          <w:lang w:val="en-AU"/>
        </w:rPr>
      </w:pPr>
      <w:r w:rsidRPr="22289825">
        <w:rPr>
          <w:rFonts w:ascii="Calibri" w:hAnsi="Calibri"/>
          <w:b/>
          <w:bCs/>
          <w:color w:val="003266"/>
          <w:sz w:val="28"/>
          <w:szCs w:val="28"/>
          <w:lang w:val="en-AU"/>
        </w:rPr>
        <w:t>5.1.1 Submission to State Government Parliamentary Inquiry into the adequacy of the Planning and Environment Act 1987 and the Victorian planning framework</w:t>
      </w:r>
    </w:p>
    <w:p w14:paraId="2F927706" w14:textId="77777777" w:rsidR="00270693" w:rsidRDefault="00270693" w:rsidP="002D784F">
      <w:pPr>
        <w:spacing w:before="120" w:after="120" w:line="276" w:lineRule="auto"/>
        <w:rPr>
          <w:rFonts w:ascii="Calibri" w:hAnsi="Calibri"/>
          <w:b/>
          <w:bCs/>
          <w:lang w:val="en-AU"/>
        </w:rPr>
      </w:pPr>
    </w:p>
    <w:p w14:paraId="097044D9" w14:textId="1B2D2FE0" w:rsidR="00A44422" w:rsidRDefault="009E6C8C" w:rsidP="002D784F">
      <w:pPr>
        <w:spacing w:before="120" w:after="120" w:line="276" w:lineRule="auto"/>
        <w:rPr>
          <w:rFonts w:ascii="Calibri" w:hAnsi="Calibri"/>
          <w:b/>
          <w:bCs/>
          <w:lang w:val="en-AU"/>
        </w:rPr>
      </w:pPr>
      <w:r w:rsidRPr="22289825">
        <w:rPr>
          <w:rFonts w:ascii="Calibri" w:hAnsi="Calibri"/>
          <w:b/>
          <w:bCs/>
          <w:lang w:val="en-AU"/>
        </w:rPr>
        <w:t>Responsible Officer</w:t>
      </w:r>
      <w:r w:rsidR="00E72EDA">
        <w:rPr>
          <w:rFonts w:ascii="Calibri" w:hAnsi="Calibri"/>
          <w:lang w:val="en-AU"/>
        </w:rPr>
        <w:tab/>
      </w:r>
      <w:r w:rsidR="002F6A1E">
        <w:rPr>
          <w:rFonts w:ascii="Calibri" w:hAnsi="Calibri"/>
          <w:lang w:val="en-AU"/>
        </w:rPr>
        <w:tab/>
      </w:r>
      <w:r w:rsidRPr="22289825">
        <w:rPr>
          <w:rFonts w:ascii="Calibri" w:eastAsia="Calibri" w:hAnsi="Calibri" w:cs="Calibri"/>
          <w:lang w:val="en-AU"/>
        </w:rPr>
        <w:t>Director Planning &amp; Development</w:t>
      </w:r>
      <w:r w:rsidRPr="22289825">
        <w:rPr>
          <w:rFonts w:ascii="Calibri" w:hAnsi="Calibri"/>
          <w:b/>
          <w:bCs/>
          <w:lang w:val="en-AU"/>
        </w:rPr>
        <w:t xml:space="preserve"> </w:t>
      </w:r>
    </w:p>
    <w:p w14:paraId="330DEFD5" w14:textId="353B643E" w:rsidR="00A44422" w:rsidRDefault="009E6C8C" w:rsidP="002D784F">
      <w:pPr>
        <w:spacing w:before="120" w:after="120" w:line="276" w:lineRule="auto"/>
        <w:rPr>
          <w:rFonts w:ascii="Calibri" w:hAnsi="Calibri"/>
          <w:b/>
          <w:bCs/>
          <w:lang w:val="en-AU"/>
        </w:rPr>
      </w:pPr>
      <w:r w:rsidRPr="22289825">
        <w:rPr>
          <w:rFonts w:ascii="Calibri" w:hAnsi="Calibri"/>
          <w:b/>
          <w:bCs/>
          <w:lang w:val="en-AU"/>
        </w:rPr>
        <w:t>Author</w:t>
      </w:r>
      <w:r w:rsidR="00E72EDA">
        <w:rPr>
          <w:rFonts w:ascii="Calibri" w:hAnsi="Calibri"/>
          <w:lang w:val="en-AU"/>
        </w:rPr>
        <w:tab/>
      </w:r>
      <w:r w:rsidR="00E72EDA">
        <w:rPr>
          <w:rFonts w:ascii="Calibri" w:hAnsi="Calibri"/>
          <w:lang w:val="en-AU"/>
        </w:rPr>
        <w:tab/>
      </w:r>
      <w:r w:rsidR="00E72EDA">
        <w:rPr>
          <w:rFonts w:ascii="Calibri" w:hAnsi="Calibri"/>
          <w:lang w:val="en-AU"/>
        </w:rPr>
        <w:tab/>
      </w:r>
      <w:r w:rsidR="00E72EDA">
        <w:rPr>
          <w:rFonts w:ascii="Calibri" w:hAnsi="Calibri"/>
          <w:lang w:val="en-AU"/>
        </w:rPr>
        <w:tab/>
      </w:r>
      <w:r w:rsidR="002D784F">
        <w:rPr>
          <w:rFonts w:ascii="Calibri" w:eastAsia="Calibri" w:hAnsi="Calibri" w:cs="Calibri"/>
          <w:lang w:val="en-AU"/>
        </w:rPr>
        <w:t>Senior Strategic Planner</w:t>
      </w:r>
    </w:p>
    <w:p w14:paraId="38B67E4B" w14:textId="77777777" w:rsidR="37DB0E6B" w:rsidRDefault="009E6C8C" w:rsidP="002D784F">
      <w:pPr>
        <w:spacing w:before="120" w:after="120" w:line="276" w:lineRule="auto"/>
        <w:rPr>
          <w:rFonts w:ascii="Calibri" w:eastAsia="Calibri" w:hAnsi="Calibri" w:cs="Calibri"/>
          <w:color w:val="000000" w:themeColor="text1"/>
          <w:lang w:val="en-AU"/>
        </w:rPr>
      </w:pPr>
      <w:r w:rsidRPr="22289825">
        <w:rPr>
          <w:rFonts w:ascii="Calibri" w:eastAsia="Calibri" w:hAnsi="Calibri" w:cs="Calibri"/>
          <w:b/>
          <w:bCs/>
          <w:color w:val="000000" w:themeColor="text1"/>
          <w:lang w:val="en-AU"/>
        </w:rPr>
        <w:t>In Attendance:</w:t>
      </w:r>
      <w:r w:rsidR="00E72EDA">
        <w:rPr>
          <w:rFonts w:ascii="Calibri" w:hAnsi="Calibri"/>
          <w:lang w:val="en-AU"/>
        </w:rPr>
        <w:tab/>
      </w:r>
      <w:r w:rsidR="00E72EDA">
        <w:rPr>
          <w:rFonts w:ascii="Calibri" w:hAnsi="Calibri"/>
          <w:lang w:val="en-AU"/>
        </w:rPr>
        <w:tab/>
      </w:r>
      <w:r>
        <w:rPr>
          <w:rFonts w:ascii="Calibri" w:eastAsia="Calibri" w:hAnsi="Calibri" w:cs="Calibri"/>
          <w:lang w:val="en-AU"/>
        </w:rPr>
        <w:t>Leila Esseesse, Senior Strategic Planner</w:t>
      </w:r>
    </w:p>
    <w:p w14:paraId="4C17DAC3" w14:textId="77777777" w:rsidR="00A44422" w:rsidRDefault="009E6C8C" w:rsidP="002D784F">
      <w:pPr>
        <w:spacing w:before="120" w:after="120" w:line="276" w:lineRule="auto"/>
        <w:rPr>
          <w:rFonts w:ascii="Calibri" w:hAnsi="Calibri"/>
          <w:b/>
          <w:bCs/>
          <w:lang w:val="en-AU"/>
        </w:rPr>
      </w:pPr>
      <w:r w:rsidRPr="22289825">
        <w:rPr>
          <w:rFonts w:ascii="Calibri" w:hAnsi="Calibri"/>
          <w:b/>
          <w:bCs/>
          <w:lang w:val="en-AU"/>
        </w:rPr>
        <w:t>Attachments</w:t>
      </w:r>
      <w:r w:rsidR="00E72EDA">
        <w:rPr>
          <w:rFonts w:ascii="Calibri" w:hAnsi="Calibri"/>
          <w:lang w:val="en-AU"/>
        </w:rPr>
        <w:tab/>
      </w:r>
    </w:p>
    <w:p w14:paraId="4A304AAC" w14:textId="77777777" w:rsidR="002C34B7" w:rsidRDefault="009E6C8C">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City of Whittlesea Draft Submission to the Parliamentary Inquiry [</w:t>
      </w:r>
      <w:r>
        <w:rPr>
          <w:rFonts w:ascii="Calibri" w:eastAsia="Calibri" w:hAnsi="Calibri" w:cs="Calibri"/>
          <w:b/>
          <w:bCs/>
          <w:color w:val="000000"/>
          <w:lang w:val="en-AU"/>
        </w:rPr>
        <w:t>5.1.1.1</w:t>
      </w:r>
      <w:r>
        <w:rPr>
          <w:rFonts w:ascii="Calibri" w:eastAsia="Calibri" w:hAnsi="Calibri" w:cs="Calibri"/>
          <w:color w:val="000000"/>
          <w:lang w:val="en-AU"/>
        </w:rPr>
        <w:t xml:space="preserve"> - 19 pages]</w:t>
      </w:r>
    </w:p>
    <w:p w14:paraId="39AD8E8A" w14:textId="77777777" w:rsidR="00A44422" w:rsidRDefault="009E6C8C" w:rsidP="22289825">
      <w:pPr>
        <w:jc w:val="both"/>
        <w:rPr>
          <w:rFonts w:ascii="Calibri" w:eastAsia="Calibri" w:hAnsi="Calibri" w:cs="Calibri"/>
          <w:sz w:val="2"/>
          <w:szCs w:val="2"/>
          <w:lang w:val="en-AU"/>
        </w:rPr>
      </w:pPr>
      <w:r>
        <w:rPr>
          <w:rFonts w:ascii="Calibri" w:eastAsia="Calibri" w:hAnsi="Calibri" w:cs="Calibri"/>
          <w:sz w:val="2"/>
          <w:szCs w:val="2"/>
          <w:lang w:val="en-AU"/>
        </w:rPr>
        <w:t> </w:t>
      </w:r>
      <w:r w:rsidR="4A461EB4">
        <w:rPr>
          <w:rFonts w:ascii="Calibri" w:hAnsi="Calibri"/>
          <w:lang w:val="en-AU"/>
        </w:rPr>
        <w:t xml:space="preserve"> </w:t>
      </w:r>
      <w:r>
        <w:rPr>
          <w:rFonts w:ascii="Calibri" w:eastAsia="Calibri" w:hAnsi="Calibri" w:cs="Calibri"/>
          <w:sz w:val="2"/>
          <w:szCs w:val="2"/>
          <w:lang w:val="en-AU"/>
        </w:rPr>
        <w:t> </w:t>
      </w:r>
    </w:p>
    <w:p w14:paraId="524206BE" w14:textId="038B09AB" w:rsidR="00A44422" w:rsidRDefault="002F6A1E" w:rsidP="22289825">
      <w:pPr>
        <w:keepNext/>
        <w:shd w:val="clear" w:color="auto" w:fill="003266"/>
        <w:spacing w:before="120" w:after="120"/>
        <w:jc w:val="both"/>
        <w:outlineLvl w:val="0"/>
        <w:rPr>
          <w:rFonts w:ascii="Calibri" w:hAnsi="Calibri"/>
          <w:b/>
          <w:color w:val="FFFFFF" w:themeColor="background1"/>
          <w:sz w:val="32"/>
          <w:lang w:val="en-AU"/>
        </w:rPr>
      </w:pPr>
      <w:r>
        <w:rPr>
          <w:rFonts w:ascii="Calibri" w:hAnsi="Calibri"/>
          <w:b/>
          <w:color w:val="FFFFFF" w:themeColor="background1"/>
          <w:lang w:val="en-AU"/>
        </w:rPr>
        <w:t xml:space="preserve"> </w:t>
      </w:r>
      <w:r w:rsidR="009E6C8C" w:rsidRPr="22289825">
        <w:rPr>
          <w:rFonts w:ascii="Calibri" w:hAnsi="Calibri"/>
          <w:b/>
          <w:color w:val="FFFFFF" w:themeColor="background1"/>
          <w:lang w:val="en-AU"/>
        </w:rPr>
        <w:t>P</w:t>
      </w:r>
      <w:r w:rsidR="39911139" w:rsidRPr="22289825">
        <w:rPr>
          <w:rFonts w:ascii="Calibri" w:hAnsi="Calibri"/>
          <w:b/>
          <w:color w:val="FFFFFF" w:themeColor="background1"/>
          <w:lang w:val="en-AU"/>
        </w:rPr>
        <w:t>urpose</w:t>
      </w:r>
      <w:r w:rsidR="00E72EDA">
        <w:rPr>
          <w:rFonts w:ascii="Calibri" w:hAnsi="Calibri"/>
          <w:b/>
          <w:color w:val="FFFFFF" w:themeColor="background1"/>
          <w:sz w:val="32"/>
          <w:lang w:val="en-AU"/>
        </w:rPr>
        <w:tab/>
      </w:r>
      <w:r w:rsidR="00E72EDA">
        <w:rPr>
          <w:rFonts w:ascii="Calibri" w:hAnsi="Calibri"/>
          <w:b/>
          <w:color w:val="FFFFFF" w:themeColor="background1"/>
          <w:sz w:val="32"/>
          <w:lang w:val="en-AU"/>
        </w:rPr>
        <w:tab/>
      </w:r>
      <w:r w:rsidR="00E72EDA">
        <w:rPr>
          <w:rFonts w:ascii="Calibri" w:hAnsi="Calibri"/>
          <w:b/>
          <w:color w:val="FFFFFF" w:themeColor="background1"/>
          <w:sz w:val="32"/>
          <w:lang w:val="en-AU"/>
        </w:rPr>
        <w:tab/>
      </w:r>
    </w:p>
    <w:p w14:paraId="6C61B045" w14:textId="77777777" w:rsidR="00A44422" w:rsidRDefault="009E6C8C" w:rsidP="002D784F">
      <w:pPr>
        <w:spacing w:line="276" w:lineRule="auto"/>
        <w:rPr>
          <w:rFonts w:ascii="Calibri" w:hAnsi="Calibri"/>
          <w:color w:val="808080" w:themeColor="background1" w:themeShade="80"/>
          <w:lang w:val="en-AU"/>
        </w:rPr>
      </w:pPr>
      <w:r w:rsidRPr="0B670D8A">
        <w:rPr>
          <w:rFonts w:ascii="Calibri" w:hAnsi="Calibri"/>
          <w:lang w:val="en-AU"/>
        </w:rPr>
        <w:t xml:space="preserve">This report </w:t>
      </w:r>
      <w:r w:rsidR="1517B496" w:rsidRPr="0B670D8A">
        <w:rPr>
          <w:rFonts w:ascii="Calibri" w:hAnsi="Calibri"/>
          <w:lang w:val="en-AU"/>
        </w:rPr>
        <w:t>seek</w:t>
      </w:r>
      <w:r w:rsidR="65C14377" w:rsidRPr="0B670D8A">
        <w:rPr>
          <w:rFonts w:ascii="Calibri" w:hAnsi="Calibri"/>
          <w:lang w:val="en-AU"/>
        </w:rPr>
        <w:t>s</w:t>
      </w:r>
      <w:r w:rsidR="1517B496" w:rsidRPr="0B670D8A">
        <w:rPr>
          <w:rFonts w:ascii="Calibri" w:hAnsi="Calibri"/>
          <w:lang w:val="en-AU"/>
        </w:rPr>
        <w:t xml:space="preserve"> endorsement of </w:t>
      </w:r>
      <w:r w:rsidR="1710E726" w:rsidRPr="0B670D8A">
        <w:rPr>
          <w:rFonts w:ascii="Calibri" w:hAnsi="Calibri"/>
          <w:lang w:val="en-AU"/>
        </w:rPr>
        <w:t>a submission</w:t>
      </w:r>
      <w:r w:rsidR="39F652E5" w:rsidRPr="0B670D8A">
        <w:rPr>
          <w:rFonts w:ascii="Calibri" w:hAnsi="Calibri"/>
          <w:lang w:val="en-AU"/>
        </w:rPr>
        <w:t xml:space="preserve"> prepared in response</w:t>
      </w:r>
      <w:r w:rsidR="1710E726" w:rsidRPr="0B670D8A">
        <w:rPr>
          <w:rFonts w:ascii="Calibri" w:hAnsi="Calibri"/>
          <w:lang w:val="en-AU"/>
        </w:rPr>
        <w:t xml:space="preserve"> </w:t>
      </w:r>
      <w:r w:rsidR="4640A30C" w:rsidRPr="0B670D8A">
        <w:rPr>
          <w:rFonts w:ascii="Calibri" w:hAnsi="Calibri"/>
          <w:lang w:val="en-AU"/>
        </w:rPr>
        <w:t xml:space="preserve">to </w:t>
      </w:r>
      <w:r w:rsidR="608629BD" w:rsidRPr="0B670D8A">
        <w:rPr>
          <w:rFonts w:ascii="Calibri" w:hAnsi="Calibri"/>
          <w:lang w:val="en-AU"/>
        </w:rPr>
        <w:t xml:space="preserve">the </w:t>
      </w:r>
      <w:r w:rsidR="4701F74F" w:rsidRPr="0B670D8A">
        <w:rPr>
          <w:rFonts w:ascii="Calibri" w:hAnsi="Calibri"/>
          <w:lang w:val="en-AU"/>
        </w:rPr>
        <w:t xml:space="preserve">State Government </w:t>
      </w:r>
      <w:r w:rsidR="4640A30C" w:rsidRPr="0B670D8A">
        <w:rPr>
          <w:rFonts w:ascii="Calibri" w:hAnsi="Calibri"/>
          <w:lang w:val="en-AU"/>
        </w:rPr>
        <w:t xml:space="preserve">Parliamentary Inquiry </w:t>
      </w:r>
      <w:r w:rsidR="460B7AA4" w:rsidRPr="0B670D8A">
        <w:rPr>
          <w:rFonts w:ascii="Calibri" w:hAnsi="Calibri"/>
          <w:lang w:val="en-AU"/>
        </w:rPr>
        <w:t>into</w:t>
      </w:r>
      <w:r w:rsidR="4640A30C" w:rsidRPr="0B670D8A">
        <w:rPr>
          <w:rFonts w:ascii="Calibri" w:hAnsi="Calibri"/>
          <w:lang w:val="en-AU"/>
        </w:rPr>
        <w:t xml:space="preserve"> the adequacy of the </w:t>
      </w:r>
      <w:r w:rsidR="4640A30C" w:rsidRPr="0B670D8A">
        <w:rPr>
          <w:rFonts w:ascii="Calibri" w:hAnsi="Calibri"/>
          <w:i/>
          <w:iCs/>
          <w:lang w:val="en-AU"/>
        </w:rPr>
        <w:t xml:space="preserve">Planning and Environment Act 1987 </w:t>
      </w:r>
      <w:r w:rsidR="4640A30C" w:rsidRPr="0B670D8A">
        <w:rPr>
          <w:rFonts w:ascii="Calibri" w:hAnsi="Calibri"/>
          <w:lang w:val="en-AU"/>
        </w:rPr>
        <w:t xml:space="preserve">and the Victorian </w:t>
      </w:r>
      <w:r w:rsidR="18C287A8" w:rsidRPr="0B670D8A">
        <w:rPr>
          <w:rFonts w:ascii="Calibri" w:hAnsi="Calibri"/>
          <w:lang w:val="en-AU"/>
        </w:rPr>
        <w:t>p</w:t>
      </w:r>
      <w:r w:rsidR="4640A30C" w:rsidRPr="0B670D8A">
        <w:rPr>
          <w:rFonts w:ascii="Calibri" w:hAnsi="Calibri"/>
          <w:lang w:val="en-AU"/>
        </w:rPr>
        <w:t xml:space="preserve">lanning </w:t>
      </w:r>
      <w:r w:rsidR="1C60F8C7" w:rsidRPr="0B670D8A">
        <w:rPr>
          <w:rFonts w:ascii="Calibri" w:hAnsi="Calibri"/>
          <w:lang w:val="en-AU"/>
        </w:rPr>
        <w:t>f</w:t>
      </w:r>
      <w:r w:rsidR="4640A30C" w:rsidRPr="0B670D8A">
        <w:rPr>
          <w:rFonts w:ascii="Calibri" w:hAnsi="Calibri"/>
          <w:lang w:val="en-AU"/>
        </w:rPr>
        <w:t>ramework</w:t>
      </w:r>
      <w:r w:rsidR="2F964CD4" w:rsidRPr="0B670D8A">
        <w:rPr>
          <w:rFonts w:ascii="Calibri" w:hAnsi="Calibri"/>
          <w:lang w:val="en-AU"/>
        </w:rPr>
        <w:t>, as contained in Attachment 1</w:t>
      </w:r>
      <w:r w:rsidR="4640A30C" w:rsidRPr="0B670D8A">
        <w:rPr>
          <w:rFonts w:ascii="Calibri" w:hAnsi="Calibri"/>
          <w:lang w:val="en-AU"/>
        </w:rPr>
        <w:t>.</w:t>
      </w:r>
      <w:r w:rsidR="05FE25AD" w:rsidRPr="0B670D8A">
        <w:rPr>
          <w:rFonts w:ascii="Calibri" w:hAnsi="Calibri"/>
          <w:lang w:val="en-AU"/>
        </w:rPr>
        <w:t xml:space="preserve"> </w:t>
      </w:r>
    </w:p>
    <w:p w14:paraId="7AB43A9A" w14:textId="77777777" w:rsidR="00A44422" w:rsidRDefault="009E6C8C" w:rsidP="22289825">
      <w:pPr>
        <w:keepNext/>
        <w:shd w:val="clear" w:color="auto" w:fill="003266"/>
        <w:spacing w:before="120" w:after="120"/>
        <w:jc w:val="both"/>
        <w:outlineLvl w:val="0"/>
        <w:rPr>
          <w:rFonts w:ascii="Calibri" w:hAnsi="Calibri"/>
          <w:b/>
          <w:color w:val="FFFFFF" w:themeColor="background1"/>
          <w:lang w:val="en-AU"/>
        </w:rPr>
      </w:pPr>
      <w:r>
        <w:rPr>
          <w:rFonts w:ascii="Calibri" w:hAnsi="Calibri"/>
          <w:b/>
          <w:color w:val="FFFFFF" w:themeColor="background1"/>
          <w:lang w:val="en-AU"/>
        </w:rPr>
        <w:t xml:space="preserve"> </w:t>
      </w:r>
      <w:r w:rsidR="00412815" w:rsidRPr="22289825">
        <w:rPr>
          <w:rFonts w:ascii="Calibri" w:hAnsi="Calibri"/>
          <w:b/>
          <w:color w:val="FFFFFF" w:themeColor="background1"/>
          <w:lang w:val="en-AU"/>
        </w:rPr>
        <w:t>Brief Overview</w:t>
      </w:r>
    </w:p>
    <w:p w14:paraId="7F034B57" w14:textId="77777777" w:rsidR="00A44422" w:rsidRDefault="009E6C8C" w:rsidP="002D784F">
      <w:pPr>
        <w:spacing w:line="276" w:lineRule="auto"/>
        <w:rPr>
          <w:rFonts w:ascii="Calibri" w:hAnsi="Calibri"/>
          <w:color w:val="000000" w:themeColor="text1"/>
          <w:lang w:val="en-AU"/>
        </w:rPr>
      </w:pPr>
      <w:r w:rsidRPr="22289825">
        <w:rPr>
          <w:rFonts w:ascii="Calibri" w:hAnsi="Calibri"/>
          <w:color w:val="000000" w:themeColor="text1"/>
          <w:lang w:val="en-AU"/>
        </w:rPr>
        <w:t>The Legislative Council’s</w:t>
      </w:r>
      <w:r w:rsidR="446A28A3" w:rsidRPr="22289825">
        <w:rPr>
          <w:rFonts w:ascii="Calibri" w:hAnsi="Calibri"/>
          <w:color w:val="000000" w:themeColor="text1"/>
          <w:lang w:val="en-AU"/>
        </w:rPr>
        <w:t xml:space="preserve"> Environment and Planning Committee </w:t>
      </w:r>
      <w:r w:rsidR="777831AF" w:rsidRPr="22289825">
        <w:rPr>
          <w:rFonts w:ascii="Calibri" w:hAnsi="Calibri"/>
          <w:color w:val="000000" w:themeColor="text1"/>
          <w:lang w:val="en-AU"/>
        </w:rPr>
        <w:t xml:space="preserve">is seeking submissions to its </w:t>
      </w:r>
      <w:r w:rsidR="3AEE5DE2" w:rsidRPr="22289825">
        <w:rPr>
          <w:rFonts w:ascii="Calibri" w:hAnsi="Calibri"/>
          <w:color w:val="000000" w:themeColor="text1"/>
          <w:lang w:val="en-AU"/>
        </w:rPr>
        <w:t>Parliamentary I</w:t>
      </w:r>
      <w:r w:rsidR="777831AF" w:rsidRPr="22289825">
        <w:rPr>
          <w:rFonts w:ascii="Calibri" w:hAnsi="Calibri"/>
          <w:color w:val="000000" w:themeColor="text1"/>
          <w:lang w:val="en-AU"/>
        </w:rPr>
        <w:t>nquiry into</w:t>
      </w:r>
      <w:r w:rsidR="446A28A3" w:rsidRPr="22289825">
        <w:rPr>
          <w:rFonts w:ascii="Calibri" w:hAnsi="Calibri"/>
          <w:color w:val="000000" w:themeColor="text1"/>
          <w:lang w:val="en-AU"/>
        </w:rPr>
        <w:t xml:space="preserve"> the adequacy of the </w:t>
      </w:r>
      <w:r w:rsidR="446A28A3" w:rsidRPr="22289825">
        <w:rPr>
          <w:rFonts w:ascii="Calibri" w:hAnsi="Calibri"/>
          <w:i/>
          <w:iCs/>
          <w:color w:val="000000" w:themeColor="text1"/>
          <w:lang w:val="en-AU"/>
        </w:rPr>
        <w:t>Planning and Environment Act 1987</w:t>
      </w:r>
      <w:r w:rsidR="446A28A3" w:rsidRPr="22289825">
        <w:rPr>
          <w:rFonts w:ascii="Calibri" w:hAnsi="Calibri"/>
          <w:color w:val="000000" w:themeColor="text1"/>
          <w:lang w:val="en-AU"/>
        </w:rPr>
        <w:t xml:space="preserve"> and the Victorian planning framework. </w:t>
      </w:r>
    </w:p>
    <w:p w14:paraId="3C6E4968" w14:textId="77777777" w:rsidR="002D784F" w:rsidRDefault="002D784F" w:rsidP="002D784F">
      <w:pPr>
        <w:spacing w:line="276" w:lineRule="auto"/>
        <w:rPr>
          <w:rFonts w:ascii="Calibri" w:hAnsi="Calibri"/>
          <w:strike/>
          <w:color w:val="000000" w:themeColor="text1"/>
          <w:lang w:val="en-AU"/>
        </w:rPr>
      </w:pPr>
    </w:p>
    <w:p w14:paraId="6E02FDE9" w14:textId="77777777" w:rsidR="00A44422" w:rsidRDefault="009E6C8C" w:rsidP="002D784F">
      <w:pPr>
        <w:spacing w:line="276" w:lineRule="auto"/>
        <w:rPr>
          <w:rFonts w:ascii="Calibri" w:hAnsi="Calibri"/>
          <w:color w:val="000000" w:themeColor="text1"/>
          <w:lang w:val="en-AU"/>
        </w:rPr>
      </w:pPr>
      <w:r w:rsidRPr="22289825">
        <w:rPr>
          <w:rFonts w:ascii="Calibri" w:hAnsi="Calibri"/>
          <w:lang w:val="en-AU"/>
        </w:rPr>
        <w:t>The Terms of Referenc</w:t>
      </w:r>
      <w:r w:rsidRPr="22289825">
        <w:rPr>
          <w:rFonts w:ascii="Calibri" w:hAnsi="Calibri"/>
          <w:color w:val="000000" w:themeColor="text1"/>
          <w:lang w:val="en-AU"/>
        </w:rPr>
        <w:t xml:space="preserve">e </w:t>
      </w:r>
      <w:r w:rsidR="2BD7353A" w:rsidRPr="22289825">
        <w:rPr>
          <w:rFonts w:ascii="Calibri" w:hAnsi="Calibri"/>
          <w:color w:val="000000" w:themeColor="text1"/>
          <w:lang w:val="en-AU"/>
        </w:rPr>
        <w:t>cover</w:t>
      </w:r>
      <w:r w:rsidR="313C97B8" w:rsidRPr="22289825">
        <w:rPr>
          <w:rFonts w:ascii="Calibri" w:hAnsi="Calibri"/>
          <w:color w:val="000000" w:themeColor="text1"/>
          <w:lang w:val="en-AU"/>
        </w:rPr>
        <w:t xml:space="preserve"> a</w:t>
      </w:r>
      <w:r w:rsidR="2BD7353A" w:rsidRPr="22289825">
        <w:rPr>
          <w:rFonts w:ascii="Calibri" w:hAnsi="Calibri"/>
          <w:color w:val="000000" w:themeColor="text1"/>
          <w:lang w:val="en-AU"/>
        </w:rPr>
        <w:t xml:space="preserve"> </w:t>
      </w:r>
      <w:r w:rsidRPr="22289825">
        <w:rPr>
          <w:rFonts w:ascii="Calibri" w:hAnsi="Calibri"/>
          <w:color w:val="000000" w:themeColor="text1"/>
          <w:lang w:val="en-AU"/>
        </w:rPr>
        <w:t xml:space="preserve">broad </w:t>
      </w:r>
      <w:r w:rsidR="269F542F" w:rsidRPr="22289825">
        <w:rPr>
          <w:rFonts w:ascii="Calibri" w:hAnsi="Calibri"/>
          <w:color w:val="000000" w:themeColor="text1"/>
          <w:lang w:val="en-AU"/>
        </w:rPr>
        <w:t xml:space="preserve">range of </w:t>
      </w:r>
      <w:r w:rsidRPr="22289825">
        <w:rPr>
          <w:rFonts w:ascii="Calibri" w:hAnsi="Calibri"/>
          <w:color w:val="000000" w:themeColor="text1"/>
          <w:lang w:val="en-AU"/>
        </w:rPr>
        <w:t>themes including</w:t>
      </w:r>
      <w:r w:rsidR="60904EA3" w:rsidRPr="22289825">
        <w:rPr>
          <w:rFonts w:ascii="Calibri" w:hAnsi="Calibri"/>
          <w:color w:val="000000" w:themeColor="text1"/>
          <w:lang w:val="en-AU"/>
        </w:rPr>
        <w:t>,</w:t>
      </w:r>
      <w:r w:rsidRPr="22289825">
        <w:rPr>
          <w:rFonts w:ascii="Calibri" w:hAnsi="Calibri"/>
          <w:color w:val="000000" w:themeColor="text1"/>
          <w:lang w:val="en-AU"/>
        </w:rPr>
        <w:t xml:space="preserve"> but not limited t</w:t>
      </w:r>
      <w:r w:rsidR="7C2A778F" w:rsidRPr="22289825">
        <w:rPr>
          <w:rFonts w:ascii="Calibri" w:hAnsi="Calibri"/>
          <w:color w:val="000000" w:themeColor="text1"/>
          <w:lang w:val="en-AU"/>
        </w:rPr>
        <w:t>o</w:t>
      </w:r>
      <w:r w:rsidR="0ED5366C" w:rsidRPr="22289825">
        <w:rPr>
          <w:rFonts w:ascii="Calibri" w:hAnsi="Calibri"/>
          <w:color w:val="000000" w:themeColor="text1"/>
          <w:lang w:val="en-AU"/>
        </w:rPr>
        <w:t>,</w:t>
      </w:r>
      <w:r w:rsidRPr="22289825">
        <w:rPr>
          <w:rFonts w:ascii="Calibri" w:hAnsi="Calibri"/>
          <w:color w:val="000000" w:themeColor="text1"/>
          <w:lang w:val="en-AU"/>
        </w:rPr>
        <w:t xml:space="preserve"> social and affordable housing, environmental protection, certainty and fairness in decisions, protecting heritage, delivery of housing and residential zones and any other </w:t>
      </w:r>
      <w:r w:rsidR="37A32E1C" w:rsidRPr="22289825">
        <w:rPr>
          <w:rFonts w:ascii="Calibri" w:hAnsi="Calibri"/>
          <w:color w:val="000000" w:themeColor="text1"/>
          <w:lang w:val="en-AU"/>
        </w:rPr>
        <w:t xml:space="preserve">relevant </w:t>
      </w:r>
      <w:r w:rsidRPr="22289825">
        <w:rPr>
          <w:rFonts w:ascii="Calibri" w:hAnsi="Calibri"/>
          <w:color w:val="000000" w:themeColor="text1"/>
          <w:lang w:val="en-AU"/>
        </w:rPr>
        <w:t>matters.</w:t>
      </w:r>
      <w:r w:rsidR="77572B1F" w:rsidRPr="22289825">
        <w:rPr>
          <w:rFonts w:ascii="Calibri" w:hAnsi="Calibri"/>
          <w:color w:val="000000" w:themeColor="text1"/>
          <w:lang w:val="en-AU"/>
        </w:rPr>
        <w:t xml:space="preserve"> </w:t>
      </w:r>
      <w:r w:rsidR="154E82EA" w:rsidRPr="22289825">
        <w:rPr>
          <w:rFonts w:ascii="Calibri" w:hAnsi="Calibri"/>
          <w:color w:val="000000" w:themeColor="text1"/>
          <w:lang w:val="en-AU"/>
        </w:rPr>
        <w:t>Council o</w:t>
      </w:r>
      <w:r w:rsidR="77572B1F" w:rsidRPr="22289825">
        <w:rPr>
          <w:rFonts w:ascii="Calibri" w:hAnsi="Calibri"/>
          <w:color w:val="000000" w:themeColor="text1"/>
          <w:lang w:val="en-AU"/>
        </w:rPr>
        <w:t>fficers have prepared a submission to this enquiry and are seeking Council endorsemen</w:t>
      </w:r>
      <w:r w:rsidR="6857FADC" w:rsidRPr="22289825">
        <w:rPr>
          <w:rFonts w:ascii="Calibri" w:hAnsi="Calibri"/>
          <w:color w:val="000000" w:themeColor="text1"/>
          <w:lang w:val="en-AU"/>
        </w:rPr>
        <w:t>t.</w:t>
      </w:r>
    </w:p>
    <w:p w14:paraId="03D3B967" w14:textId="77777777" w:rsidR="002D784F" w:rsidRDefault="002D784F" w:rsidP="002D784F">
      <w:pPr>
        <w:spacing w:line="276" w:lineRule="auto"/>
        <w:rPr>
          <w:rFonts w:ascii="Calibri" w:hAnsi="Calibri"/>
          <w:lang w:val="en-AU"/>
        </w:rPr>
      </w:pPr>
    </w:p>
    <w:p w14:paraId="6C7C4B4E" w14:textId="77777777" w:rsidR="00B57C1F" w:rsidRDefault="009E6C8C" w:rsidP="002D784F">
      <w:pPr>
        <w:spacing w:line="276" w:lineRule="auto"/>
        <w:rPr>
          <w:rFonts w:ascii="Calibri" w:hAnsi="Calibri"/>
          <w:color w:val="000000" w:themeColor="text1"/>
          <w:lang w:val="en-AU"/>
        </w:rPr>
      </w:pPr>
      <w:r w:rsidRPr="0B670D8A">
        <w:rPr>
          <w:rFonts w:ascii="Calibri" w:hAnsi="Calibri"/>
          <w:color w:val="000000" w:themeColor="text1"/>
          <w:lang w:val="en-AU"/>
        </w:rPr>
        <w:t>The</w:t>
      </w:r>
      <w:r w:rsidR="64A79A15" w:rsidRPr="0B670D8A">
        <w:rPr>
          <w:rFonts w:ascii="Calibri" w:hAnsi="Calibri"/>
          <w:color w:val="000000" w:themeColor="text1"/>
          <w:lang w:val="en-AU"/>
        </w:rPr>
        <w:t xml:space="preserve"> </w:t>
      </w:r>
      <w:r w:rsidRPr="0B670D8A">
        <w:rPr>
          <w:rFonts w:ascii="Calibri" w:hAnsi="Calibri"/>
          <w:color w:val="000000" w:themeColor="text1"/>
          <w:lang w:val="en-AU"/>
        </w:rPr>
        <w:t>submission advocates for stronger mechanisms to facilitate the provision of social and affordable housing, and better quality and diversity of housing supply to meet community needs. It also seeks greater clarity to guide protection of the Green Wedge, and advocates for better integration of environmental sustainability, vegetation protection and heritage protection outcomes with the Victorian planning framework.</w:t>
      </w:r>
    </w:p>
    <w:p w14:paraId="7761D396" w14:textId="77777777" w:rsidR="4FBFA819" w:rsidRDefault="009E6C8C" w:rsidP="002D784F">
      <w:pPr>
        <w:spacing w:line="276" w:lineRule="auto"/>
        <w:rPr>
          <w:rFonts w:ascii="Calibri" w:hAnsi="Calibri"/>
          <w:color w:val="000000" w:themeColor="text1"/>
          <w:lang w:val="en-AU"/>
        </w:rPr>
      </w:pPr>
      <w:r w:rsidRPr="0B670D8A">
        <w:rPr>
          <w:rFonts w:ascii="Calibri" w:hAnsi="Calibri"/>
          <w:color w:val="000000" w:themeColor="text1"/>
          <w:lang w:val="en-AU"/>
        </w:rPr>
        <w:t xml:space="preserve"> </w:t>
      </w:r>
    </w:p>
    <w:p w14:paraId="7EFF2331" w14:textId="77777777" w:rsidR="00B57C1F" w:rsidRDefault="009E6C8C" w:rsidP="00B57C1F">
      <w:pPr>
        <w:spacing w:line="276" w:lineRule="auto"/>
        <w:rPr>
          <w:rFonts w:ascii="Calibri" w:hAnsi="Calibri"/>
          <w:color w:val="000000" w:themeColor="text1"/>
          <w:lang w:val="en-AU"/>
        </w:rPr>
      </w:pPr>
      <w:r w:rsidRPr="22289825">
        <w:rPr>
          <w:rFonts w:ascii="Calibri" w:hAnsi="Calibri"/>
          <w:color w:val="000000" w:themeColor="text1"/>
          <w:lang w:val="en-AU"/>
        </w:rPr>
        <w:t xml:space="preserve">The submission is consistent with previously adopted strategies and policies </w:t>
      </w:r>
      <w:r w:rsidR="4A76A3D4" w:rsidRPr="22289825">
        <w:rPr>
          <w:rFonts w:ascii="Calibri" w:hAnsi="Calibri"/>
          <w:color w:val="000000" w:themeColor="text1"/>
          <w:lang w:val="en-AU"/>
        </w:rPr>
        <w:t xml:space="preserve">being </w:t>
      </w:r>
      <w:r w:rsidRPr="22289825">
        <w:rPr>
          <w:rFonts w:ascii="Calibri" w:hAnsi="Calibri"/>
          <w:color w:val="000000" w:themeColor="text1"/>
          <w:lang w:val="en-AU"/>
        </w:rPr>
        <w:t xml:space="preserve">implemented by Council. It also reinforces Council’s position as outlined in previously </w:t>
      </w:r>
      <w:r w:rsidRPr="22289825">
        <w:rPr>
          <w:rFonts w:ascii="Calibri" w:hAnsi="Calibri"/>
          <w:color w:val="000000" w:themeColor="text1"/>
          <w:lang w:val="en-AU"/>
        </w:rPr>
        <w:lastRenderedPageBreak/>
        <w:t xml:space="preserve">endorsed submissions </w:t>
      </w:r>
      <w:r w:rsidR="7B181635" w:rsidRPr="22289825">
        <w:rPr>
          <w:rFonts w:ascii="Calibri" w:hAnsi="Calibri"/>
          <w:color w:val="000000" w:themeColor="text1"/>
          <w:lang w:val="en-AU"/>
        </w:rPr>
        <w:t xml:space="preserve">to </w:t>
      </w:r>
      <w:r w:rsidRPr="22289825">
        <w:rPr>
          <w:rFonts w:ascii="Calibri" w:hAnsi="Calibri"/>
          <w:color w:val="000000" w:themeColor="text1"/>
          <w:lang w:val="en-AU"/>
        </w:rPr>
        <w:t xml:space="preserve">strengthen integration of the </w:t>
      </w:r>
      <w:r w:rsidRPr="22289825">
        <w:rPr>
          <w:rFonts w:ascii="Calibri" w:hAnsi="Calibri"/>
          <w:i/>
          <w:iCs/>
          <w:color w:val="000000" w:themeColor="text1"/>
          <w:lang w:val="en-AU"/>
        </w:rPr>
        <w:t>Planning and Environment Act 1987</w:t>
      </w:r>
      <w:r w:rsidRPr="22289825">
        <w:rPr>
          <w:rFonts w:ascii="Calibri" w:hAnsi="Calibri"/>
          <w:color w:val="000000" w:themeColor="text1"/>
          <w:lang w:val="en-AU"/>
        </w:rPr>
        <w:t xml:space="preserve"> and the Victorian planning framework.</w:t>
      </w:r>
      <w:r>
        <w:rPr>
          <w:rFonts w:ascii="Calibri" w:hAnsi="Calibri"/>
          <w:color w:val="000000" w:themeColor="text1"/>
          <w:lang w:val="en-AU"/>
        </w:rPr>
        <w:br w:type="page"/>
      </w:r>
    </w:p>
    <w:p w14:paraId="1CF5F8D4" w14:textId="77777777" w:rsidR="00A44422" w:rsidRPr="002B0489" w:rsidRDefault="009E6C8C" w:rsidP="22289825">
      <w:pPr>
        <w:keepNext/>
        <w:shd w:val="clear" w:color="auto" w:fill="003266"/>
        <w:spacing w:before="120" w:after="120"/>
        <w:jc w:val="both"/>
        <w:outlineLvl w:val="0"/>
        <w:rPr>
          <w:rFonts w:ascii="Calibri" w:hAnsi="Calibri"/>
          <w:b/>
          <w:color w:val="FFFFFF" w:themeColor="background1"/>
          <w:sz w:val="28"/>
          <w:szCs w:val="28"/>
          <w:lang w:val="en-AU"/>
        </w:rPr>
      </w:pPr>
      <w:r w:rsidRPr="22289825">
        <w:rPr>
          <w:rFonts w:ascii="Calibri" w:hAnsi="Calibri"/>
          <w:b/>
          <w:color w:val="FFFFFF" w:themeColor="background1"/>
          <w:sz w:val="28"/>
          <w:szCs w:val="28"/>
          <w:lang w:val="en-AU"/>
        </w:rPr>
        <w:lastRenderedPageBreak/>
        <w:t xml:space="preserve"> </w:t>
      </w:r>
      <w:r w:rsidRPr="22289825">
        <w:rPr>
          <w:rFonts w:ascii="Calibri" w:hAnsi="Calibri"/>
          <w:b/>
          <w:color w:val="FFFFFF" w:themeColor="background1"/>
          <w:lang w:val="en-AU"/>
        </w:rPr>
        <w:t>Recommendation</w:t>
      </w:r>
    </w:p>
    <w:p w14:paraId="717181E4" w14:textId="77777777" w:rsidR="14A66F46" w:rsidRDefault="009E6C8C" w:rsidP="25547344">
      <w:pPr>
        <w:spacing w:line="257" w:lineRule="auto"/>
        <w:jc w:val="both"/>
        <w:rPr>
          <w:rFonts w:ascii="Calibri" w:hAnsi="Calibri"/>
          <w:lang w:val="en-AU"/>
        </w:rPr>
      </w:pPr>
      <w:r w:rsidRPr="25547344">
        <w:rPr>
          <w:rFonts w:ascii="Calibri" w:eastAsia="Calibri" w:hAnsi="Calibri" w:cs="Calibri"/>
          <w:b/>
          <w:bCs/>
          <w:lang w:val="en-AU"/>
        </w:rPr>
        <w:t>That Counci</w:t>
      </w:r>
      <w:r w:rsidRPr="25547344">
        <w:rPr>
          <w:rFonts w:ascii="Calibri" w:eastAsia="Calibri" w:hAnsi="Calibri" w:cs="Calibri"/>
          <w:b/>
          <w:bCs/>
          <w:color w:val="000000" w:themeColor="text1"/>
          <w:lang w:val="en-AU"/>
        </w:rPr>
        <w:t>l resolve to:</w:t>
      </w:r>
    </w:p>
    <w:p w14:paraId="2A90FC7E" w14:textId="77777777" w:rsidR="14A66F46" w:rsidRDefault="009E6C8C" w:rsidP="4AF24CA7">
      <w:pPr>
        <w:numPr>
          <w:ilvl w:val="0"/>
          <w:numId w:val="2"/>
        </w:numPr>
        <w:contextualSpacing/>
        <w:rPr>
          <w:rFonts w:ascii="Calibri" w:eastAsia="Calibri" w:hAnsi="Calibri" w:cs="Calibri"/>
          <w:b/>
          <w:bCs/>
          <w:color w:val="000000" w:themeColor="text1"/>
          <w:szCs w:val="20"/>
          <w:lang w:val="en-AU"/>
        </w:rPr>
      </w:pPr>
      <w:r w:rsidRPr="4AF24CA7">
        <w:rPr>
          <w:rFonts w:ascii="Calibri" w:eastAsia="Calibri" w:hAnsi="Calibri" w:cs="Calibri"/>
          <w:b/>
          <w:bCs/>
          <w:color w:val="000000" w:themeColor="text1"/>
          <w:szCs w:val="20"/>
          <w:lang w:val="en-AU"/>
        </w:rPr>
        <w:t xml:space="preserve">Endorse and forward the submission at Attachment 1 as Council’s formal submission to the State Government Parliamentary Inquiry that will consider and report on the adequacy of the </w:t>
      </w:r>
      <w:r w:rsidRPr="4AF24CA7">
        <w:rPr>
          <w:rFonts w:ascii="Calibri" w:eastAsia="Calibri" w:hAnsi="Calibri" w:cs="Calibri"/>
          <w:b/>
          <w:bCs/>
          <w:i/>
          <w:iCs/>
          <w:color w:val="000000" w:themeColor="text1"/>
          <w:szCs w:val="20"/>
          <w:lang w:val="en-AU"/>
        </w:rPr>
        <w:t>Planning and Environment Act 1987</w:t>
      </w:r>
      <w:r w:rsidRPr="4AF24CA7">
        <w:rPr>
          <w:rFonts w:ascii="Calibri" w:eastAsia="Calibri" w:hAnsi="Calibri" w:cs="Calibri"/>
          <w:b/>
          <w:bCs/>
          <w:color w:val="000000" w:themeColor="text1"/>
          <w:szCs w:val="20"/>
          <w:lang w:val="en-AU"/>
        </w:rPr>
        <w:t xml:space="preserve"> and the Victorian planning framework.</w:t>
      </w:r>
    </w:p>
    <w:p w14:paraId="17334092" w14:textId="77777777" w:rsidR="6550A57E" w:rsidRDefault="009E6C8C" w:rsidP="4AF24CA7">
      <w:pPr>
        <w:numPr>
          <w:ilvl w:val="0"/>
          <w:numId w:val="2"/>
        </w:numPr>
        <w:contextualSpacing/>
        <w:rPr>
          <w:rFonts w:ascii="Calibri" w:eastAsia="Calibri" w:hAnsi="Calibri" w:cs="Calibri"/>
          <w:b/>
          <w:bCs/>
          <w:lang w:val="en-AU"/>
        </w:rPr>
      </w:pPr>
      <w:r w:rsidRPr="7936E353">
        <w:rPr>
          <w:rFonts w:ascii="Calibri" w:hAnsi="Calibri"/>
          <w:b/>
          <w:bCs/>
          <w:szCs w:val="20"/>
          <w:lang w:val="en-AU"/>
        </w:rPr>
        <w:t>Provide a copy of the submission to the local State Members of Parliament and make a copy publicly available on Council’s website.</w:t>
      </w:r>
    </w:p>
    <w:p w14:paraId="6A3ECE6B" w14:textId="739B2D2E" w:rsidR="25547344" w:rsidRPr="002F6A1E" w:rsidRDefault="009E6C8C" w:rsidP="002F6A1E">
      <w:pPr>
        <w:numPr>
          <w:ilvl w:val="0"/>
          <w:numId w:val="2"/>
        </w:numPr>
        <w:contextualSpacing/>
        <w:rPr>
          <w:rFonts w:ascii="Calibri" w:hAnsi="Calibri"/>
          <w:b/>
          <w:bCs/>
          <w:szCs w:val="20"/>
          <w:lang w:val="en-AU"/>
        </w:rPr>
      </w:pPr>
      <w:r w:rsidRPr="002F6A1E">
        <w:rPr>
          <w:rFonts w:ascii="Calibri" w:hAnsi="Calibri"/>
          <w:b/>
          <w:bCs/>
          <w:szCs w:val="20"/>
          <w:lang w:val="en-AU"/>
        </w:rPr>
        <w:t xml:space="preserve">Provide a copy </w:t>
      </w:r>
      <w:r w:rsidR="49C940A8" w:rsidRPr="002F6A1E">
        <w:rPr>
          <w:rFonts w:ascii="Calibri" w:hAnsi="Calibri"/>
          <w:b/>
          <w:bCs/>
          <w:szCs w:val="20"/>
          <w:lang w:val="en-AU"/>
        </w:rPr>
        <w:t xml:space="preserve">of the submission </w:t>
      </w:r>
      <w:r w:rsidRPr="002F6A1E">
        <w:rPr>
          <w:rFonts w:ascii="Calibri" w:hAnsi="Calibri"/>
          <w:b/>
          <w:bCs/>
          <w:szCs w:val="20"/>
          <w:lang w:val="en-AU"/>
        </w:rPr>
        <w:t>to the Municipal Association of Victoria and the Victorian Local Government Association</w:t>
      </w:r>
      <w:r w:rsidR="28253417" w:rsidRPr="002F6A1E">
        <w:rPr>
          <w:rFonts w:ascii="Calibri" w:hAnsi="Calibri"/>
          <w:b/>
          <w:bCs/>
          <w:szCs w:val="20"/>
          <w:lang w:val="en-AU"/>
        </w:rPr>
        <w:t>.</w:t>
      </w:r>
    </w:p>
    <w:p w14:paraId="7495FC25" w14:textId="77777777" w:rsidR="00A44422" w:rsidRPr="00290BE8" w:rsidRDefault="009E6C8C" w:rsidP="22289825">
      <w:pPr>
        <w:keepNext/>
        <w:shd w:val="clear" w:color="auto" w:fill="003266"/>
        <w:spacing w:before="120" w:after="120"/>
        <w:jc w:val="both"/>
        <w:outlineLvl w:val="0"/>
        <w:rPr>
          <w:rFonts w:ascii="Calibri" w:hAnsi="Calibri"/>
          <w:b/>
          <w:color w:val="FFFFFF" w:themeColor="background1"/>
          <w:lang w:val="en-AU"/>
        </w:rPr>
      </w:pPr>
      <w:r w:rsidRPr="22289825">
        <w:rPr>
          <w:rFonts w:ascii="Calibri" w:hAnsi="Calibri"/>
          <w:b/>
          <w:color w:val="FFFFFF" w:themeColor="background1"/>
          <w:lang w:val="en-AU"/>
        </w:rPr>
        <w:t xml:space="preserve"> Key Information</w:t>
      </w:r>
    </w:p>
    <w:p w14:paraId="77FD0196" w14:textId="77777777" w:rsidR="00A44422" w:rsidRDefault="009E6C8C" w:rsidP="00EC22FD">
      <w:pPr>
        <w:spacing w:line="276" w:lineRule="auto"/>
        <w:rPr>
          <w:rFonts w:ascii="Calibri" w:hAnsi="Calibri"/>
          <w:b/>
          <w:bCs/>
          <w:lang w:val="en-AU"/>
        </w:rPr>
      </w:pPr>
      <w:r w:rsidRPr="22289825">
        <w:rPr>
          <w:rFonts w:ascii="Calibri" w:hAnsi="Calibri"/>
          <w:b/>
          <w:bCs/>
          <w:lang w:val="en-AU"/>
        </w:rPr>
        <w:t>Background</w:t>
      </w:r>
    </w:p>
    <w:p w14:paraId="4032C50A" w14:textId="77777777" w:rsidR="0C91681D" w:rsidRDefault="009E6C8C" w:rsidP="00EC22FD">
      <w:pPr>
        <w:spacing w:line="276" w:lineRule="auto"/>
        <w:rPr>
          <w:rFonts w:ascii="Calibri" w:hAnsi="Calibri"/>
          <w:lang w:val="en-AU"/>
        </w:rPr>
      </w:pPr>
      <w:r w:rsidRPr="22289825">
        <w:rPr>
          <w:rFonts w:ascii="Calibri" w:hAnsi="Calibri"/>
          <w:lang w:val="en-AU"/>
        </w:rPr>
        <w:t xml:space="preserve">The Terms of Reference </w:t>
      </w:r>
      <w:r w:rsidR="4F52F0A3" w:rsidRPr="22289825">
        <w:rPr>
          <w:rFonts w:ascii="Calibri" w:hAnsi="Calibri"/>
          <w:color w:val="000000" w:themeColor="text1"/>
          <w:lang w:val="en-AU"/>
        </w:rPr>
        <w:t xml:space="preserve">for the </w:t>
      </w:r>
      <w:r w:rsidR="5372AAF3" w:rsidRPr="22289825">
        <w:rPr>
          <w:rFonts w:ascii="Calibri" w:hAnsi="Calibri"/>
          <w:color w:val="000000" w:themeColor="text1"/>
          <w:lang w:val="en-AU"/>
        </w:rPr>
        <w:t>Parliamentary Inquiry</w:t>
      </w:r>
      <w:r w:rsidR="5372AAF3" w:rsidRPr="22289825">
        <w:rPr>
          <w:rFonts w:ascii="Calibri" w:hAnsi="Calibri"/>
          <w:lang w:val="en-AU"/>
        </w:rPr>
        <w:t xml:space="preserve"> </w:t>
      </w:r>
      <w:r w:rsidRPr="22289825">
        <w:rPr>
          <w:rFonts w:ascii="Calibri" w:hAnsi="Calibri"/>
          <w:lang w:val="en-AU"/>
        </w:rPr>
        <w:t>are</w:t>
      </w:r>
      <w:r w:rsidR="411DFB2B" w:rsidRPr="22289825">
        <w:rPr>
          <w:rFonts w:ascii="Calibri" w:hAnsi="Calibri"/>
          <w:lang w:val="en-AU"/>
        </w:rPr>
        <w:t xml:space="preserve"> seeking to investigate</w:t>
      </w:r>
      <w:r w:rsidRPr="22289825">
        <w:rPr>
          <w:rFonts w:ascii="Calibri" w:hAnsi="Calibri"/>
          <w:lang w:val="en-AU"/>
        </w:rPr>
        <w:t>:</w:t>
      </w:r>
    </w:p>
    <w:p w14:paraId="76BDD9AF" w14:textId="77777777" w:rsidR="0C91681D" w:rsidRDefault="009E6C8C" w:rsidP="00EC22FD">
      <w:pPr>
        <w:numPr>
          <w:ilvl w:val="0"/>
          <w:numId w:val="3"/>
        </w:numPr>
        <w:spacing w:line="276" w:lineRule="auto"/>
        <w:contextualSpacing/>
        <w:rPr>
          <w:rFonts w:ascii="Calibri" w:eastAsia="Calibri" w:hAnsi="Calibri" w:cs="Calibri"/>
          <w:lang w:val="en-AU"/>
        </w:rPr>
      </w:pPr>
      <w:r w:rsidRPr="22289825">
        <w:rPr>
          <w:rFonts w:ascii="Calibri" w:hAnsi="Calibri"/>
          <w:lang w:val="en-AU"/>
        </w:rPr>
        <w:t>The high cost of housing, including but not limited to -</w:t>
      </w:r>
    </w:p>
    <w:p w14:paraId="6C551298"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Provision of social housing;</w:t>
      </w:r>
    </w:p>
    <w:p w14:paraId="16B75386"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Access for first home buyers;</w:t>
      </w:r>
    </w:p>
    <w:p w14:paraId="120BEA5D"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The cost of rental accommodation;</w:t>
      </w:r>
    </w:p>
    <w:p w14:paraId="6E2AAB7A"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Population policy, state and local;</w:t>
      </w:r>
    </w:p>
    <w:p w14:paraId="76016246"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Factors encouraging housing as an investment vehicle;</w:t>
      </w:r>
    </w:p>
    <w:p w14:paraId="2E241A7B"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Mandatory affordable housing in new housing developments;</w:t>
      </w:r>
    </w:p>
    <w:p w14:paraId="3A18AEAF" w14:textId="77777777" w:rsidR="0C91681D" w:rsidRDefault="009E6C8C" w:rsidP="00EC22FD">
      <w:pPr>
        <w:numPr>
          <w:ilvl w:val="0"/>
          <w:numId w:val="3"/>
        </w:numPr>
        <w:spacing w:line="276" w:lineRule="auto"/>
        <w:contextualSpacing/>
        <w:rPr>
          <w:rFonts w:ascii="Calibri" w:hAnsi="Calibri"/>
          <w:lang w:val="en-AU"/>
        </w:rPr>
      </w:pPr>
      <w:r w:rsidRPr="22289825">
        <w:rPr>
          <w:rFonts w:ascii="Calibri" w:hAnsi="Calibri"/>
          <w:lang w:val="en-AU"/>
        </w:rPr>
        <w:t>Environmental sustainability and vegetation protection;</w:t>
      </w:r>
    </w:p>
    <w:p w14:paraId="5FF24CC9" w14:textId="77777777" w:rsidR="0C91681D" w:rsidRDefault="009E6C8C" w:rsidP="00EC22FD">
      <w:pPr>
        <w:numPr>
          <w:ilvl w:val="0"/>
          <w:numId w:val="3"/>
        </w:numPr>
        <w:spacing w:line="276" w:lineRule="auto"/>
        <w:contextualSpacing/>
        <w:rPr>
          <w:rFonts w:ascii="Calibri" w:hAnsi="Calibri"/>
          <w:lang w:val="en-AU"/>
        </w:rPr>
      </w:pPr>
      <w:r w:rsidRPr="22289825">
        <w:rPr>
          <w:rFonts w:ascii="Calibri" w:hAnsi="Calibri"/>
          <w:lang w:val="en-AU"/>
        </w:rPr>
        <w:t xml:space="preserve">Delivering certainty and fairness in planning decisions for communities, including but not limited to - </w:t>
      </w:r>
    </w:p>
    <w:p w14:paraId="6D78935C"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Mandatory height limits and minimum apartment sizes;</w:t>
      </w:r>
    </w:p>
    <w:p w14:paraId="45BA102E"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Protecting Green Wedges and the urban growth boundary;</w:t>
      </w:r>
    </w:p>
    <w:p w14:paraId="0E0B93F3"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 xml:space="preserve">Community concerns about </w:t>
      </w:r>
      <w:proofErr w:type="spellStart"/>
      <w:r w:rsidRPr="22289825">
        <w:rPr>
          <w:rFonts w:ascii="Calibri" w:hAnsi="Calibri"/>
          <w:lang w:val="en-AU"/>
        </w:rPr>
        <w:t>VCAT</w:t>
      </w:r>
      <w:proofErr w:type="spellEnd"/>
      <w:r w:rsidRPr="22289825">
        <w:rPr>
          <w:rFonts w:ascii="Calibri" w:hAnsi="Calibri"/>
          <w:lang w:val="en-AU"/>
        </w:rPr>
        <w:t xml:space="preserve"> appeal processes;</w:t>
      </w:r>
    </w:p>
    <w:p w14:paraId="6D377F95"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Protecting third party appeal rights;</w:t>
      </w:r>
    </w:p>
    <w:p w14:paraId="05265AB6"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The role of Ministerial call-ins;</w:t>
      </w:r>
    </w:p>
    <w:p w14:paraId="2B72BB08" w14:textId="77777777" w:rsidR="0C91681D" w:rsidRDefault="009E6C8C" w:rsidP="00EC22FD">
      <w:pPr>
        <w:numPr>
          <w:ilvl w:val="0"/>
          <w:numId w:val="3"/>
        </w:numPr>
        <w:spacing w:line="276" w:lineRule="auto"/>
        <w:contextualSpacing/>
        <w:rPr>
          <w:rFonts w:ascii="Calibri" w:hAnsi="Calibri"/>
          <w:lang w:val="en-AU"/>
        </w:rPr>
      </w:pPr>
      <w:r w:rsidRPr="22289825">
        <w:rPr>
          <w:rFonts w:ascii="Calibri" w:hAnsi="Calibri"/>
          <w:lang w:val="en-AU"/>
        </w:rPr>
        <w:t xml:space="preserve">Protecting heritage in Victoria, including but not limited to - </w:t>
      </w:r>
    </w:p>
    <w:p w14:paraId="6B7DDD3F"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The adequacy of current criteria and processes for heritage protection;</w:t>
      </w:r>
    </w:p>
    <w:p w14:paraId="569DB4B1"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Possible federal involvement in heritage protection;</w:t>
      </w:r>
    </w:p>
    <w:p w14:paraId="7B29DF69"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Separating heritage protection from the planning administration;</w:t>
      </w:r>
    </w:p>
    <w:p w14:paraId="106CBBAE"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Establishing a heritage tribunal to hear heritage appeals;</w:t>
      </w:r>
    </w:p>
    <w:p w14:paraId="3668B17E"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The appointment of independent local and state heritage advisers;</w:t>
      </w:r>
    </w:p>
    <w:p w14:paraId="696DF9D9"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The role of Councils in heritage protection;</w:t>
      </w:r>
    </w:p>
    <w:p w14:paraId="3B16FA2F" w14:textId="77777777" w:rsidR="0C91681D" w:rsidRDefault="009E6C8C" w:rsidP="00EC22FD">
      <w:pPr>
        <w:numPr>
          <w:ilvl w:val="1"/>
          <w:numId w:val="3"/>
        </w:numPr>
        <w:spacing w:line="276" w:lineRule="auto"/>
        <w:contextualSpacing/>
        <w:rPr>
          <w:rFonts w:ascii="Calibri" w:hAnsi="Calibri"/>
          <w:lang w:val="en-AU"/>
        </w:rPr>
      </w:pPr>
      <w:r w:rsidRPr="22289825">
        <w:rPr>
          <w:rFonts w:ascii="Calibri" w:hAnsi="Calibri"/>
          <w:lang w:val="en-AU"/>
        </w:rPr>
        <w:t>Penalties for illegal demolitions and tree removals;</w:t>
      </w:r>
    </w:p>
    <w:p w14:paraId="7B88BCAE" w14:textId="77777777" w:rsidR="0C91681D" w:rsidRDefault="009E6C8C" w:rsidP="00EC22FD">
      <w:pPr>
        <w:numPr>
          <w:ilvl w:val="0"/>
          <w:numId w:val="3"/>
        </w:numPr>
        <w:spacing w:line="276" w:lineRule="auto"/>
        <w:contextualSpacing/>
        <w:rPr>
          <w:rFonts w:ascii="Calibri" w:hAnsi="Calibri"/>
          <w:lang w:val="en-AU"/>
        </w:rPr>
      </w:pPr>
      <w:r w:rsidRPr="22289825">
        <w:rPr>
          <w:rFonts w:ascii="Calibri" w:hAnsi="Calibri"/>
          <w:lang w:val="en-AU"/>
        </w:rPr>
        <w:t>Ensuring residential zones are delivering the type of housing that communities want; and</w:t>
      </w:r>
    </w:p>
    <w:p w14:paraId="47BB56B9" w14:textId="77777777" w:rsidR="0099444A" w:rsidRDefault="00412815" w:rsidP="7936E353">
      <w:pPr>
        <w:numPr>
          <w:ilvl w:val="0"/>
          <w:numId w:val="3"/>
        </w:numPr>
        <w:spacing w:line="276" w:lineRule="auto"/>
        <w:contextualSpacing/>
        <w:rPr>
          <w:rFonts w:ascii="Calibri" w:hAnsi="Calibri"/>
          <w:szCs w:val="20"/>
          <w:lang w:val="en-AU"/>
        </w:rPr>
      </w:pPr>
      <w:r>
        <w:rPr>
          <w:rFonts w:ascii="Calibri" w:hAnsi="Calibri"/>
          <w:szCs w:val="20"/>
          <w:lang w:val="en-AU"/>
        </w:rPr>
        <w:t>Any other matter the Committee considers relevant.</w:t>
      </w:r>
    </w:p>
    <w:p w14:paraId="78FAC641" w14:textId="77777777" w:rsidR="7936E353" w:rsidRDefault="7936E353" w:rsidP="7936E353">
      <w:pPr>
        <w:spacing w:line="276" w:lineRule="auto"/>
        <w:rPr>
          <w:rFonts w:ascii="Calibri" w:hAnsi="Calibri"/>
          <w:color w:val="000000" w:themeColor="text1"/>
          <w:lang w:val="en-AU"/>
        </w:rPr>
      </w:pPr>
    </w:p>
    <w:p w14:paraId="47949DA7" w14:textId="77777777" w:rsidR="2A62CC03" w:rsidRDefault="009E6C8C" w:rsidP="00EC22FD">
      <w:pPr>
        <w:spacing w:line="276" w:lineRule="auto"/>
        <w:rPr>
          <w:rFonts w:ascii="Calibri" w:hAnsi="Calibri"/>
          <w:color w:val="000000" w:themeColor="text1"/>
          <w:lang w:val="en-AU"/>
        </w:rPr>
      </w:pPr>
      <w:r w:rsidRPr="062114B4">
        <w:rPr>
          <w:rFonts w:ascii="Calibri" w:hAnsi="Calibri"/>
          <w:color w:val="000000" w:themeColor="text1"/>
          <w:lang w:val="en-AU"/>
        </w:rPr>
        <w:lastRenderedPageBreak/>
        <w:t xml:space="preserve">The submission has been prepared in consultation with internal stakeholders from </w:t>
      </w:r>
      <w:r w:rsidR="41F38D69" w:rsidRPr="062114B4">
        <w:rPr>
          <w:rFonts w:ascii="Calibri" w:hAnsi="Calibri"/>
          <w:color w:val="000000" w:themeColor="text1"/>
          <w:lang w:val="en-AU"/>
        </w:rPr>
        <w:t>a</w:t>
      </w:r>
      <w:r w:rsidRPr="062114B4">
        <w:rPr>
          <w:rFonts w:ascii="Calibri" w:hAnsi="Calibri"/>
          <w:color w:val="000000" w:themeColor="text1"/>
          <w:lang w:val="en-AU"/>
        </w:rPr>
        <w:t xml:space="preserve"> </w:t>
      </w:r>
      <w:r w:rsidR="41F38D69" w:rsidRPr="062114B4">
        <w:rPr>
          <w:rFonts w:ascii="Calibri" w:hAnsi="Calibri"/>
          <w:color w:val="000000" w:themeColor="text1"/>
          <w:lang w:val="en-AU"/>
        </w:rPr>
        <w:t xml:space="preserve">range of </w:t>
      </w:r>
      <w:r w:rsidRPr="062114B4">
        <w:rPr>
          <w:rFonts w:ascii="Calibri" w:hAnsi="Calibri"/>
          <w:color w:val="000000" w:themeColor="text1"/>
          <w:lang w:val="en-AU"/>
        </w:rPr>
        <w:t>departments</w:t>
      </w:r>
      <w:r w:rsidR="4620EFF4" w:rsidRPr="062114B4">
        <w:rPr>
          <w:rFonts w:ascii="Calibri" w:hAnsi="Calibri"/>
          <w:color w:val="000000" w:themeColor="text1"/>
          <w:lang w:val="en-AU"/>
        </w:rPr>
        <w:t xml:space="preserve">, and draws </w:t>
      </w:r>
      <w:r w:rsidR="0C789D6F" w:rsidRPr="062114B4">
        <w:rPr>
          <w:rFonts w:ascii="Calibri" w:hAnsi="Calibri"/>
          <w:color w:val="000000" w:themeColor="text1"/>
          <w:lang w:val="en-AU"/>
        </w:rPr>
        <w:t xml:space="preserve">on </w:t>
      </w:r>
      <w:r w:rsidRPr="062114B4">
        <w:rPr>
          <w:rFonts w:ascii="Calibri" w:hAnsi="Calibri"/>
          <w:color w:val="000000" w:themeColor="text1"/>
          <w:lang w:val="en-AU"/>
        </w:rPr>
        <w:t xml:space="preserve">matters raised in </w:t>
      </w:r>
      <w:r w:rsidR="49AA08FC" w:rsidRPr="062114B4">
        <w:rPr>
          <w:rFonts w:ascii="Calibri" w:hAnsi="Calibri"/>
          <w:color w:val="000000" w:themeColor="text1"/>
          <w:lang w:val="en-AU"/>
        </w:rPr>
        <w:t xml:space="preserve">previously endorsed </w:t>
      </w:r>
      <w:r w:rsidR="134803A5" w:rsidRPr="062114B4">
        <w:rPr>
          <w:rFonts w:ascii="Calibri" w:hAnsi="Calibri"/>
          <w:color w:val="000000" w:themeColor="text1"/>
          <w:lang w:val="en-AU"/>
        </w:rPr>
        <w:t xml:space="preserve">Council </w:t>
      </w:r>
      <w:r w:rsidR="49AA08FC" w:rsidRPr="062114B4">
        <w:rPr>
          <w:rFonts w:ascii="Calibri" w:hAnsi="Calibri"/>
          <w:color w:val="000000" w:themeColor="text1"/>
          <w:lang w:val="en-AU"/>
        </w:rPr>
        <w:t xml:space="preserve">submissions including: </w:t>
      </w:r>
    </w:p>
    <w:p w14:paraId="2B70FB31" w14:textId="77777777" w:rsidR="49AA08FC" w:rsidRDefault="009E6C8C" w:rsidP="00EC22FD">
      <w:pPr>
        <w:numPr>
          <w:ilvl w:val="0"/>
          <w:numId w:val="4"/>
        </w:numPr>
        <w:spacing w:line="276" w:lineRule="auto"/>
        <w:contextualSpacing/>
        <w:rPr>
          <w:rFonts w:ascii="Calibri" w:eastAsia="Calibri" w:hAnsi="Calibri" w:cs="Calibri"/>
          <w:color w:val="000000" w:themeColor="text1"/>
          <w:lang w:val="en-AU"/>
        </w:rPr>
      </w:pPr>
      <w:r w:rsidRPr="062114B4">
        <w:rPr>
          <w:rFonts w:ascii="Calibri" w:hAnsi="Calibri"/>
          <w:color w:val="000000" w:themeColor="text1"/>
          <w:lang w:val="en-AU"/>
        </w:rPr>
        <w:t xml:space="preserve">10 Year Social and Affordable Housing Submission to </w:t>
      </w:r>
      <w:r w:rsidR="0D659F63" w:rsidRPr="062114B4">
        <w:rPr>
          <w:rFonts w:ascii="Calibri" w:hAnsi="Calibri"/>
          <w:color w:val="000000" w:themeColor="text1"/>
          <w:lang w:val="en-AU"/>
        </w:rPr>
        <w:t xml:space="preserve">the </w:t>
      </w:r>
      <w:r w:rsidRPr="062114B4">
        <w:rPr>
          <w:rFonts w:ascii="Calibri" w:hAnsi="Calibri"/>
          <w:color w:val="000000" w:themeColor="text1"/>
          <w:lang w:val="en-AU"/>
        </w:rPr>
        <w:t>Victorian Government</w:t>
      </w:r>
    </w:p>
    <w:p w14:paraId="28615361" w14:textId="77777777" w:rsidR="49AA08FC" w:rsidRDefault="009E6C8C" w:rsidP="00EC22FD">
      <w:pPr>
        <w:numPr>
          <w:ilvl w:val="0"/>
          <w:numId w:val="4"/>
        </w:numPr>
        <w:spacing w:line="276" w:lineRule="auto"/>
        <w:contextualSpacing/>
        <w:rPr>
          <w:rFonts w:ascii="Calibri" w:hAnsi="Calibri"/>
          <w:color w:val="000000" w:themeColor="text1"/>
          <w:lang w:val="en-AU"/>
        </w:rPr>
      </w:pPr>
      <w:r w:rsidRPr="062114B4">
        <w:rPr>
          <w:rFonts w:ascii="Calibri" w:hAnsi="Calibri"/>
          <w:color w:val="000000" w:themeColor="text1"/>
          <w:lang w:val="en-AU"/>
        </w:rPr>
        <w:t xml:space="preserve">Homelessness in Australia to </w:t>
      </w:r>
      <w:r w:rsidR="32B89F0A" w:rsidRPr="062114B4">
        <w:rPr>
          <w:rFonts w:ascii="Calibri" w:hAnsi="Calibri"/>
          <w:color w:val="000000" w:themeColor="text1"/>
          <w:lang w:val="en-AU"/>
        </w:rPr>
        <w:t xml:space="preserve">the </w:t>
      </w:r>
      <w:r w:rsidRPr="062114B4">
        <w:rPr>
          <w:rFonts w:ascii="Calibri" w:hAnsi="Calibri"/>
          <w:color w:val="000000" w:themeColor="text1"/>
          <w:lang w:val="en-AU"/>
        </w:rPr>
        <w:t>House of Representatives Standing Committee on Social Policy and Legal Affairs</w:t>
      </w:r>
    </w:p>
    <w:p w14:paraId="38C87C24" w14:textId="77777777" w:rsidR="49AA08FC" w:rsidRDefault="009E6C8C" w:rsidP="00EC22FD">
      <w:pPr>
        <w:numPr>
          <w:ilvl w:val="0"/>
          <w:numId w:val="4"/>
        </w:numPr>
        <w:spacing w:line="276" w:lineRule="auto"/>
        <w:contextualSpacing/>
        <w:rPr>
          <w:rFonts w:ascii="Calibri,Times New Roman" w:eastAsia="Calibri,Times New Roman" w:hAnsi="Calibri,Times New Roman" w:cs="Calibri,Times New Roman"/>
          <w:color w:val="000000" w:themeColor="text1"/>
          <w:lang w:val="en-AU"/>
        </w:rPr>
      </w:pPr>
      <w:r w:rsidRPr="062114B4">
        <w:rPr>
          <w:rFonts w:ascii="Calibri" w:hAnsi="Calibri"/>
          <w:color w:val="000000" w:themeColor="text1"/>
          <w:lang w:val="en-AU"/>
        </w:rPr>
        <w:t xml:space="preserve">Plan Melbourne Refresh: Discussion Paper Submission to </w:t>
      </w:r>
      <w:r w:rsidR="3F63D43D" w:rsidRPr="062114B4">
        <w:rPr>
          <w:rFonts w:ascii="Calibri" w:hAnsi="Calibri"/>
          <w:color w:val="000000" w:themeColor="text1"/>
          <w:lang w:val="en-AU"/>
        </w:rPr>
        <w:t xml:space="preserve">the </w:t>
      </w:r>
      <w:r w:rsidRPr="062114B4">
        <w:rPr>
          <w:rFonts w:ascii="Calibri" w:hAnsi="Calibri"/>
          <w:color w:val="000000" w:themeColor="text1"/>
          <w:lang w:val="en-AU"/>
        </w:rPr>
        <w:t>Victorian Government</w:t>
      </w:r>
    </w:p>
    <w:p w14:paraId="7E4F4AFD" w14:textId="77777777" w:rsidR="49AA08FC" w:rsidRDefault="009E6C8C" w:rsidP="00EC22FD">
      <w:pPr>
        <w:numPr>
          <w:ilvl w:val="0"/>
          <w:numId w:val="4"/>
        </w:numPr>
        <w:spacing w:line="276" w:lineRule="auto"/>
        <w:contextualSpacing/>
        <w:rPr>
          <w:rFonts w:ascii="Calibri,Times New Roman" w:eastAsia="Calibri,Times New Roman" w:hAnsi="Calibri,Times New Roman" w:cs="Calibri,Times New Roman"/>
          <w:color w:val="000000" w:themeColor="text1"/>
          <w:lang w:val="en-AU"/>
        </w:rPr>
      </w:pPr>
      <w:r w:rsidRPr="062114B4">
        <w:rPr>
          <w:rFonts w:ascii="Calibri" w:hAnsi="Calibri"/>
          <w:color w:val="000000" w:themeColor="text1"/>
          <w:lang w:val="en-AU"/>
        </w:rPr>
        <w:t xml:space="preserve">Draft Precinct Structure Plan (PSP) Guidelines Feedback to </w:t>
      </w:r>
      <w:r w:rsidR="108B0CDC" w:rsidRPr="062114B4">
        <w:rPr>
          <w:rFonts w:ascii="Calibri" w:hAnsi="Calibri"/>
          <w:color w:val="000000" w:themeColor="text1"/>
          <w:lang w:val="en-AU"/>
        </w:rPr>
        <w:t xml:space="preserve">the </w:t>
      </w:r>
      <w:r w:rsidRPr="062114B4">
        <w:rPr>
          <w:rFonts w:ascii="Calibri" w:hAnsi="Calibri"/>
          <w:color w:val="000000" w:themeColor="text1"/>
          <w:lang w:val="en-AU"/>
        </w:rPr>
        <w:t>Victorian Planning Authority</w:t>
      </w:r>
      <w:r w:rsidR="1E8FCA65" w:rsidRPr="062114B4">
        <w:rPr>
          <w:rFonts w:ascii="Calibri" w:hAnsi="Calibri"/>
          <w:color w:val="000000" w:themeColor="text1"/>
          <w:lang w:val="en-AU"/>
        </w:rPr>
        <w:t xml:space="preserve"> </w:t>
      </w:r>
    </w:p>
    <w:p w14:paraId="42FCCAEA" w14:textId="77777777" w:rsidR="49AA08FC" w:rsidRDefault="009E6C8C" w:rsidP="00EC22FD">
      <w:pPr>
        <w:numPr>
          <w:ilvl w:val="0"/>
          <w:numId w:val="4"/>
        </w:numPr>
        <w:spacing w:line="276" w:lineRule="auto"/>
        <w:contextualSpacing/>
        <w:rPr>
          <w:rFonts w:ascii="Calibri" w:eastAsia="Calibri" w:hAnsi="Calibri" w:cs="Calibri"/>
          <w:color w:val="000000" w:themeColor="text1"/>
          <w:lang w:val="en-AU"/>
        </w:rPr>
      </w:pPr>
      <w:r w:rsidRPr="062114B4">
        <w:rPr>
          <w:rFonts w:ascii="Calibri" w:hAnsi="Calibri"/>
          <w:color w:val="000000" w:themeColor="text1"/>
          <w:lang w:val="en-AU"/>
        </w:rPr>
        <w:t>Managing Victoria’s Planning System for Land Use and Development response to</w:t>
      </w:r>
      <w:r w:rsidR="244987F8" w:rsidRPr="062114B4">
        <w:rPr>
          <w:rFonts w:ascii="Calibri" w:hAnsi="Calibri"/>
          <w:color w:val="000000" w:themeColor="text1"/>
          <w:lang w:val="en-AU"/>
        </w:rPr>
        <w:t xml:space="preserve"> the</w:t>
      </w:r>
      <w:r w:rsidRPr="062114B4">
        <w:rPr>
          <w:rFonts w:ascii="Calibri" w:hAnsi="Calibri"/>
          <w:color w:val="000000" w:themeColor="text1"/>
          <w:lang w:val="en-AU"/>
        </w:rPr>
        <w:t xml:space="preserve"> Victorian Auditor-General's office</w:t>
      </w:r>
    </w:p>
    <w:p w14:paraId="77014859" w14:textId="77777777" w:rsidR="49AA08FC" w:rsidRDefault="009E6C8C" w:rsidP="00EC22FD">
      <w:pPr>
        <w:numPr>
          <w:ilvl w:val="0"/>
          <w:numId w:val="4"/>
        </w:numPr>
        <w:spacing w:line="276" w:lineRule="auto"/>
        <w:contextualSpacing/>
        <w:rPr>
          <w:rFonts w:ascii="Calibri,Times New Roman" w:eastAsia="Calibri,Times New Roman" w:hAnsi="Calibri,Times New Roman" w:cs="Calibri,Times New Roman"/>
          <w:color w:val="000000" w:themeColor="text1"/>
          <w:lang w:val="en-AU"/>
        </w:rPr>
      </w:pPr>
      <w:r w:rsidRPr="062114B4">
        <w:rPr>
          <w:rFonts w:ascii="Calibri" w:hAnsi="Calibri"/>
          <w:color w:val="000000" w:themeColor="text1"/>
          <w:lang w:val="en-AU"/>
        </w:rPr>
        <w:t>30-Year Infrastructure Strategy for Victoria Submission to Infrastructure Victoria</w:t>
      </w:r>
    </w:p>
    <w:p w14:paraId="07417A44" w14:textId="77777777" w:rsidR="49AA08FC" w:rsidRDefault="009E6C8C" w:rsidP="00EC22FD">
      <w:pPr>
        <w:numPr>
          <w:ilvl w:val="0"/>
          <w:numId w:val="4"/>
        </w:numPr>
        <w:spacing w:line="276" w:lineRule="auto"/>
        <w:contextualSpacing/>
        <w:rPr>
          <w:rFonts w:ascii="Calibri" w:eastAsia="Calibri" w:hAnsi="Calibri" w:cs="Calibri"/>
          <w:color w:val="000000" w:themeColor="text1"/>
          <w:lang w:val="en-AU"/>
        </w:rPr>
      </w:pPr>
      <w:r w:rsidRPr="062114B4">
        <w:rPr>
          <w:rFonts w:ascii="Calibri" w:hAnsi="Calibri"/>
          <w:color w:val="000000" w:themeColor="text1"/>
          <w:lang w:val="en-AU"/>
        </w:rPr>
        <w:t>Inquiry into Environmental Infrastructure for Growing Communities to Parliament</w:t>
      </w:r>
    </w:p>
    <w:p w14:paraId="75FC46F6" w14:textId="77777777" w:rsidR="49AA08FC" w:rsidRDefault="009E6C8C" w:rsidP="00EC22FD">
      <w:pPr>
        <w:numPr>
          <w:ilvl w:val="0"/>
          <w:numId w:val="4"/>
        </w:numPr>
        <w:spacing w:line="276" w:lineRule="auto"/>
        <w:contextualSpacing/>
        <w:rPr>
          <w:rFonts w:ascii="Calibri" w:eastAsia="Calibri" w:hAnsi="Calibri" w:cs="Calibri"/>
          <w:lang w:val="en-AU"/>
        </w:rPr>
      </w:pPr>
      <w:r w:rsidRPr="5BE29A73">
        <w:rPr>
          <w:rFonts w:ascii="Calibri" w:hAnsi="Calibri"/>
          <w:color w:val="000000" w:themeColor="text1"/>
          <w:lang w:val="en-AU"/>
        </w:rPr>
        <w:t xml:space="preserve">Planning for Melbourne’s Green Wedge and Agricultural Land Review to </w:t>
      </w:r>
      <w:r w:rsidR="7DE23CFD" w:rsidRPr="5BE29A73">
        <w:rPr>
          <w:rFonts w:ascii="Calibri" w:hAnsi="Calibri"/>
          <w:color w:val="000000" w:themeColor="text1"/>
          <w:lang w:val="en-AU"/>
        </w:rPr>
        <w:t>the</w:t>
      </w:r>
      <w:r w:rsidR="7DE23CFD" w:rsidRPr="5BE29A73">
        <w:rPr>
          <w:rFonts w:ascii="Calibri" w:hAnsi="Calibri"/>
          <w:color w:val="FF0000"/>
          <w:lang w:val="en-AU"/>
        </w:rPr>
        <w:t xml:space="preserve"> </w:t>
      </w:r>
      <w:r w:rsidRPr="5BE29A73">
        <w:rPr>
          <w:rFonts w:ascii="Calibri" w:hAnsi="Calibri"/>
          <w:lang w:val="en-AU"/>
        </w:rPr>
        <w:t>Department of Environment Land Water and Planning (DELWP)</w:t>
      </w:r>
    </w:p>
    <w:p w14:paraId="6A3B3769" w14:textId="77777777" w:rsidR="35A6C9EF" w:rsidRDefault="009E6C8C" w:rsidP="00EC22FD">
      <w:pPr>
        <w:numPr>
          <w:ilvl w:val="0"/>
          <w:numId w:val="4"/>
        </w:numPr>
        <w:spacing w:line="276" w:lineRule="auto"/>
        <w:contextualSpacing/>
        <w:rPr>
          <w:rFonts w:ascii="Calibri" w:hAnsi="Calibri"/>
          <w:lang w:val="en-AU"/>
        </w:rPr>
      </w:pPr>
      <w:r w:rsidRPr="5BE29A73">
        <w:rPr>
          <w:rFonts w:ascii="Calibri" w:hAnsi="Calibri"/>
          <w:lang w:val="en-AU"/>
        </w:rPr>
        <w:t xml:space="preserve">Protection of the Grassy Eucalypt Woodland letter to Hon Lily </w:t>
      </w:r>
      <w:proofErr w:type="spellStart"/>
      <w:r w:rsidRPr="5BE29A73">
        <w:rPr>
          <w:rFonts w:ascii="Calibri" w:hAnsi="Calibri"/>
          <w:lang w:val="en-AU"/>
        </w:rPr>
        <w:t>D’Ambrosio</w:t>
      </w:r>
      <w:proofErr w:type="spellEnd"/>
      <w:r w:rsidRPr="5BE29A73">
        <w:rPr>
          <w:rFonts w:ascii="Calibri" w:hAnsi="Calibri"/>
          <w:lang w:val="en-AU"/>
        </w:rPr>
        <w:t xml:space="preserve"> MP</w:t>
      </w:r>
    </w:p>
    <w:p w14:paraId="7CC9B4A5" w14:textId="77777777" w:rsidR="35584293" w:rsidRDefault="009E6C8C" w:rsidP="35584293">
      <w:pPr>
        <w:numPr>
          <w:ilvl w:val="0"/>
          <w:numId w:val="4"/>
        </w:numPr>
        <w:spacing w:line="276" w:lineRule="auto"/>
        <w:contextualSpacing/>
        <w:jc w:val="both"/>
        <w:rPr>
          <w:rFonts w:ascii="Calibri" w:hAnsi="Calibri"/>
          <w:szCs w:val="20"/>
          <w:lang w:val="en-AU"/>
        </w:rPr>
      </w:pPr>
      <w:r w:rsidRPr="062114B4">
        <w:rPr>
          <w:rFonts w:ascii="Calibri" w:hAnsi="Calibri"/>
          <w:lang w:val="en-AU"/>
        </w:rPr>
        <w:t>Kangaroo Management Plans in the Melbourne Strategy Assessment to DELWP</w:t>
      </w:r>
    </w:p>
    <w:p w14:paraId="612427A8" w14:textId="77777777" w:rsidR="00A44422" w:rsidRPr="002B0489" w:rsidRDefault="009E6C8C" w:rsidP="22289825">
      <w:pPr>
        <w:keepNext/>
        <w:shd w:val="clear" w:color="auto" w:fill="003266"/>
        <w:spacing w:before="120" w:after="120"/>
        <w:jc w:val="both"/>
        <w:outlineLvl w:val="0"/>
        <w:rPr>
          <w:rFonts w:ascii="Calibri" w:hAnsi="Calibri"/>
          <w:b/>
          <w:color w:val="FFFFFF" w:themeColor="background1"/>
          <w:lang w:val="en-AU"/>
        </w:rPr>
      </w:pPr>
      <w:r w:rsidRPr="22289825">
        <w:rPr>
          <w:rFonts w:ascii="Calibri" w:hAnsi="Calibri"/>
          <w:b/>
          <w:color w:val="FFFFFF" w:themeColor="background1"/>
          <w:sz w:val="28"/>
          <w:szCs w:val="28"/>
          <w:lang w:val="en-AU"/>
        </w:rPr>
        <w:t xml:space="preserve"> </w:t>
      </w:r>
      <w:r w:rsidRPr="22289825">
        <w:rPr>
          <w:rFonts w:ascii="Calibri" w:hAnsi="Calibri"/>
          <w:b/>
          <w:color w:val="FFFFFF" w:themeColor="background1"/>
          <w:lang w:val="en-AU"/>
        </w:rPr>
        <w:t>Community Consultation and Engagement</w:t>
      </w:r>
    </w:p>
    <w:p w14:paraId="3100D0C8" w14:textId="77777777" w:rsidR="7410DAAF" w:rsidRDefault="009E6C8C" w:rsidP="00EC22FD">
      <w:pPr>
        <w:spacing w:line="276" w:lineRule="auto"/>
        <w:rPr>
          <w:rFonts w:ascii="Calibri" w:hAnsi="Calibri"/>
          <w:strike/>
          <w:color w:val="000000" w:themeColor="text1"/>
          <w:lang w:val="en-AU"/>
        </w:rPr>
      </w:pPr>
      <w:r w:rsidRPr="0B670D8A">
        <w:rPr>
          <w:rFonts w:ascii="Calibri" w:hAnsi="Calibri"/>
          <w:color w:val="000000" w:themeColor="text1"/>
          <w:lang w:val="en-AU"/>
        </w:rPr>
        <w:t xml:space="preserve">Submissions to the Inquiry are open to </w:t>
      </w:r>
      <w:r w:rsidR="761B6B31" w:rsidRPr="0B670D8A">
        <w:rPr>
          <w:rFonts w:ascii="Calibri" w:hAnsi="Calibri"/>
          <w:color w:val="000000" w:themeColor="text1"/>
          <w:lang w:val="en-AU"/>
        </w:rPr>
        <w:t xml:space="preserve">the </w:t>
      </w:r>
      <w:r w:rsidRPr="0B670D8A">
        <w:rPr>
          <w:rFonts w:ascii="Calibri" w:hAnsi="Calibri"/>
          <w:color w:val="000000" w:themeColor="text1"/>
          <w:lang w:val="en-AU"/>
        </w:rPr>
        <w:t xml:space="preserve">community. Council officers </w:t>
      </w:r>
      <w:r w:rsidR="0B71490F" w:rsidRPr="0B670D8A">
        <w:rPr>
          <w:rFonts w:ascii="Calibri" w:hAnsi="Calibri"/>
          <w:color w:val="000000" w:themeColor="text1"/>
          <w:lang w:val="en-AU"/>
        </w:rPr>
        <w:t xml:space="preserve">have not consulted the community separately in </w:t>
      </w:r>
      <w:r w:rsidR="7580D73F" w:rsidRPr="0B670D8A">
        <w:rPr>
          <w:rFonts w:ascii="Calibri" w:hAnsi="Calibri"/>
          <w:color w:val="000000" w:themeColor="text1"/>
          <w:lang w:val="en-AU"/>
        </w:rPr>
        <w:t>prepar</w:t>
      </w:r>
      <w:r w:rsidR="712A520B" w:rsidRPr="0B670D8A">
        <w:rPr>
          <w:rFonts w:ascii="Calibri" w:hAnsi="Calibri"/>
          <w:color w:val="000000" w:themeColor="text1"/>
          <w:lang w:val="en-AU"/>
        </w:rPr>
        <w:t>ing</w:t>
      </w:r>
      <w:r w:rsidR="7580D73F" w:rsidRPr="0B670D8A">
        <w:rPr>
          <w:rFonts w:ascii="Calibri" w:hAnsi="Calibri"/>
          <w:color w:val="000000" w:themeColor="text1"/>
          <w:lang w:val="en-AU"/>
        </w:rPr>
        <w:t xml:space="preserve"> </w:t>
      </w:r>
      <w:r w:rsidR="2211938D" w:rsidRPr="0B670D8A">
        <w:rPr>
          <w:rFonts w:ascii="Calibri" w:hAnsi="Calibri"/>
          <w:color w:val="000000" w:themeColor="text1"/>
          <w:lang w:val="en-AU"/>
        </w:rPr>
        <w:t>this</w:t>
      </w:r>
      <w:r w:rsidR="723544BC" w:rsidRPr="0B670D8A">
        <w:rPr>
          <w:rFonts w:ascii="Calibri" w:hAnsi="Calibri"/>
          <w:color w:val="000000" w:themeColor="text1"/>
          <w:lang w:val="en-AU"/>
        </w:rPr>
        <w:t xml:space="preserve"> </w:t>
      </w:r>
      <w:r w:rsidR="7580D73F" w:rsidRPr="0B670D8A">
        <w:rPr>
          <w:rFonts w:ascii="Calibri" w:hAnsi="Calibri"/>
          <w:color w:val="000000" w:themeColor="text1"/>
          <w:lang w:val="en-AU"/>
        </w:rPr>
        <w:t>submission</w:t>
      </w:r>
      <w:r w:rsidR="507CC4A4" w:rsidRPr="0B670D8A">
        <w:rPr>
          <w:rFonts w:ascii="Calibri" w:hAnsi="Calibri"/>
          <w:color w:val="000000" w:themeColor="text1"/>
          <w:lang w:val="en-AU"/>
        </w:rPr>
        <w:t>.</w:t>
      </w:r>
    </w:p>
    <w:p w14:paraId="075657DC" w14:textId="77777777" w:rsidR="0B670D8A" w:rsidRDefault="0B670D8A" w:rsidP="00EC22FD">
      <w:pPr>
        <w:spacing w:line="276" w:lineRule="auto"/>
        <w:rPr>
          <w:rFonts w:ascii="Calibri" w:hAnsi="Calibri"/>
          <w:color w:val="000000" w:themeColor="text1"/>
          <w:lang w:val="en-AU"/>
        </w:rPr>
      </w:pPr>
    </w:p>
    <w:p w14:paraId="1675462D" w14:textId="77777777" w:rsidR="4BC16108"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The submission has been prepared in consultation with i</w:t>
      </w:r>
      <w:r w:rsidR="35584293" w:rsidRPr="0B670D8A">
        <w:rPr>
          <w:rFonts w:ascii="Calibri" w:hAnsi="Calibri"/>
          <w:color w:val="000000" w:themeColor="text1"/>
          <w:lang w:val="en-AU"/>
        </w:rPr>
        <w:t xml:space="preserve">nternal </w:t>
      </w:r>
      <w:r w:rsidR="28314D14" w:rsidRPr="0B670D8A">
        <w:rPr>
          <w:rFonts w:ascii="Calibri" w:hAnsi="Calibri"/>
          <w:color w:val="000000" w:themeColor="text1"/>
          <w:lang w:val="en-AU"/>
        </w:rPr>
        <w:t>stakeholders</w:t>
      </w:r>
      <w:r w:rsidR="6D3CC8A9" w:rsidRPr="0B670D8A">
        <w:rPr>
          <w:rFonts w:ascii="Calibri" w:hAnsi="Calibri"/>
          <w:color w:val="000000" w:themeColor="text1"/>
          <w:lang w:val="en-AU"/>
        </w:rPr>
        <w:t xml:space="preserve"> </w:t>
      </w:r>
      <w:r w:rsidR="0681DF99" w:rsidRPr="0B670D8A">
        <w:rPr>
          <w:rFonts w:ascii="Calibri" w:hAnsi="Calibri"/>
          <w:color w:val="000000" w:themeColor="text1"/>
          <w:lang w:val="en-AU"/>
        </w:rPr>
        <w:t xml:space="preserve">from the following departments: </w:t>
      </w:r>
      <w:r w:rsidR="6D3CC8A9" w:rsidRPr="0B670D8A">
        <w:rPr>
          <w:rFonts w:ascii="Calibri" w:hAnsi="Calibri"/>
          <w:color w:val="000000" w:themeColor="text1"/>
          <w:lang w:val="en-AU"/>
        </w:rPr>
        <w:t>Strategic Futures, Planning</w:t>
      </w:r>
      <w:r w:rsidR="56E62496" w:rsidRPr="0B670D8A">
        <w:rPr>
          <w:rFonts w:ascii="Calibri" w:hAnsi="Calibri"/>
          <w:color w:val="000000" w:themeColor="text1"/>
          <w:lang w:val="en-AU"/>
        </w:rPr>
        <w:t xml:space="preserve"> and Building</w:t>
      </w:r>
      <w:r w:rsidR="6D3CC8A9" w:rsidRPr="0B670D8A">
        <w:rPr>
          <w:rFonts w:ascii="Calibri" w:hAnsi="Calibri"/>
          <w:color w:val="000000" w:themeColor="text1"/>
          <w:lang w:val="en-AU"/>
        </w:rPr>
        <w:t>, Sustainable Environment, Infrastructure and Environment, Economic Development, Parks and Urban Design.</w:t>
      </w:r>
    </w:p>
    <w:p w14:paraId="2C11E91E" w14:textId="77777777" w:rsidR="0B670D8A" w:rsidRDefault="0B670D8A" w:rsidP="00EC22FD">
      <w:pPr>
        <w:spacing w:line="276" w:lineRule="auto"/>
        <w:rPr>
          <w:rFonts w:ascii="Calibri" w:hAnsi="Calibri"/>
          <w:color w:val="000000" w:themeColor="text1"/>
          <w:lang w:val="en-AU"/>
        </w:rPr>
      </w:pPr>
    </w:p>
    <w:p w14:paraId="4628E34A" w14:textId="35C97ACB" w:rsidR="0B670D8A" w:rsidRDefault="224EE8D2" w:rsidP="00EC22FD">
      <w:pPr>
        <w:spacing w:line="276" w:lineRule="auto"/>
        <w:rPr>
          <w:rFonts w:ascii="Calibri" w:hAnsi="Calibri"/>
          <w:color w:val="000000" w:themeColor="text1"/>
          <w:lang w:val="en-AU"/>
        </w:rPr>
      </w:pPr>
      <w:r w:rsidRPr="0B670D8A">
        <w:rPr>
          <w:rFonts w:ascii="Calibri" w:hAnsi="Calibri"/>
          <w:color w:val="000000" w:themeColor="text1"/>
          <w:lang w:val="en-AU"/>
        </w:rPr>
        <w:t xml:space="preserve">An internal </w:t>
      </w:r>
      <w:r w:rsidR="009E6C8C" w:rsidRPr="0B670D8A">
        <w:rPr>
          <w:rFonts w:ascii="Calibri" w:hAnsi="Calibri"/>
          <w:color w:val="000000" w:themeColor="text1"/>
          <w:lang w:val="en-AU"/>
        </w:rPr>
        <w:t>workshop</w:t>
      </w:r>
      <w:r w:rsidR="1755CCD6" w:rsidRPr="0B670D8A">
        <w:rPr>
          <w:rFonts w:ascii="Calibri" w:hAnsi="Calibri"/>
          <w:color w:val="000000" w:themeColor="text1"/>
          <w:lang w:val="en-AU"/>
        </w:rPr>
        <w:t xml:space="preserve"> </w:t>
      </w:r>
      <w:r w:rsidR="5C11987A" w:rsidRPr="0B670D8A">
        <w:rPr>
          <w:rFonts w:ascii="Calibri" w:hAnsi="Calibri"/>
          <w:color w:val="000000" w:themeColor="text1"/>
          <w:lang w:val="en-AU"/>
        </w:rPr>
        <w:t xml:space="preserve">was held </w:t>
      </w:r>
      <w:r w:rsidR="1755CCD6" w:rsidRPr="0B670D8A">
        <w:rPr>
          <w:rFonts w:ascii="Calibri" w:hAnsi="Calibri"/>
          <w:color w:val="000000" w:themeColor="text1"/>
          <w:lang w:val="en-AU"/>
        </w:rPr>
        <w:t xml:space="preserve">to discuss the themes and </w:t>
      </w:r>
      <w:r w:rsidR="247D2D55" w:rsidRPr="0B670D8A">
        <w:rPr>
          <w:rFonts w:ascii="Calibri" w:hAnsi="Calibri"/>
          <w:color w:val="000000" w:themeColor="text1"/>
          <w:lang w:val="en-AU"/>
        </w:rPr>
        <w:t xml:space="preserve">identify </w:t>
      </w:r>
      <w:r w:rsidR="1755CCD6" w:rsidRPr="0B670D8A">
        <w:rPr>
          <w:rFonts w:ascii="Calibri" w:hAnsi="Calibri"/>
          <w:color w:val="000000" w:themeColor="text1"/>
          <w:lang w:val="en-AU"/>
        </w:rPr>
        <w:t>priorities</w:t>
      </w:r>
      <w:r w:rsidR="009E6C8C" w:rsidRPr="0B670D8A">
        <w:rPr>
          <w:rFonts w:ascii="Calibri" w:hAnsi="Calibri"/>
          <w:color w:val="000000" w:themeColor="text1"/>
          <w:lang w:val="en-AU"/>
        </w:rPr>
        <w:t xml:space="preserve">. </w:t>
      </w:r>
      <w:r w:rsidR="475FF8A3" w:rsidRPr="0B670D8A">
        <w:rPr>
          <w:rFonts w:ascii="Calibri" w:hAnsi="Calibri"/>
          <w:color w:val="000000" w:themeColor="text1"/>
          <w:lang w:val="en-AU"/>
        </w:rPr>
        <w:t xml:space="preserve">The submission is drawn largely from </w:t>
      </w:r>
      <w:r w:rsidR="60C25603" w:rsidRPr="0B670D8A">
        <w:rPr>
          <w:rFonts w:ascii="Calibri" w:hAnsi="Calibri"/>
          <w:color w:val="000000" w:themeColor="text1"/>
          <w:lang w:val="en-AU"/>
        </w:rPr>
        <w:t xml:space="preserve">matters raised in </w:t>
      </w:r>
      <w:r w:rsidR="475FF8A3" w:rsidRPr="0B670D8A">
        <w:rPr>
          <w:rFonts w:ascii="Calibri" w:hAnsi="Calibri"/>
          <w:color w:val="000000" w:themeColor="text1"/>
          <w:lang w:val="en-AU"/>
        </w:rPr>
        <w:t xml:space="preserve">previously endorsed </w:t>
      </w:r>
      <w:r w:rsidR="2D1901A0" w:rsidRPr="0B670D8A">
        <w:rPr>
          <w:rFonts w:ascii="Calibri" w:hAnsi="Calibri"/>
          <w:color w:val="000000" w:themeColor="text1"/>
          <w:lang w:val="en-AU"/>
        </w:rPr>
        <w:t xml:space="preserve">Council </w:t>
      </w:r>
      <w:r w:rsidR="475FF8A3" w:rsidRPr="0B670D8A">
        <w:rPr>
          <w:rFonts w:ascii="Calibri" w:hAnsi="Calibri"/>
          <w:color w:val="000000" w:themeColor="text1"/>
          <w:lang w:val="en-AU"/>
        </w:rPr>
        <w:t>submissions</w:t>
      </w:r>
      <w:r w:rsidR="3E5A3510" w:rsidRPr="0B670D8A">
        <w:rPr>
          <w:rFonts w:ascii="Calibri" w:hAnsi="Calibri"/>
          <w:color w:val="000000" w:themeColor="text1"/>
          <w:lang w:val="en-AU"/>
        </w:rPr>
        <w:t>.</w:t>
      </w:r>
    </w:p>
    <w:p w14:paraId="29A45AFC" w14:textId="77777777" w:rsidR="00A44422" w:rsidRPr="00DE602E" w:rsidRDefault="009E6C8C" w:rsidP="22289825">
      <w:pPr>
        <w:keepNext/>
        <w:shd w:val="clear" w:color="auto" w:fill="003266"/>
        <w:spacing w:before="120" w:after="120"/>
        <w:jc w:val="both"/>
        <w:outlineLvl w:val="0"/>
        <w:rPr>
          <w:rFonts w:ascii="Calibri" w:hAnsi="Calibri"/>
          <w:b/>
          <w:color w:val="FFFFFF" w:themeColor="background1"/>
          <w:lang w:val="en-AU"/>
        </w:rPr>
      </w:pPr>
      <w:r w:rsidRPr="22289825">
        <w:rPr>
          <w:rFonts w:ascii="Calibri" w:hAnsi="Calibri"/>
          <w:b/>
          <w:color w:val="FFFFFF" w:themeColor="background1"/>
          <w:lang w:val="en-AU"/>
        </w:rPr>
        <w:t xml:space="preserve"> Alignment to Community Plan, Policies or Strategies</w:t>
      </w:r>
    </w:p>
    <w:p w14:paraId="21434BDE" w14:textId="77777777" w:rsidR="00A44422" w:rsidRDefault="009E6C8C" w:rsidP="00EC22FD">
      <w:pPr>
        <w:spacing w:line="276" w:lineRule="auto"/>
        <w:rPr>
          <w:rFonts w:ascii="Calibri" w:hAnsi="Calibri"/>
          <w:lang w:val="en-AU"/>
        </w:rPr>
      </w:pPr>
      <w:r>
        <w:rPr>
          <w:rFonts w:ascii="Calibri" w:hAnsi="Calibri"/>
          <w:lang w:val="en-AU"/>
        </w:rPr>
        <w:t>Alignment to Whittlesea 2040 and Community Plan 2021-2025:</w:t>
      </w:r>
    </w:p>
    <w:p w14:paraId="2DC240B7" w14:textId="77777777" w:rsidR="4A461EB4" w:rsidRDefault="009E6C8C" w:rsidP="00EC22FD">
      <w:pPr>
        <w:spacing w:line="276" w:lineRule="auto"/>
        <w:rPr>
          <w:rFonts w:ascii="Calibri" w:eastAsia="Calibri" w:hAnsi="Calibri" w:cs="Calibri"/>
          <w:lang w:val="en-AU"/>
        </w:rPr>
      </w:pPr>
      <w:r w:rsidRPr="1CC12A20">
        <w:rPr>
          <w:rFonts w:ascii="Calibri" w:eastAsia="Calibri" w:hAnsi="Calibri" w:cs="Calibri"/>
          <w:b/>
          <w:bCs/>
          <w:color w:val="000000" w:themeColor="text1"/>
          <w:lang w:val="en-AU"/>
        </w:rPr>
        <w:t xml:space="preserve">Liveable neighbourhoods </w:t>
      </w:r>
      <w:r w:rsidR="00E72EDA">
        <w:rPr>
          <w:rFonts w:ascii="Calibri" w:hAnsi="Calibri"/>
          <w:lang w:val="en-AU"/>
        </w:rPr>
        <w:br/>
      </w:r>
      <w:r w:rsidRPr="1CC12A20">
        <w:rPr>
          <w:rFonts w:ascii="Calibri" w:eastAsia="Calibri" w:hAnsi="Calibri" w:cs="Calibri"/>
          <w:lang w:val="en-AU"/>
        </w:rPr>
        <w:t>Our City is well-planned and beautiful, and our neighbourhoods and town centres are convenient and vibrant places to live, work and play.</w:t>
      </w:r>
      <w:r w:rsidR="00E72EDA">
        <w:rPr>
          <w:rFonts w:ascii="Calibri" w:hAnsi="Calibri"/>
          <w:lang w:val="en-AU"/>
        </w:rPr>
        <w:br/>
      </w:r>
      <w:r w:rsidR="00E72EDA">
        <w:rPr>
          <w:rFonts w:ascii="Calibri" w:hAnsi="Calibri"/>
          <w:lang w:val="en-AU"/>
        </w:rPr>
        <w:br/>
      </w:r>
      <w:r w:rsidRPr="1CC12A20">
        <w:rPr>
          <w:rFonts w:ascii="Calibri" w:eastAsia="Calibri" w:hAnsi="Calibri" w:cs="Calibri"/>
          <w:b/>
          <w:bCs/>
          <w:color w:val="000000" w:themeColor="text1"/>
          <w:lang w:val="en-AU"/>
        </w:rPr>
        <w:t>Sustainable environment  </w:t>
      </w:r>
      <w:r w:rsidR="00E72EDA">
        <w:rPr>
          <w:rFonts w:ascii="Calibri" w:hAnsi="Calibri"/>
          <w:lang w:val="en-AU"/>
        </w:rPr>
        <w:br/>
      </w:r>
      <w:r w:rsidRPr="1CC12A20">
        <w:rPr>
          <w:rFonts w:ascii="Calibri" w:eastAsia="Calibri" w:hAnsi="Calibri" w:cs="Calibri"/>
          <w:lang w:val="en-AU"/>
        </w:rPr>
        <w:t>We prioritise our environment and take action to reduce waste, preserve local biodiversity, protect waterways and green space and address climate change</w:t>
      </w:r>
    </w:p>
    <w:p w14:paraId="103987BF" w14:textId="77777777" w:rsidR="00A44422" w:rsidRPr="006D5250" w:rsidRDefault="00A44422" w:rsidP="00EC22FD">
      <w:pPr>
        <w:spacing w:line="276" w:lineRule="auto"/>
        <w:rPr>
          <w:rFonts w:ascii="Calibri" w:hAnsi="Calibri" w:cs="Arial"/>
          <w:i/>
          <w:iCs/>
          <w:vanish/>
          <w:color w:val="808080" w:themeColor="background1" w:themeShade="80"/>
          <w:sz w:val="16"/>
          <w:szCs w:val="16"/>
          <w:lang w:val="en-AU"/>
        </w:rPr>
      </w:pPr>
    </w:p>
    <w:p w14:paraId="0A196702" w14:textId="77777777" w:rsidR="721EDF50" w:rsidRDefault="009E6C8C" w:rsidP="00EC22FD">
      <w:pPr>
        <w:spacing w:line="276" w:lineRule="auto"/>
        <w:rPr>
          <w:rFonts w:ascii="Calibri" w:hAnsi="Calibri"/>
          <w:color w:val="000000" w:themeColor="text1"/>
          <w:lang w:val="en-AU"/>
        </w:rPr>
      </w:pPr>
      <w:r>
        <w:rPr>
          <w:rFonts w:ascii="Calibri" w:hAnsi="Calibri"/>
          <w:lang w:val="en-AU"/>
        </w:rPr>
        <w:t>The</w:t>
      </w:r>
      <w:r w:rsidRPr="22289825">
        <w:rPr>
          <w:rFonts w:ascii="Calibri" w:hAnsi="Calibri"/>
          <w:color w:val="000000" w:themeColor="text1"/>
          <w:lang w:val="en-AU"/>
        </w:rPr>
        <w:t xml:space="preserve"> submission </w:t>
      </w:r>
      <w:r w:rsidR="169414E1" w:rsidRPr="22289825">
        <w:rPr>
          <w:rFonts w:ascii="Calibri" w:hAnsi="Calibri"/>
          <w:color w:val="000000" w:themeColor="text1"/>
          <w:lang w:val="en-AU"/>
        </w:rPr>
        <w:t xml:space="preserve">is </w:t>
      </w:r>
      <w:r w:rsidR="0C0E0616" w:rsidRPr="22289825">
        <w:rPr>
          <w:rFonts w:ascii="Calibri" w:hAnsi="Calibri"/>
          <w:color w:val="000000" w:themeColor="text1"/>
          <w:lang w:val="en-AU"/>
        </w:rPr>
        <w:t xml:space="preserve">aligned to </w:t>
      </w:r>
      <w:r w:rsidR="3EAE1D0F" w:rsidRPr="22289825">
        <w:rPr>
          <w:rFonts w:ascii="Calibri" w:hAnsi="Calibri"/>
          <w:color w:val="000000" w:themeColor="text1"/>
          <w:lang w:val="en-AU"/>
        </w:rPr>
        <w:t xml:space="preserve">the objectives set out in </w:t>
      </w:r>
      <w:r w:rsidR="0C0E0616" w:rsidRPr="22289825">
        <w:rPr>
          <w:rFonts w:ascii="Calibri" w:hAnsi="Calibri"/>
          <w:color w:val="000000" w:themeColor="text1"/>
          <w:lang w:val="en-AU"/>
        </w:rPr>
        <w:t xml:space="preserve">Whittlesea 2040 and </w:t>
      </w:r>
      <w:r w:rsidR="35BFA258" w:rsidRPr="22289825">
        <w:rPr>
          <w:rFonts w:ascii="Calibri" w:hAnsi="Calibri"/>
          <w:color w:val="000000" w:themeColor="text1"/>
          <w:lang w:val="en-AU"/>
        </w:rPr>
        <w:t xml:space="preserve">the </w:t>
      </w:r>
      <w:r w:rsidR="0C0E0616" w:rsidRPr="22289825">
        <w:rPr>
          <w:rFonts w:ascii="Calibri" w:hAnsi="Calibri"/>
          <w:color w:val="000000" w:themeColor="text1"/>
          <w:lang w:val="en-AU"/>
        </w:rPr>
        <w:t>Community Plan 2021-2025</w:t>
      </w:r>
      <w:r w:rsidR="4F1E229B" w:rsidRPr="22289825">
        <w:rPr>
          <w:rFonts w:ascii="Calibri" w:hAnsi="Calibri"/>
          <w:color w:val="000000" w:themeColor="text1"/>
          <w:lang w:val="en-AU"/>
        </w:rPr>
        <w:t xml:space="preserve">. The submission </w:t>
      </w:r>
      <w:r w:rsidR="348B6CAB" w:rsidRPr="22289825">
        <w:rPr>
          <w:rFonts w:ascii="Calibri" w:hAnsi="Calibri"/>
          <w:color w:val="000000" w:themeColor="text1"/>
          <w:lang w:val="en-AU"/>
        </w:rPr>
        <w:t xml:space="preserve">seeks to </w:t>
      </w:r>
      <w:r w:rsidR="1CC23810" w:rsidRPr="22289825">
        <w:rPr>
          <w:rFonts w:ascii="Calibri" w:hAnsi="Calibri"/>
          <w:color w:val="000000" w:themeColor="text1"/>
          <w:lang w:val="en-AU"/>
        </w:rPr>
        <w:t>ensur</w:t>
      </w:r>
      <w:r w:rsidR="0636BFF6" w:rsidRPr="22289825">
        <w:rPr>
          <w:rFonts w:ascii="Calibri" w:hAnsi="Calibri"/>
          <w:color w:val="000000" w:themeColor="text1"/>
          <w:lang w:val="en-AU"/>
        </w:rPr>
        <w:t>e</w:t>
      </w:r>
      <w:r w:rsidR="0C0E0616" w:rsidRPr="22289825">
        <w:rPr>
          <w:rFonts w:ascii="Calibri" w:hAnsi="Calibri"/>
          <w:color w:val="000000" w:themeColor="text1"/>
          <w:lang w:val="en-AU"/>
        </w:rPr>
        <w:t xml:space="preserve"> th</w:t>
      </w:r>
      <w:r w:rsidR="76B67888" w:rsidRPr="22289825">
        <w:rPr>
          <w:rFonts w:ascii="Calibri" w:hAnsi="Calibri"/>
          <w:color w:val="000000" w:themeColor="text1"/>
          <w:lang w:val="en-AU"/>
        </w:rPr>
        <w:t>at social and affordable housing is provided, recognis</w:t>
      </w:r>
      <w:r w:rsidR="1CE4959F" w:rsidRPr="22289825">
        <w:rPr>
          <w:rFonts w:ascii="Calibri" w:hAnsi="Calibri"/>
          <w:color w:val="000000" w:themeColor="text1"/>
          <w:lang w:val="en-AU"/>
        </w:rPr>
        <w:t>es</w:t>
      </w:r>
      <w:r w:rsidR="76B67888" w:rsidRPr="22289825">
        <w:rPr>
          <w:rFonts w:ascii="Calibri" w:hAnsi="Calibri"/>
          <w:color w:val="000000" w:themeColor="text1"/>
          <w:lang w:val="en-AU"/>
        </w:rPr>
        <w:t xml:space="preserve"> the </w:t>
      </w:r>
      <w:r w:rsidR="5229192C" w:rsidRPr="22289825">
        <w:rPr>
          <w:rFonts w:ascii="Calibri" w:hAnsi="Calibri"/>
          <w:color w:val="000000" w:themeColor="text1"/>
          <w:lang w:val="en-AU"/>
        </w:rPr>
        <w:t xml:space="preserve">importance of </w:t>
      </w:r>
      <w:r w:rsidR="4F40802A" w:rsidRPr="22289825">
        <w:rPr>
          <w:rFonts w:ascii="Calibri" w:hAnsi="Calibri"/>
          <w:color w:val="000000" w:themeColor="text1"/>
          <w:lang w:val="en-AU"/>
        </w:rPr>
        <w:t xml:space="preserve">preserving </w:t>
      </w:r>
      <w:r w:rsidR="5229192C" w:rsidRPr="22289825">
        <w:rPr>
          <w:rFonts w:ascii="Calibri" w:hAnsi="Calibri"/>
          <w:color w:val="000000" w:themeColor="text1"/>
          <w:lang w:val="en-AU"/>
        </w:rPr>
        <w:t>local h</w:t>
      </w:r>
      <w:r w:rsidR="76B67888" w:rsidRPr="22289825">
        <w:rPr>
          <w:rFonts w:ascii="Calibri" w:hAnsi="Calibri"/>
          <w:color w:val="000000" w:themeColor="text1"/>
          <w:lang w:val="en-AU"/>
        </w:rPr>
        <w:t>eritage</w:t>
      </w:r>
      <w:r w:rsidR="50A556FD" w:rsidRPr="22289825">
        <w:rPr>
          <w:rFonts w:ascii="Calibri" w:hAnsi="Calibri"/>
          <w:color w:val="000000" w:themeColor="text1"/>
          <w:lang w:val="en-AU"/>
        </w:rPr>
        <w:t xml:space="preserve"> </w:t>
      </w:r>
      <w:r w:rsidR="76B67888" w:rsidRPr="22289825">
        <w:rPr>
          <w:rFonts w:ascii="Calibri" w:hAnsi="Calibri"/>
          <w:color w:val="000000" w:themeColor="text1"/>
          <w:lang w:val="en-AU"/>
        </w:rPr>
        <w:t>and ensurin</w:t>
      </w:r>
      <w:r w:rsidR="61CDB3A5" w:rsidRPr="22289825">
        <w:rPr>
          <w:rFonts w:ascii="Calibri" w:hAnsi="Calibri"/>
          <w:color w:val="000000" w:themeColor="text1"/>
          <w:lang w:val="en-AU"/>
        </w:rPr>
        <w:t>g th</w:t>
      </w:r>
      <w:r w:rsidR="2C54D521" w:rsidRPr="22289825">
        <w:rPr>
          <w:rFonts w:ascii="Calibri" w:hAnsi="Calibri"/>
          <w:color w:val="000000" w:themeColor="text1"/>
          <w:lang w:val="en-AU"/>
        </w:rPr>
        <w:t xml:space="preserve">at our </w:t>
      </w:r>
      <w:r w:rsidR="2C54D521" w:rsidRPr="22289825">
        <w:rPr>
          <w:rFonts w:ascii="Calibri" w:hAnsi="Calibri"/>
          <w:color w:val="000000" w:themeColor="text1"/>
          <w:lang w:val="en-AU"/>
        </w:rPr>
        <w:lastRenderedPageBreak/>
        <w:t>neighbourhoods and centres are well planned</w:t>
      </w:r>
      <w:r w:rsidR="0158F82B" w:rsidRPr="22289825">
        <w:rPr>
          <w:rFonts w:ascii="Calibri" w:hAnsi="Calibri"/>
          <w:color w:val="000000" w:themeColor="text1"/>
          <w:lang w:val="en-AU"/>
        </w:rPr>
        <w:t>.</w:t>
      </w:r>
      <w:r w:rsidR="662CC910" w:rsidRPr="22289825">
        <w:rPr>
          <w:rFonts w:ascii="Calibri" w:hAnsi="Calibri"/>
          <w:color w:val="000000" w:themeColor="text1"/>
          <w:lang w:val="en-AU"/>
        </w:rPr>
        <w:t xml:space="preserve"> </w:t>
      </w:r>
      <w:r w:rsidR="48357146" w:rsidRPr="22289825">
        <w:rPr>
          <w:rFonts w:ascii="Calibri" w:hAnsi="Calibri"/>
          <w:color w:val="000000" w:themeColor="text1"/>
          <w:lang w:val="en-AU"/>
        </w:rPr>
        <w:t>This submission also acknowledges the importance of prioritising our environment preserving local biodiversity</w:t>
      </w:r>
      <w:r w:rsidR="5214100C" w:rsidRPr="22289825">
        <w:rPr>
          <w:rFonts w:ascii="Calibri" w:hAnsi="Calibri"/>
          <w:color w:val="000000" w:themeColor="text1"/>
          <w:lang w:val="en-AU"/>
        </w:rPr>
        <w:t xml:space="preserve"> and waterways</w:t>
      </w:r>
      <w:r w:rsidR="48357146" w:rsidRPr="22289825">
        <w:rPr>
          <w:rFonts w:ascii="Calibri" w:hAnsi="Calibri"/>
          <w:color w:val="000000" w:themeColor="text1"/>
          <w:lang w:val="en-AU"/>
        </w:rPr>
        <w:t xml:space="preserve"> and ensuring climate change</w:t>
      </w:r>
      <w:r w:rsidR="155C84F7" w:rsidRPr="22289825">
        <w:rPr>
          <w:rFonts w:ascii="Calibri" w:hAnsi="Calibri"/>
          <w:color w:val="000000" w:themeColor="text1"/>
          <w:lang w:val="en-AU"/>
        </w:rPr>
        <w:t xml:space="preserve"> is address.</w:t>
      </w:r>
    </w:p>
    <w:p w14:paraId="0B91692F" w14:textId="77777777" w:rsidR="00A44422" w:rsidRPr="00305F6A" w:rsidRDefault="009E6C8C" w:rsidP="22289825">
      <w:pPr>
        <w:keepNext/>
        <w:shd w:val="clear" w:color="auto" w:fill="003266"/>
        <w:spacing w:before="120" w:after="120"/>
        <w:jc w:val="both"/>
        <w:outlineLvl w:val="0"/>
        <w:rPr>
          <w:rFonts w:ascii="Calibri" w:hAnsi="Calibri"/>
          <w:b/>
          <w:color w:val="FFFFFF" w:themeColor="background1"/>
          <w:sz w:val="22"/>
          <w:szCs w:val="22"/>
          <w:lang w:val="en-AU"/>
        </w:rPr>
      </w:pPr>
      <w:r w:rsidRPr="00305F6A">
        <w:rPr>
          <w:rFonts w:ascii="Calibri" w:hAnsi="Calibri"/>
          <w:b/>
          <w:color w:val="FFFFFF" w:themeColor="background1"/>
          <w:sz w:val="28"/>
          <w:szCs w:val="22"/>
          <w:lang w:val="en-AU"/>
        </w:rPr>
        <w:t xml:space="preserve"> </w:t>
      </w:r>
      <w:r w:rsidRPr="00305F6A">
        <w:rPr>
          <w:rFonts w:ascii="Calibri" w:hAnsi="Calibri"/>
          <w:b/>
          <w:color w:val="FFFFFF" w:themeColor="background1"/>
          <w:lang w:val="en-AU"/>
        </w:rPr>
        <w:t>Considerations</w:t>
      </w:r>
    </w:p>
    <w:p w14:paraId="2585F1A8" w14:textId="77777777" w:rsidR="40414FE7" w:rsidRDefault="009E6C8C" w:rsidP="00EC22FD">
      <w:pPr>
        <w:keepNext/>
        <w:spacing w:line="276" w:lineRule="auto"/>
        <w:outlineLvl w:val="1"/>
        <w:rPr>
          <w:rFonts w:ascii="Calibri" w:hAnsi="Calibri" w:cs="Arial"/>
          <w:b/>
          <w:bCs/>
          <w:iCs/>
          <w:lang w:val="en-AU"/>
        </w:rPr>
      </w:pPr>
      <w:r w:rsidRPr="22289825">
        <w:rPr>
          <w:rFonts w:ascii="Calibri" w:hAnsi="Calibri" w:cs="Arial"/>
          <w:b/>
          <w:bCs/>
          <w:iCs/>
          <w:lang w:val="en-AU"/>
        </w:rPr>
        <w:t>Draft Submission</w:t>
      </w:r>
    </w:p>
    <w:p w14:paraId="1E947E25" w14:textId="77777777" w:rsidR="46942593" w:rsidRDefault="009E6C8C" w:rsidP="00EC22FD">
      <w:pPr>
        <w:spacing w:line="276" w:lineRule="auto"/>
        <w:rPr>
          <w:rFonts w:ascii="Calibri" w:eastAsia="Calibri" w:hAnsi="Calibri" w:cs="Calibri"/>
          <w:color w:val="000000" w:themeColor="text1"/>
          <w:lang w:val="en-AU"/>
        </w:rPr>
      </w:pPr>
      <w:r w:rsidRPr="6170AF0B">
        <w:rPr>
          <w:rFonts w:ascii="Calibri" w:eastAsia="Calibri" w:hAnsi="Calibri" w:cs="Calibri"/>
          <w:lang w:val="en-AU"/>
        </w:rPr>
        <w:t>Council o</w:t>
      </w:r>
      <w:r w:rsidRPr="6170AF0B">
        <w:rPr>
          <w:rFonts w:ascii="Calibri" w:eastAsia="Calibri" w:hAnsi="Calibri" w:cs="Calibri"/>
          <w:color w:val="000000" w:themeColor="text1"/>
          <w:lang w:val="en-AU"/>
        </w:rPr>
        <w:t xml:space="preserve">fficers </w:t>
      </w:r>
      <w:r w:rsidR="037EA6A8" w:rsidRPr="6170AF0B">
        <w:rPr>
          <w:rFonts w:ascii="Calibri" w:eastAsia="Calibri" w:hAnsi="Calibri" w:cs="Calibri"/>
          <w:color w:val="000000" w:themeColor="text1"/>
          <w:lang w:val="en-AU"/>
        </w:rPr>
        <w:t>have prepared a</w:t>
      </w:r>
      <w:r w:rsidR="5AFD8C71" w:rsidRPr="6170AF0B">
        <w:rPr>
          <w:rFonts w:ascii="Calibri" w:eastAsia="Calibri" w:hAnsi="Calibri" w:cs="Calibri"/>
          <w:color w:val="000000" w:themeColor="text1"/>
          <w:lang w:val="en-AU"/>
        </w:rPr>
        <w:t xml:space="preserve"> </w:t>
      </w:r>
      <w:r w:rsidR="42BF4765" w:rsidRPr="6170AF0B">
        <w:rPr>
          <w:rFonts w:ascii="Calibri" w:eastAsia="Calibri" w:hAnsi="Calibri" w:cs="Calibri"/>
          <w:color w:val="000000" w:themeColor="text1"/>
          <w:lang w:val="en-AU"/>
        </w:rPr>
        <w:t>submission</w:t>
      </w:r>
      <w:r w:rsidR="56881E9A" w:rsidRPr="6170AF0B">
        <w:rPr>
          <w:rFonts w:ascii="Calibri" w:eastAsia="Calibri" w:hAnsi="Calibri" w:cs="Calibri"/>
          <w:color w:val="000000" w:themeColor="text1"/>
          <w:lang w:val="en-AU"/>
        </w:rPr>
        <w:t xml:space="preserve"> for Council </w:t>
      </w:r>
      <w:r w:rsidR="25CDF2BF" w:rsidRPr="6170AF0B">
        <w:rPr>
          <w:rFonts w:ascii="Calibri" w:eastAsia="Calibri" w:hAnsi="Calibri" w:cs="Calibri"/>
          <w:color w:val="000000" w:themeColor="text1"/>
          <w:lang w:val="en-AU"/>
        </w:rPr>
        <w:t xml:space="preserve">consideration and </w:t>
      </w:r>
      <w:r w:rsidR="56881E9A" w:rsidRPr="6170AF0B">
        <w:rPr>
          <w:rFonts w:ascii="Calibri" w:eastAsia="Calibri" w:hAnsi="Calibri" w:cs="Calibri"/>
          <w:color w:val="000000" w:themeColor="text1"/>
          <w:lang w:val="en-AU"/>
        </w:rPr>
        <w:t>endorsement</w:t>
      </w:r>
      <w:r w:rsidR="42BF4765" w:rsidRPr="6170AF0B">
        <w:rPr>
          <w:rFonts w:ascii="Calibri" w:eastAsia="Calibri" w:hAnsi="Calibri" w:cs="Calibri"/>
          <w:color w:val="000000" w:themeColor="text1"/>
          <w:lang w:val="en-AU"/>
        </w:rPr>
        <w:t xml:space="preserve"> (Attachment 1)</w:t>
      </w:r>
      <w:r w:rsidRPr="6170AF0B">
        <w:rPr>
          <w:rFonts w:ascii="Calibri" w:eastAsia="Calibri" w:hAnsi="Calibri" w:cs="Calibri"/>
          <w:color w:val="000000" w:themeColor="text1"/>
          <w:lang w:val="en-AU"/>
        </w:rPr>
        <w:t xml:space="preserve">. The submission </w:t>
      </w:r>
      <w:r w:rsidR="7AE60CC8" w:rsidRPr="6170AF0B">
        <w:rPr>
          <w:rFonts w:ascii="Calibri" w:eastAsia="Calibri" w:hAnsi="Calibri" w:cs="Calibri"/>
          <w:color w:val="000000" w:themeColor="text1"/>
          <w:lang w:val="en-AU"/>
        </w:rPr>
        <w:t xml:space="preserve">primarily </w:t>
      </w:r>
      <w:r w:rsidR="7580AA4A" w:rsidRPr="6170AF0B">
        <w:rPr>
          <w:rFonts w:ascii="Calibri" w:eastAsia="Calibri" w:hAnsi="Calibri" w:cs="Calibri"/>
          <w:color w:val="000000" w:themeColor="text1"/>
          <w:lang w:val="en-AU"/>
        </w:rPr>
        <w:t xml:space="preserve">addresses the </w:t>
      </w:r>
      <w:r w:rsidR="6CB94542" w:rsidRPr="6170AF0B">
        <w:rPr>
          <w:rFonts w:ascii="Calibri" w:eastAsia="Calibri" w:hAnsi="Calibri" w:cs="Calibri"/>
          <w:color w:val="000000" w:themeColor="text1"/>
          <w:lang w:val="en-AU"/>
        </w:rPr>
        <w:t xml:space="preserve">five </w:t>
      </w:r>
      <w:r w:rsidRPr="6170AF0B">
        <w:rPr>
          <w:rFonts w:ascii="Calibri" w:eastAsia="Calibri" w:hAnsi="Calibri" w:cs="Calibri"/>
          <w:color w:val="000000" w:themeColor="text1"/>
          <w:lang w:val="en-AU"/>
        </w:rPr>
        <w:t>topic areas</w:t>
      </w:r>
      <w:r w:rsidR="1F719B95" w:rsidRPr="6170AF0B">
        <w:rPr>
          <w:rFonts w:ascii="Calibri" w:eastAsia="Calibri" w:hAnsi="Calibri" w:cs="Calibri"/>
          <w:color w:val="000000" w:themeColor="text1"/>
          <w:lang w:val="en-AU"/>
        </w:rPr>
        <w:t xml:space="preserve"> </w:t>
      </w:r>
      <w:r w:rsidR="2175FE72" w:rsidRPr="6170AF0B">
        <w:rPr>
          <w:rFonts w:ascii="Calibri" w:eastAsia="Calibri" w:hAnsi="Calibri" w:cs="Calibri"/>
          <w:color w:val="000000" w:themeColor="text1"/>
          <w:lang w:val="en-AU"/>
        </w:rPr>
        <w:t>identified in the Terms of Reference</w:t>
      </w:r>
      <w:r w:rsidR="06B4E45B" w:rsidRPr="6170AF0B">
        <w:rPr>
          <w:rFonts w:ascii="Calibri" w:eastAsia="Calibri" w:hAnsi="Calibri" w:cs="Calibri"/>
          <w:color w:val="000000" w:themeColor="text1"/>
          <w:lang w:val="en-AU"/>
        </w:rPr>
        <w:t xml:space="preserve">, although there is an </w:t>
      </w:r>
      <w:r w:rsidRPr="6170AF0B">
        <w:rPr>
          <w:rFonts w:ascii="Calibri" w:eastAsia="Calibri" w:hAnsi="Calibri" w:cs="Calibri"/>
          <w:color w:val="000000" w:themeColor="text1"/>
          <w:lang w:val="en-AU"/>
        </w:rPr>
        <w:t>opportunity for additional comments</w:t>
      </w:r>
      <w:r w:rsidR="19ED15EB" w:rsidRPr="6170AF0B">
        <w:rPr>
          <w:rFonts w:ascii="Calibri" w:eastAsia="Calibri" w:hAnsi="Calibri" w:cs="Calibri"/>
          <w:color w:val="000000" w:themeColor="text1"/>
          <w:lang w:val="en-AU"/>
        </w:rPr>
        <w:t xml:space="preserve"> or themes to be included as relevant.</w:t>
      </w:r>
      <w:r w:rsidR="0AF69854" w:rsidRPr="6170AF0B">
        <w:rPr>
          <w:rFonts w:ascii="Calibri" w:eastAsia="Calibri" w:hAnsi="Calibri" w:cs="Calibri"/>
          <w:color w:val="000000" w:themeColor="text1"/>
          <w:lang w:val="en-AU"/>
        </w:rPr>
        <w:t xml:space="preserve"> </w:t>
      </w:r>
      <w:r w:rsidR="71A862C5" w:rsidRPr="6170AF0B">
        <w:rPr>
          <w:rFonts w:ascii="Calibri" w:eastAsia="Calibri" w:hAnsi="Calibri" w:cs="Calibri"/>
          <w:color w:val="000000" w:themeColor="text1"/>
          <w:lang w:val="en-AU"/>
        </w:rPr>
        <w:t xml:space="preserve"> </w:t>
      </w:r>
    </w:p>
    <w:p w14:paraId="41B80930" w14:textId="77777777" w:rsidR="35584293" w:rsidRDefault="35584293" w:rsidP="00EC22FD">
      <w:pPr>
        <w:spacing w:line="276" w:lineRule="auto"/>
        <w:rPr>
          <w:rFonts w:ascii="Calibri" w:hAnsi="Calibri"/>
          <w:color w:val="000000" w:themeColor="text1"/>
          <w:lang w:val="en-AU"/>
        </w:rPr>
      </w:pPr>
    </w:p>
    <w:p w14:paraId="4C4555AC" w14:textId="77777777" w:rsidR="3D01608A" w:rsidRDefault="009E6C8C" w:rsidP="00EC22FD">
      <w:pPr>
        <w:spacing w:line="276" w:lineRule="auto"/>
        <w:rPr>
          <w:rFonts w:ascii="Calibri" w:eastAsia="Calibri" w:hAnsi="Calibri" w:cs="Calibri"/>
          <w:color w:val="000000" w:themeColor="text1"/>
          <w:lang w:val="en-AU"/>
        </w:rPr>
      </w:pPr>
      <w:r w:rsidRPr="22289825">
        <w:rPr>
          <w:rFonts w:ascii="Calibri" w:eastAsia="Calibri" w:hAnsi="Calibri" w:cs="Calibri"/>
          <w:color w:val="000000" w:themeColor="text1"/>
          <w:lang w:val="en-AU"/>
        </w:rPr>
        <w:t xml:space="preserve">The below section </w:t>
      </w:r>
      <w:r w:rsidR="45D3ECA0" w:rsidRPr="22289825">
        <w:rPr>
          <w:rFonts w:ascii="Calibri" w:eastAsia="Calibri" w:hAnsi="Calibri" w:cs="Calibri"/>
          <w:color w:val="000000" w:themeColor="text1"/>
          <w:lang w:val="en-AU"/>
        </w:rPr>
        <w:t xml:space="preserve">summarises </w:t>
      </w:r>
      <w:r w:rsidRPr="22289825">
        <w:rPr>
          <w:rFonts w:ascii="Calibri" w:eastAsia="Calibri" w:hAnsi="Calibri" w:cs="Calibri"/>
          <w:color w:val="000000" w:themeColor="text1"/>
          <w:lang w:val="en-AU"/>
        </w:rPr>
        <w:t xml:space="preserve">the key </w:t>
      </w:r>
      <w:r w:rsidR="61503E00" w:rsidRPr="22289825">
        <w:rPr>
          <w:rFonts w:ascii="Calibri" w:eastAsia="Calibri" w:hAnsi="Calibri" w:cs="Calibri"/>
          <w:color w:val="000000" w:themeColor="text1"/>
          <w:lang w:val="en-AU"/>
        </w:rPr>
        <w:t xml:space="preserve">issues </w:t>
      </w:r>
      <w:r w:rsidR="58595F76" w:rsidRPr="22289825">
        <w:rPr>
          <w:rFonts w:ascii="Calibri" w:eastAsia="Calibri" w:hAnsi="Calibri" w:cs="Calibri"/>
          <w:color w:val="000000" w:themeColor="text1"/>
          <w:lang w:val="en-AU"/>
        </w:rPr>
        <w:t>detailed in</w:t>
      </w:r>
      <w:r w:rsidRPr="22289825">
        <w:rPr>
          <w:rFonts w:ascii="Calibri" w:eastAsia="Calibri" w:hAnsi="Calibri" w:cs="Calibri"/>
          <w:color w:val="000000" w:themeColor="text1"/>
          <w:lang w:val="en-AU"/>
        </w:rPr>
        <w:t xml:space="preserve"> the submission</w:t>
      </w:r>
      <w:r w:rsidR="04C311BD" w:rsidRPr="22289825">
        <w:rPr>
          <w:rFonts w:ascii="Calibri" w:eastAsia="Calibri" w:hAnsi="Calibri" w:cs="Calibri"/>
          <w:color w:val="000000" w:themeColor="text1"/>
          <w:lang w:val="en-AU"/>
        </w:rPr>
        <w:t xml:space="preserve"> </w:t>
      </w:r>
      <w:r w:rsidR="0478D1D2" w:rsidRPr="22289825">
        <w:rPr>
          <w:rFonts w:ascii="Calibri" w:eastAsia="Calibri" w:hAnsi="Calibri" w:cs="Calibri"/>
          <w:color w:val="000000" w:themeColor="text1"/>
          <w:lang w:val="en-AU"/>
        </w:rPr>
        <w:t xml:space="preserve">based on </w:t>
      </w:r>
      <w:r w:rsidR="04C311BD" w:rsidRPr="22289825">
        <w:rPr>
          <w:rFonts w:ascii="Calibri" w:eastAsia="Calibri" w:hAnsi="Calibri" w:cs="Calibri"/>
          <w:color w:val="000000" w:themeColor="text1"/>
          <w:lang w:val="en-AU"/>
        </w:rPr>
        <w:t>the Terms of Reference</w:t>
      </w:r>
      <w:r w:rsidR="00A676DB">
        <w:rPr>
          <w:rFonts w:ascii="Calibri" w:eastAsia="Calibri" w:hAnsi="Calibri" w:cs="Calibri"/>
          <w:color w:val="000000" w:themeColor="text1"/>
          <w:lang w:val="en-AU"/>
        </w:rPr>
        <w:t>:</w:t>
      </w:r>
    </w:p>
    <w:p w14:paraId="1AF47C28" w14:textId="77777777" w:rsidR="4A461EB4" w:rsidRDefault="4A461EB4" w:rsidP="00EC22FD">
      <w:pPr>
        <w:spacing w:line="276" w:lineRule="auto"/>
        <w:rPr>
          <w:rFonts w:ascii="Calibri" w:hAnsi="Calibri"/>
          <w:lang w:val="en-AU"/>
        </w:rPr>
      </w:pPr>
    </w:p>
    <w:p w14:paraId="304BC7C0" w14:textId="77777777" w:rsidR="461E2C8B" w:rsidRDefault="009E6C8C" w:rsidP="00EC22FD">
      <w:pPr>
        <w:numPr>
          <w:ilvl w:val="0"/>
          <w:numId w:val="5"/>
        </w:numPr>
        <w:spacing w:line="276" w:lineRule="auto"/>
        <w:contextualSpacing/>
        <w:rPr>
          <w:rFonts w:ascii="Calibri" w:eastAsia="Calibri" w:hAnsi="Calibri" w:cs="Calibri"/>
          <w:u w:val="single"/>
          <w:lang w:val="en-AU"/>
        </w:rPr>
      </w:pPr>
      <w:r w:rsidRPr="22289825">
        <w:rPr>
          <w:rFonts w:ascii="Calibri" w:hAnsi="Calibri"/>
          <w:u w:val="single"/>
          <w:lang w:val="en-AU"/>
        </w:rPr>
        <w:t>High cost of housing</w:t>
      </w:r>
    </w:p>
    <w:p w14:paraId="663AD396" w14:textId="77777777" w:rsidR="5DB5B066" w:rsidRDefault="00412815" w:rsidP="4AF24CA7">
      <w:pPr>
        <w:spacing w:line="276" w:lineRule="auto"/>
        <w:rPr>
          <w:rFonts w:ascii="Calibri" w:eastAsia="Calibri" w:hAnsi="Calibri" w:cs="Calibri"/>
          <w:color w:val="000000" w:themeColor="text1"/>
          <w:lang w:val="en-AU"/>
        </w:rPr>
      </w:pPr>
      <w:r w:rsidRPr="4AF24CA7">
        <w:rPr>
          <w:rFonts w:ascii="Calibri" w:eastAsia="Calibri" w:hAnsi="Calibri" w:cs="Calibri"/>
          <w:color w:val="000000" w:themeColor="text1"/>
          <w:lang w:val="en-AU"/>
        </w:rPr>
        <w:t>Despite a significant need</w:t>
      </w:r>
      <w:r w:rsidR="5EBFF5DA" w:rsidRPr="4AF24CA7">
        <w:rPr>
          <w:rFonts w:ascii="Calibri" w:eastAsia="Calibri" w:hAnsi="Calibri" w:cs="Calibri"/>
          <w:color w:val="000000" w:themeColor="text1"/>
          <w:lang w:val="en-AU"/>
        </w:rPr>
        <w:t>,</w:t>
      </w:r>
      <w:r w:rsidRPr="4AF24CA7">
        <w:rPr>
          <w:rFonts w:ascii="Calibri" w:eastAsia="Calibri" w:hAnsi="Calibri" w:cs="Calibri"/>
          <w:color w:val="000000" w:themeColor="text1"/>
          <w:lang w:val="en-AU"/>
        </w:rPr>
        <w:t xml:space="preserve"> </w:t>
      </w:r>
      <w:r w:rsidR="059A164D" w:rsidRPr="4AF24CA7">
        <w:rPr>
          <w:rFonts w:ascii="Calibri" w:eastAsia="Calibri" w:hAnsi="Calibri" w:cs="Calibri"/>
          <w:color w:val="000000" w:themeColor="text1"/>
          <w:lang w:val="en-AU"/>
        </w:rPr>
        <w:t xml:space="preserve">and </w:t>
      </w:r>
      <w:r w:rsidRPr="4AF24CA7">
        <w:rPr>
          <w:rFonts w:ascii="Calibri" w:eastAsia="Calibri" w:hAnsi="Calibri" w:cs="Calibri"/>
          <w:color w:val="000000" w:themeColor="text1"/>
          <w:lang w:val="en-AU"/>
        </w:rPr>
        <w:t>Council commitment</w:t>
      </w:r>
      <w:r w:rsidR="0D0F8FBB" w:rsidRPr="4AF24CA7">
        <w:rPr>
          <w:rFonts w:ascii="Calibri" w:eastAsia="Calibri" w:hAnsi="Calibri" w:cs="Calibri"/>
          <w:color w:val="000000" w:themeColor="text1"/>
          <w:lang w:val="en-AU"/>
        </w:rPr>
        <w:t>,</w:t>
      </w:r>
      <w:r w:rsidRPr="4AF24CA7">
        <w:rPr>
          <w:rFonts w:ascii="Calibri" w:eastAsia="Calibri" w:hAnsi="Calibri" w:cs="Calibri"/>
          <w:color w:val="000000" w:themeColor="text1"/>
          <w:lang w:val="en-AU"/>
        </w:rPr>
        <w:t xml:space="preserve"> </w:t>
      </w:r>
      <w:r w:rsidR="0CD5A823" w:rsidRPr="4AF24CA7">
        <w:rPr>
          <w:rFonts w:ascii="Calibri" w:eastAsia="Calibri" w:hAnsi="Calibri" w:cs="Calibri"/>
          <w:color w:val="000000" w:themeColor="text1"/>
          <w:lang w:val="en-AU"/>
        </w:rPr>
        <w:t xml:space="preserve">to </w:t>
      </w:r>
      <w:r w:rsidRPr="4AF24CA7">
        <w:rPr>
          <w:rFonts w:ascii="Calibri" w:eastAsia="Calibri" w:hAnsi="Calibri" w:cs="Calibri"/>
          <w:color w:val="000000" w:themeColor="text1"/>
          <w:lang w:val="en-AU"/>
        </w:rPr>
        <w:t xml:space="preserve">facilitating social and affordable housing, opportunities are limited. </w:t>
      </w:r>
      <w:r w:rsidR="009E6C8C" w:rsidRPr="4AF24CA7">
        <w:rPr>
          <w:rFonts w:ascii="Calibri" w:eastAsia="Calibri" w:hAnsi="Calibri" w:cs="Calibri"/>
          <w:color w:val="000000" w:themeColor="text1"/>
          <w:lang w:val="en-AU"/>
        </w:rPr>
        <w:t xml:space="preserve">Councils are unable to effectively facilitate the delivery of affordable housing in growth areas </w:t>
      </w:r>
      <w:r w:rsidR="7C6BA0CE" w:rsidRPr="4AF24CA7">
        <w:rPr>
          <w:rFonts w:ascii="Calibri" w:eastAsia="Calibri" w:hAnsi="Calibri" w:cs="Calibri"/>
          <w:color w:val="000000" w:themeColor="text1"/>
          <w:lang w:val="en-AU"/>
        </w:rPr>
        <w:t xml:space="preserve">due to </w:t>
      </w:r>
      <w:r w:rsidR="009E6C8C" w:rsidRPr="4AF24CA7">
        <w:rPr>
          <w:rFonts w:ascii="Calibri" w:eastAsia="Calibri" w:hAnsi="Calibri" w:cs="Calibri"/>
          <w:color w:val="000000" w:themeColor="text1"/>
          <w:lang w:val="en-AU"/>
        </w:rPr>
        <w:t xml:space="preserve">the </w:t>
      </w:r>
      <w:r w:rsidR="2A967CCF" w:rsidRPr="4AF24CA7">
        <w:rPr>
          <w:rFonts w:ascii="Calibri" w:eastAsia="Calibri" w:hAnsi="Calibri" w:cs="Calibri"/>
          <w:color w:val="000000" w:themeColor="text1"/>
          <w:lang w:val="en-AU"/>
        </w:rPr>
        <w:t xml:space="preserve">limitations </w:t>
      </w:r>
      <w:r w:rsidR="009E6C8C" w:rsidRPr="4AF24CA7">
        <w:rPr>
          <w:rFonts w:ascii="Calibri" w:eastAsia="Calibri" w:hAnsi="Calibri" w:cs="Calibri"/>
          <w:color w:val="000000" w:themeColor="text1"/>
          <w:lang w:val="en-AU"/>
        </w:rPr>
        <w:t>of the Victoria Planning Provisions</w:t>
      </w:r>
      <w:r w:rsidR="66D402EF" w:rsidRPr="4AF24CA7">
        <w:rPr>
          <w:rFonts w:ascii="Calibri" w:eastAsia="Calibri" w:hAnsi="Calibri" w:cs="Calibri"/>
          <w:color w:val="000000" w:themeColor="text1"/>
          <w:lang w:val="en-AU"/>
        </w:rPr>
        <w:t xml:space="preserve"> (</w:t>
      </w:r>
      <w:proofErr w:type="spellStart"/>
      <w:r w:rsidR="66D402EF" w:rsidRPr="4AF24CA7">
        <w:rPr>
          <w:rFonts w:ascii="Calibri" w:eastAsia="Calibri" w:hAnsi="Calibri" w:cs="Calibri"/>
          <w:color w:val="000000" w:themeColor="text1"/>
          <w:lang w:val="en-AU"/>
        </w:rPr>
        <w:t>VPP</w:t>
      </w:r>
      <w:proofErr w:type="spellEnd"/>
      <w:r w:rsidR="66D402EF" w:rsidRPr="4AF24CA7">
        <w:rPr>
          <w:rFonts w:ascii="Calibri" w:eastAsia="Calibri" w:hAnsi="Calibri" w:cs="Calibri"/>
          <w:color w:val="000000" w:themeColor="text1"/>
          <w:lang w:val="en-AU"/>
        </w:rPr>
        <w:t>)</w:t>
      </w:r>
      <w:r w:rsidR="009E6C8C" w:rsidRPr="4AF24CA7">
        <w:rPr>
          <w:rFonts w:ascii="Calibri" w:eastAsia="Calibri" w:hAnsi="Calibri" w:cs="Calibri"/>
          <w:color w:val="000000" w:themeColor="text1"/>
          <w:lang w:val="en-AU"/>
        </w:rPr>
        <w:t>.</w:t>
      </w:r>
      <w:r w:rsidR="215780DF" w:rsidRPr="4AF24CA7">
        <w:rPr>
          <w:rFonts w:ascii="Calibri" w:eastAsia="Calibri" w:hAnsi="Calibri" w:cs="Calibri"/>
          <w:color w:val="000000" w:themeColor="text1"/>
          <w:lang w:val="en-AU"/>
        </w:rPr>
        <w:t xml:space="preserve"> </w:t>
      </w:r>
      <w:r w:rsidR="1533B5FA" w:rsidRPr="4AF24CA7">
        <w:rPr>
          <w:rFonts w:ascii="Calibri" w:eastAsia="Calibri" w:hAnsi="Calibri" w:cs="Calibri"/>
          <w:color w:val="000000" w:themeColor="text1"/>
          <w:lang w:val="en-AU"/>
        </w:rPr>
        <w:t>T</w:t>
      </w:r>
      <w:r w:rsidR="464319CA" w:rsidRPr="4AF24CA7">
        <w:rPr>
          <w:rFonts w:ascii="Calibri" w:eastAsia="Calibri" w:hAnsi="Calibri" w:cs="Calibri"/>
          <w:color w:val="000000" w:themeColor="text1"/>
          <w:lang w:val="en-AU"/>
        </w:rPr>
        <w:t xml:space="preserve">he </w:t>
      </w:r>
      <w:r w:rsidR="464319CA" w:rsidRPr="4AF24CA7">
        <w:rPr>
          <w:rFonts w:ascii="Calibri" w:eastAsia="Calibri" w:hAnsi="Calibri" w:cs="Calibri"/>
          <w:i/>
          <w:iCs/>
          <w:color w:val="000000" w:themeColor="text1"/>
          <w:lang w:val="en-AU"/>
        </w:rPr>
        <w:t>Planning and Environment Act</w:t>
      </w:r>
      <w:r w:rsidR="0D8F692C" w:rsidRPr="4AF24CA7">
        <w:rPr>
          <w:rFonts w:ascii="Calibri" w:eastAsia="Calibri" w:hAnsi="Calibri" w:cs="Calibri"/>
          <w:i/>
          <w:iCs/>
          <w:color w:val="000000" w:themeColor="text1"/>
          <w:lang w:val="en-AU"/>
        </w:rPr>
        <w:t xml:space="preserve"> 1987</w:t>
      </w:r>
      <w:r w:rsidR="3637DBAF" w:rsidRPr="4AF24CA7">
        <w:rPr>
          <w:rFonts w:ascii="Calibri" w:eastAsia="Calibri" w:hAnsi="Calibri" w:cs="Calibri"/>
          <w:color w:val="000000" w:themeColor="text1"/>
          <w:lang w:val="en-AU"/>
        </w:rPr>
        <w:t xml:space="preserve"> </w:t>
      </w:r>
      <w:r w:rsidR="1ED6975A" w:rsidRPr="4AF24CA7">
        <w:rPr>
          <w:rFonts w:ascii="Calibri" w:eastAsia="Calibri" w:hAnsi="Calibri" w:cs="Calibri"/>
          <w:color w:val="000000" w:themeColor="text1"/>
          <w:lang w:val="en-AU"/>
        </w:rPr>
        <w:t xml:space="preserve">and </w:t>
      </w:r>
      <w:r w:rsidR="464319CA" w:rsidRPr="4AF24CA7">
        <w:rPr>
          <w:rFonts w:ascii="Calibri" w:eastAsia="Calibri" w:hAnsi="Calibri" w:cs="Calibri"/>
          <w:color w:val="000000" w:themeColor="text1"/>
          <w:lang w:val="en-AU"/>
        </w:rPr>
        <w:t>the Victorian planning framework</w:t>
      </w:r>
      <w:r w:rsidR="683D2DEC" w:rsidRPr="4AF24CA7">
        <w:rPr>
          <w:rFonts w:ascii="Calibri" w:eastAsia="Calibri" w:hAnsi="Calibri" w:cs="Calibri"/>
          <w:color w:val="000000" w:themeColor="text1"/>
          <w:lang w:val="en-AU"/>
        </w:rPr>
        <w:t xml:space="preserve"> do not provide strong enough mechanisms to enable the planning system to </w:t>
      </w:r>
      <w:r w:rsidR="25EB4C16" w:rsidRPr="4AF24CA7">
        <w:rPr>
          <w:rFonts w:ascii="Calibri" w:eastAsia="Calibri" w:hAnsi="Calibri" w:cs="Calibri"/>
          <w:color w:val="000000" w:themeColor="text1"/>
          <w:lang w:val="en-AU"/>
        </w:rPr>
        <w:t xml:space="preserve">effectively </w:t>
      </w:r>
      <w:r w:rsidR="683D2DEC" w:rsidRPr="4AF24CA7">
        <w:rPr>
          <w:rFonts w:ascii="Calibri" w:eastAsia="Calibri" w:hAnsi="Calibri" w:cs="Calibri"/>
          <w:color w:val="000000" w:themeColor="text1"/>
          <w:lang w:val="en-AU"/>
        </w:rPr>
        <w:t xml:space="preserve">assist </w:t>
      </w:r>
      <w:r w:rsidR="79E3E3DC" w:rsidRPr="4AF24CA7">
        <w:rPr>
          <w:rFonts w:ascii="Calibri" w:eastAsia="Calibri" w:hAnsi="Calibri" w:cs="Calibri"/>
          <w:color w:val="000000" w:themeColor="text1"/>
          <w:lang w:val="en-AU"/>
        </w:rPr>
        <w:t>or mandate</w:t>
      </w:r>
      <w:r w:rsidR="683D2DEC" w:rsidRPr="4AF24CA7">
        <w:rPr>
          <w:rFonts w:ascii="Calibri" w:eastAsia="Calibri" w:hAnsi="Calibri" w:cs="Calibri"/>
          <w:color w:val="000000" w:themeColor="text1"/>
          <w:lang w:val="en-AU"/>
        </w:rPr>
        <w:t xml:space="preserve"> delivery</w:t>
      </w:r>
      <w:r w:rsidR="464319CA" w:rsidRPr="4AF24CA7">
        <w:rPr>
          <w:rFonts w:ascii="Calibri" w:eastAsia="Calibri" w:hAnsi="Calibri" w:cs="Calibri"/>
          <w:color w:val="000000" w:themeColor="text1"/>
          <w:lang w:val="en-AU"/>
        </w:rPr>
        <w:t>.</w:t>
      </w:r>
      <w:r w:rsidR="29981A46" w:rsidRPr="4AF24CA7">
        <w:rPr>
          <w:rFonts w:ascii="Calibri" w:eastAsia="Calibri" w:hAnsi="Calibri" w:cs="Calibri"/>
          <w:color w:val="000000" w:themeColor="text1"/>
          <w:lang w:val="en-AU"/>
        </w:rPr>
        <w:t xml:space="preserve">  </w:t>
      </w:r>
    </w:p>
    <w:p w14:paraId="79D3FC3A" w14:textId="77777777" w:rsidR="5DB5B066" w:rsidRDefault="5DB5B066" w:rsidP="7936E353">
      <w:pPr>
        <w:spacing w:line="276" w:lineRule="auto"/>
        <w:rPr>
          <w:rFonts w:ascii="Calibri" w:eastAsia="Calibri" w:hAnsi="Calibri" w:cs="Calibri"/>
          <w:color w:val="000000" w:themeColor="text1"/>
          <w:lang w:val="en-AU"/>
        </w:rPr>
      </w:pPr>
    </w:p>
    <w:p w14:paraId="54803BFF" w14:textId="77777777" w:rsidR="5DB5B066" w:rsidRDefault="7738A325" w:rsidP="7936E353">
      <w:pPr>
        <w:spacing w:line="276" w:lineRule="auto"/>
        <w:rPr>
          <w:rFonts w:ascii="Calibri" w:hAnsi="Calibri"/>
          <w:color w:val="000000" w:themeColor="text1"/>
          <w:lang w:val="en-AU"/>
        </w:rPr>
      </w:pPr>
      <w:r w:rsidRPr="7936E353">
        <w:rPr>
          <w:rFonts w:ascii="Calibri" w:eastAsia="Calibri" w:hAnsi="Calibri" w:cs="Calibri"/>
          <w:color w:val="000000" w:themeColor="text1"/>
          <w:lang w:val="en-AU"/>
        </w:rPr>
        <w:t>Mandatory affordable housing provisions and inclusionary zoning are strongly supported to provide greater certainty and clarity to the development industry</w:t>
      </w:r>
      <w:r w:rsidR="0F9FE3EC" w:rsidRPr="7936E353">
        <w:rPr>
          <w:rFonts w:ascii="Calibri" w:eastAsia="Calibri" w:hAnsi="Calibri" w:cs="Calibri"/>
          <w:color w:val="000000" w:themeColor="text1"/>
          <w:lang w:val="en-AU"/>
        </w:rPr>
        <w:t>, and to meet community needs</w:t>
      </w:r>
      <w:r w:rsidRPr="7936E353">
        <w:rPr>
          <w:rFonts w:ascii="Calibri" w:eastAsia="Calibri" w:hAnsi="Calibri" w:cs="Calibri"/>
          <w:color w:val="000000" w:themeColor="text1"/>
          <w:lang w:val="en-AU"/>
        </w:rPr>
        <w:t xml:space="preserve">. </w:t>
      </w:r>
      <w:r w:rsidR="6C987FEB" w:rsidRPr="7936E353">
        <w:rPr>
          <w:rFonts w:ascii="Calibri" w:eastAsia="Calibri" w:hAnsi="Calibri" w:cs="Calibri"/>
          <w:color w:val="000000" w:themeColor="text1"/>
          <w:lang w:val="en-AU"/>
        </w:rPr>
        <w:t>In addition</w:t>
      </w:r>
      <w:r w:rsidRPr="7936E353">
        <w:rPr>
          <w:rFonts w:ascii="Calibri" w:eastAsia="Calibri" w:hAnsi="Calibri" w:cs="Calibri"/>
          <w:color w:val="000000" w:themeColor="text1"/>
          <w:lang w:val="en-AU"/>
        </w:rPr>
        <w:t xml:space="preserve">, </w:t>
      </w:r>
      <w:r w:rsidR="3EA7CCB4" w:rsidRPr="7936E353">
        <w:rPr>
          <w:rFonts w:ascii="Calibri" w:eastAsia="Calibri" w:hAnsi="Calibri" w:cs="Calibri"/>
          <w:color w:val="000000" w:themeColor="text1"/>
          <w:lang w:val="en-AU"/>
        </w:rPr>
        <w:t>the</w:t>
      </w:r>
      <w:r w:rsidR="7326ADD0" w:rsidRPr="7936E353">
        <w:rPr>
          <w:rFonts w:ascii="Calibri" w:eastAsia="Calibri" w:hAnsi="Calibri" w:cs="Calibri"/>
          <w:color w:val="000000" w:themeColor="text1"/>
          <w:lang w:val="en-AU"/>
        </w:rPr>
        <w:t xml:space="preserve"> </w:t>
      </w:r>
      <w:r w:rsidR="3EDB9B0F" w:rsidRPr="7936E353">
        <w:rPr>
          <w:rFonts w:ascii="Calibri" w:eastAsia="Calibri" w:hAnsi="Calibri" w:cs="Calibri"/>
          <w:color w:val="000000" w:themeColor="text1"/>
          <w:lang w:val="en-AU"/>
        </w:rPr>
        <w:t xml:space="preserve">State Government </w:t>
      </w:r>
      <w:r w:rsidR="64785CAC" w:rsidRPr="7936E353">
        <w:rPr>
          <w:rFonts w:ascii="Calibri" w:eastAsia="Calibri" w:hAnsi="Calibri" w:cs="Calibri"/>
          <w:color w:val="000000" w:themeColor="text1"/>
          <w:lang w:val="en-AU"/>
        </w:rPr>
        <w:t xml:space="preserve">needs to take a greater </w:t>
      </w:r>
      <w:r w:rsidR="3EDB9B0F" w:rsidRPr="7936E353">
        <w:rPr>
          <w:rFonts w:ascii="Calibri" w:eastAsia="Calibri" w:hAnsi="Calibri" w:cs="Calibri"/>
          <w:color w:val="000000" w:themeColor="text1"/>
          <w:lang w:val="en-AU"/>
        </w:rPr>
        <w:t xml:space="preserve">leadership </w:t>
      </w:r>
      <w:r w:rsidR="29FC149A" w:rsidRPr="7936E353">
        <w:rPr>
          <w:rFonts w:ascii="Calibri" w:eastAsia="Calibri" w:hAnsi="Calibri" w:cs="Calibri"/>
          <w:color w:val="000000" w:themeColor="text1"/>
          <w:lang w:val="en-AU"/>
        </w:rPr>
        <w:t xml:space="preserve">role </w:t>
      </w:r>
      <w:r w:rsidR="3EDB9B0F" w:rsidRPr="7936E353">
        <w:rPr>
          <w:rFonts w:ascii="Calibri" w:eastAsia="Calibri" w:hAnsi="Calibri" w:cs="Calibri"/>
          <w:color w:val="000000" w:themeColor="text1"/>
          <w:lang w:val="en-AU"/>
        </w:rPr>
        <w:t>i</w:t>
      </w:r>
      <w:r w:rsidR="7126A07B" w:rsidRPr="7936E353">
        <w:rPr>
          <w:rFonts w:ascii="Calibri" w:eastAsia="Calibri" w:hAnsi="Calibri" w:cs="Calibri"/>
          <w:color w:val="000000" w:themeColor="text1"/>
          <w:lang w:val="en-AU"/>
        </w:rPr>
        <w:t xml:space="preserve">n </w:t>
      </w:r>
      <w:r w:rsidR="31983635" w:rsidRPr="7936E353">
        <w:rPr>
          <w:rFonts w:ascii="Calibri" w:eastAsia="Calibri" w:hAnsi="Calibri" w:cs="Calibri"/>
          <w:color w:val="000000" w:themeColor="text1"/>
          <w:lang w:val="en-AU"/>
        </w:rPr>
        <w:t>build</w:t>
      </w:r>
      <w:r w:rsidR="7FF913BE" w:rsidRPr="7936E353">
        <w:rPr>
          <w:rFonts w:ascii="Calibri" w:eastAsia="Calibri" w:hAnsi="Calibri" w:cs="Calibri"/>
          <w:color w:val="000000" w:themeColor="text1"/>
          <w:lang w:val="en-AU"/>
        </w:rPr>
        <w:t>ing</w:t>
      </w:r>
      <w:r w:rsidR="31983635" w:rsidRPr="7936E353">
        <w:rPr>
          <w:rFonts w:ascii="Calibri" w:eastAsia="Calibri" w:hAnsi="Calibri" w:cs="Calibri"/>
          <w:color w:val="000000" w:themeColor="text1"/>
          <w:lang w:val="en-AU"/>
        </w:rPr>
        <w:t xml:space="preserve"> </w:t>
      </w:r>
      <w:r w:rsidR="418584B0" w:rsidRPr="7936E353">
        <w:rPr>
          <w:rFonts w:ascii="Calibri" w:eastAsia="Calibri" w:hAnsi="Calibri" w:cs="Calibri"/>
          <w:color w:val="000000" w:themeColor="text1"/>
          <w:lang w:val="en-AU"/>
        </w:rPr>
        <w:t xml:space="preserve">broader community </w:t>
      </w:r>
      <w:r w:rsidR="309B973D" w:rsidRPr="7936E353">
        <w:rPr>
          <w:rFonts w:ascii="Calibri" w:eastAsia="Calibri" w:hAnsi="Calibri" w:cs="Calibri"/>
          <w:color w:val="000000" w:themeColor="text1"/>
          <w:lang w:val="en-AU"/>
        </w:rPr>
        <w:t xml:space="preserve">awareness and </w:t>
      </w:r>
      <w:r w:rsidR="7E46DD0F" w:rsidRPr="7936E353">
        <w:rPr>
          <w:rFonts w:ascii="Calibri" w:eastAsia="Calibri" w:hAnsi="Calibri" w:cs="Calibri"/>
          <w:color w:val="000000" w:themeColor="text1"/>
          <w:lang w:val="en-AU"/>
        </w:rPr>
        <w:t>acceptance</w:t>
      </w:r>
      <w:r w:rsidR="5767AF3C" w:rsidRPr="7936E353">
        <w:rPr>
          <w:rFonts w:ascii="Calibri" w:eastAsia="Calibri" w:hAnsi="Calibri" w:cs="Calibri"/>
          <w:color w:val="000000" w:themeColor="text1"/>
          <w:lang w:val="en-AU"/>
        </w:rPr>
        <w:t>,</w:t>
      </w:r>
      <w:r w:rsidR="58308003" w:rsidRPr="7936E353">
        <w:rPr>
          <w:rFonts w:ascii="Calibri" w:eastAsia="Calibri" w:hAnsi="Calibri" w:cs="Calibri"/>
          <w:color w:val="000000" w:themeColor="text1"/>
          <w:lang w:val="en-AU"/>
        </w:rPr>
        <w:t xml:space="preserve"> </w:t>
      </w:r>
      <w:r w:rsidR="1EF19F6F" w:rsidRPr="7936E353">
        <w:rPr>
          <w:rFonts w:ascii="Calibri" w:eastAsia="Calibri" w:hAnsi="Calibri" w:cs="Calibri"/>
          <w:color w:val="000000" w:themeColor="text1"/>
          <w:lang w:val="en-AU"/>
        </w:rPr>
        <w:t xml:space="preserve">by advocating the benefits and need </w:t>
      </w:r>
      <w:r w:rsidR="58308003" w:rsidRPr="7936E353">
        <w:rPr>
          <w:rFonts w:ascii="Calibri" w:eastAsia="Calibri" w:hAnsi="Calibri" w:cs="Calibri"/>
          <w:color w:val="000000" w:themeColor="text1"/>
          <w:lang w:val="en-AU"/>
        </w:rPr>
        <w:t>for the</w:t>
      </w:r>
      <w:r w:rsidR="7CC33FCA" w:rsidRPr="7936E353">
        <w:rPr>
          <w:rFonts w:ascii="Calibri" w:eastAsia="Calibri" w:hAnsi="Calibri" w:cs="Calibri"/>
          <w:color w:val="000000" w:themeColor="text1"/>
          <w:lang w:val="en-AU"/>
        </w:rPr>
        <w:t xml:space="preserve"> </w:t>
      </w:r>
      <w:r w:rsidR="1E282C89" w:rsidRPr="7936E353">
        <w:rPr>
          <w:rFonts w:ascii="Calibri" w:eastAsia="Calibri" w:hAnsi="Calibri" w:cs="Calibri"/>
          <w:color w:val="000000" w:themeColor="text1"/>
          <w:lang w:val="en-AU"/>
        </w:rPr>
        <w:t xml:space="preserve">provision and </w:t>
      </w:r>
      <w:r w:rsidR="7CC33FCA" w:rsidRPr="7936E353">
        <w:rPr>
          <w:rFonts w:ascii="Calibri" w:eastAsia="Calibri" w:hAnsi="Calibri" w:cs="Calibri"/>
          <w:color w:val="000000" w:themeColor="text1"/>
          <w:lang w:val="en-AU"/>
        </w:rPr>
        <w:t xml:space="preserve">distribution of social and affordable housing </w:t>
      </w:r>
      <w:r w:rsidR="6BCC41FD" w:rsidRPr="7936E353">
        <w:rPr>
          <w:rFonts w:ascii="Calibri" w:eastAsia="Calibri" w:hAnsi="Calibri" w:cs="Calibri"/>
          <w:color w:val="000000" w:themeColor="text1"/>
          <w:lang w:val="en-AU"/>
        </w:rPr>
        <w:t xml:space="preserve">in all municipalities </w:t>
      </w:r>
      <w:r w:rsidR="7CC33FCA" w:rsidRPr="7936E353">
        <w:rPr>
          <w:rFonts w:ascii="Calibri" w:eastAsia="Calibri" w:hAnsi="Calibri" w:cs="Calibri"/>
          <w:color w:val="000000" w:themeColor="text1"/>
          <w:lang w:val="en-AU"/>
        </w:rPr>
        <w:t>across the state</w:t>
      </w:r>
      <w:r w:rsidR="7E46DD0F" w:rsidRPr="7936E353">
        <w:rPr>
          <w:rFonts w:ascii="Calibri" w:eastAsia="Calibri" w:hAnsi="Calibri" w:cs="Calibri"/>
          <w:color w:val="000000" w:themeColor="text1"/>
          <w:lang w:val="en-AU"/>
        </w:rPr>
        <w:t>.</w:t>
      </w:r>
      <w:r w:rsidR="5D9CD053" w:rsidRPr="7936E353">
        <w:rPr>
          <w:rFonts w:ascii="Calibri" w:eastAsia="Calibri" w:hAnsi="Calibri" w:cs="Calibri"/>
          <w:color w:val="000000" w:themeColor="text1"/>
          <w:lang w:val="en-AU"/>
        </w:rPr>
        <w:t xml:space="preserve">  </w:t>
      </w:r>
      <w:r w:rsidR="572FEE3C" w:rsidRPr="7936E353">
        <w:rPr>
          <w:rFonts w:ascii="Calibri" w:eastAsia="Calibri" w:hAnsi="Calibri" w:cs="Calibri"/>
          <w:color w:val="000000" w:themeColor="text1"/>
          <w:lang w:val="en-AU"/>
        </w:rPr>
        <w:t xml:space="preserve"> </w:t>
      </w:r>
    </w:p>
    <w:p w14:paraId="568A9A73" w14:textId="77777777" w:rsidR="5DB5B066" w:rsidRDefault="5DB5B066" w:rsidP="4AF24CA7">
      <w:pPr>
        <w:spacing w:line="276" w:lineRule="auto"/>
        <w:rPr>
          <w:rFonts w:ascii="Calibri" w:hAnsi="Calibri"/>
          <w:color w:val="000000" w:themeColor="text1"/>
          <w:lang w:val="en-AU"/>
        </w:rPr>
      </w:pPr>
    </w:p>
    <w:p w14:paraId="1E540E70" w14:textId="77777777" w:rsidR="28695C63" w:rsidRDefault="009E6C8C" w:rsidP="00EC22FD">
      <w:pPr>
        <w:spacing w:line="276" w:lineRule="auto"/>
        <w:rPr>
          <w:rFonts w:ascii="Calibri" w:eastAsia="Calibri" w:hAnsi="Calibri" w:cs="Calibri"/>
          <w:color w:val="000000" w:themeColor="text1"/>
          <w:lang w:val="en-AU"/>
        </w:rPr>
      </w:pPr>
      <w:r w:rsidRPr="22289825">
        <w:rPr>
          <w:rFonts w:ascii="Calibri" w:eastAsia="Calibri" w:hAnsi="Calibri" w:cs="Calibri"/>
          <w:color w:val="000000" w:themeColor="text1"/>
          <w:lang w:val="en-AU"/>
        </w:rPr>
        <w:t>A clear</w:t>
      </w:r>
      <w:r w:rsidR="74EFB143" w:rsidRPr="22289825">
        <w:rPr>
          <w:rFonts w:ascii="Calibri" w:eastAsia="Calibri" w:hAnsi="Calibri" w:cs="Calibri"/>
          <w:color w:val="000000" w:themeColor="text1"/>
          <w:lang w:val="en-AU"/>
        </w:rPr>
        <w:t>er</w:t>
      </w:r>
      <w:r w:rsidRPr="22289825">
        <w:rPr>
          <w:rFonts w:ascii="Calibri" w:eastAsia="Calibri" w:hAnsi="Calibri" w:cs="Calibri"/>
          <w:color w:val="000000" w:themeColor="text1"/>
          <w:lang w:val="en-AU"/>
        </w:rPr>
        <w:t xml:space="preserve"> and </w:t>
      </w:r>
      <w:r w:rsidR="544223DC" w:rsidRPr="22289825">
        <w:rPr>
          <w:rFonts w:ascii="Calibri" w:eastAsia="Calibri" w:hAnsi="Calibri" w:cs="Calibri"/>
          <w:color w:val="000000" w:themeColor="text1"/>
          <w:lang w:val="en-AU"/>
        </w:rPr>
        <w:t xml:space="preserve">more </w:t>
      </w:r>
      <w:r w:rsidRPr="22289825">
        <w:rPr>
          <w:rFonts w:ascii="Calibri" w:eastAsia="Calibri" w:hAnsi="Calibri" w:cs="Calibri"/>
          <w:color w:val="000000" w:themeColor="text1"/>
          <w:lang w:val="en-AU"/>
        </w:rPr>
        <w:t xml:space="preserve">consistent framework is required to </w:t>
      </w:r>
      <w:r w:rsidR="329A6B4B" w:rsidRPr="22289825">
        <w:rPr>
          <w:rFonts w:ascii="Calibri" w:eastAsia="Calibri" w:hAnsi="Calibri" w:cs="Calibri"/>
          <w:color w:val="000000" w:themeColor="text1"/>
          <w:lang w:val="en-AU"/>
        </w:rPr>
        <w:t xml:space="preserve">assist </w:t>
      </w:r>
      <w:r w:rsidR="11ECDDE4" w:rsidRPr="22289825">
        <w:rPr>
          <w:rFonts w:ascii="Calibri" w:eastAsia="Calibri" w:hAnsi="Calibri" w:cs="Calibri"/>
          <w:color w:val="000000" w:themeColor="text1"/>
          <w:lang w:val="en-AU"/>
        </w:rPr>
        <w:t xml:space="preserve">in the navigation and </w:t>
      </w:r>
      <w:r w:rsidR="329A6B4B" w:rsidRPr="22289825">
        <w:rPr>
          <w:rFonts w:ascii="Calibri" w:eastAsia="Calibri" w:hAnsi="Calibri" w:cs="Calibri"/>
          <w:color w:val="000000" w:themeColor="text1"/>
          <w:lang w:val="en-AU"/>
        </w:rPr>
        <w:t xml:space="preserve">implementation </w:t>
      </w:r>
      <w:r w:rsidR="7D884B22" w:rsidRPr="22289825">
        <w:rPr>
          <w:rFonts w:ascii="Calibri" w:eastAsia="Calibri" w:hAnsi="Calibri" w:cs="Calibri"/>
          <w:color w:val="000000" w:themeColor="text1"/>
          <w:lang w:val="en-AU"/>
        </w:rPr>
        <w:t xml:space="preserve">of affordable housing, including the means-test allocation and </w:t>
      </w:r>
      <w:r w:rsidR="56F85979" w:rsidRPr="22289825">
        <w:rPr>
          <w:rFonts w:ascii="Calibri" w:eastAsia="Calibri" w:hAnsi="Calibri" w:cs="Calibri"/>
          <w:color w:val="000000" w:themeColor="text1"/>
          <w:lang w:val="en-AU"/>
        </w:rPr>
        <w:t>secur</w:t>
      </w:r>
      <w:r w:rsidR="75D575C6" w:rsidRPr="22289825">
        <w:rPr>
          <w:rFonts w:ascii="Calibri" w:eastAsia="Calibri" w:hAnsi="Calibri" w:cs="Calibri"/>
          <w:color w:val="000000" w:themeColor="text1"/>
          <w:lang w:val="en-AU"/>
        </w:rPr>
        <w:t>ing</w:t>
      </w:r>
      <w:r w:rsidR="56F85979" w:rsidRPr="22289825">
        <w:rPr>
          <w:rFonts w:ascii="Calibri" w:eastAsia="Calibri" w:hAnsi="Calibri" w:cs="Calibri"/>
          <w:color w:val="000000" w:themeColor="text1"/>
          <w:lang w:val="en-AU"/>
        </w:rPr>
        <w:t xml:space="preserve"> affordable homeownership options with mechanisms to ensure longevity of the affordable housing stock being delivered.</w:t>
      </w:r>
      <w:r w:rsidRPr="22289825">
        <w:rPr>
          <w:rFonts w:ascii="Calibri" w:eastAsia="Calibri" w:hAnsi="Calibri" w:cs="Calibri"/>
          <w:color w:val="000000" w:themeColor="text1"/>
          <w:lang w:val="en-AU"/>
        </w:rPr>
        <w:t xml:space="preserve"> </w:t>
      </w:r>
    </w:p>
    <w:p w14:paraId="19BA9E4E" w14:textId="77777777" w:rsidR="4A461EB4" w:rsidRDefault="4A461EB4" w:rsidP="00EC22FD">
      <w:pPr>
        <w:spacing w:line="276" w:lineRule="auto"/>
        <w:rPr>
          <w:rFonts w:ascii="Calibri" w:eastAsia="Calibri" w:hAnsi="Calibri" w:cs="Calibri"/>
          <w:lang w:val="en-AU"/>
        </w:rPr>
      </w:pPr>
    </w:p>
    <w:p w14:paraId="2757D1FB" w14:textId="77777777" w:rsidR="1EDB8ECD" w:rsidRDefault="009E6C8C" w:rsidP="00EC22FD">
      <w:pPr>
        <w:spacing w:line="276" w:lineRule="auto"/>
        <w:rPr>
          <w:rFonts w:ascii="Calibri" w:eastAsia="Calibri" w:hAnsi="Calibri" w:cs="Calibri"/>
          <w:lang w:val="en-AU"/>
        </w:rPr>
      </w:pPr>
      <w:r w:rsidRPr="22289825">
        <w:rPr>
          <w:rFonts w:ascii="Calibri" w:eastAsia="Calibri" w:hAnsi="Calibri" w:cs="Calibri"/>
          <w:lang w:val="en-AU"/>
        </w:rPr>
        <w:t>In addition, the existing social and affordable housing system lacks</w:t>
      </w:r>
      <w:r w:rsidR="10679968" w:rsidRPr="22289825">
        <w:rPr>
          <w:rFonts w:ascii="Calibri" w:eastAsia="Calibri" w:hAnsi="Calibri" w:cs="Calibri"/>
          <w:lang w:val="en-AU"/>
        </w:rPr>
        <w:t xml:space="preserve"> </w:t>
      </w:r>
      <w:r w:rsidR="24BDF30F" w:rsidRPr="22289825">
        <w:rPr>
          <w:rFonts w:ascii="Calibri" w:eastAsia="Calibri" w:hAnsi="Calibri" w:cs="Calibri"/>
          <w:lang w:val="en-AU"/>
        </w:rPr>
        <w:t>integration with the disability housing sector, which has resulted in a significant unmet n</w:t>
      </w:r>
      <w:r w:rsidR="4F0C7E99" w:rsidRPr="22289825">
        <w:rPr>
          <w:rFonts w:ascii="Calibri" w:eastAsia="Calibri" w:hAnsi="Calibri" w:cs="Calibri"/>
          <w:lang w:val="en-AU"/>
        </w:rPr>
        <w:t>eed for accessible affordable housing within the municipality.</w:t>
      </w:r>
    </w:p>
    <w:p w14:paraId="6F1F5423" w14:textId="77777777" w:rsidR="4A461EB4" w:rsidRDefault="4A461EB4" w:rsidP="00EC22FD">
      <w:pPr>
        <w:spacing w:line="276" w:lineRule="auto"/>
        <w:rPr>
          <w:rFonts w:ascii="Calibri" w:eastAsia="Calibri" w:hAnsi="Calibri" w:cs="Calibri"/>
          <w:lang w:val="en-AU"/>
        </w:rPr>
      </w:pPr>
    </w:p>
    <w:p w14:paraId="1FEBA745" w14:textId="77777777" w:rsidR="461E2C8B" w:rsidRDefault="009E6C8C" w:rsidP="00EC22FD">
      <w:pPr>
        <w:numPr>
          <w:ilvl w:val="0"/>
          <w:numId w:val="5"/>
        </w:numPr>
        <w:spacing w:line="276" w:lineRule="auto"/>
        <w:contextualSpacing/>
        <w:rPr>
          <w:rFonts w:ascii="Calibri" w:hAnsi="Calibri"/>
          <w:lang w:val="en-AU"/>
        </w:rPr>
      </w:pPr>
      <w:r w:rsidRPr="22289825">
        <w:rPr>
          <w:rFonts w:ascii="Calibri" w:hAnsi="Calibri"/>
          <w:u w:val="single"/>
          <w:lang w:val="en-AU"/>
        </w:rPr>
        <w:t>Environmental sustainability and vegetation protection</w:t>
      </w:r>
    </w:p>
    <w:p w14:paraId="2E7CD2EA" w14:textId="77777777" w:rsidR="1139F847" w:rsidRDefault="009E6C8C" w:rsidP="00EC22FD">
      <w:pPr>
        <w:spacing w:line="276" w:lineRule="auto"/>
        <w:rPr>
          <w:rFonts w:ascii="Calibri" w:hAnsi="Calibri"/>
          <w:color w:val="000000" w:themeColor="text1"/>
          <w:lang w:val="en-AU"/>
        </w:rPr>
      </w:pPr>
      <w:r w:rsidRPr="22289825">
        <w:rPr>
          <w:rFonts w:ascii="Calibri" w:hAnsi="Calibri"/>
          <w:color w:val="000000" w:themeColor="text1"/>
          <w:lang w:val="en-AU"/>
        </w:rPr>
        <w:t xml:space="preserve">Greater integration of </w:t>
      </w:r>
      <w:r w:rsidR="5DB5B066" w:rsidRPr="22289825">
        <w:rPr>
          <w:rFonts w:ascii="Calibri" w:hAnsi="Calibri"/>
          <w:color w:val="000000" w:themeColor="text1"/>
          <w:lang w:val="en-AU"/>
        </w:rPr>
        <w:t xml:space="preserve">the </w:t>
      </w:r>
      <w:r w:rsidR="5DB5B066" w:rsidRPr="22289825">
        <w:rPr>
          <w:rFonts w:ascii="Calibri" w:hAnsi="Calibri"/>
          <w:i/>
          <w:iCs/>
          <w:color w:val="000000" w:themeColor="text1"/>
          <w:lang w:val="en-AU"/>
        </w:rPr>
        <w:t>Planning and Environment Act</w:t>
      </w:r>
      <w:r w:rsidR="6C4560B6" w:rsidRPr="22289825">
        <w:rPr>
          <w:rFonts w:ascii="Calibri" w:hAnsi="Calibri"/>
          <w:i/>
          <w:iCs/>
          <w:color w:val="000000" w:themeColor="text1"/>
          <w:lang w:val="en-AU"/>
        </w:rPr>
        <w:t xml:space="preserve"> 1987</w:t>
      </w:r>
      <w:r w:rsidR="72ACD56B" w:rsidRPr="22289825">
        <w:rPr>
          <w:rFonts w:ascii="Calibri" w:hAnsi="Calibri"/>
          <w:i/>
          <w:iCs/>
          <w:color w:val="000000" w:themeColor="text1"/>
          <w:lang w:val="en-AU"/>
        </w:rPr>
        <w:t xml:space="preserve"> </w:t>
      </w:r>
      <w:r w:rsidR="72ACD56B" w:rsidRPr="22289825">
        <w:rPr>
          <w:rFonts w:ascii="Calibri" w:hAnsi="Calibri"/>
          <w:color w:val="000000" w:themeColor="text1"/>
          <w:lang w:val="en-AU"/>
        </w:rPr>
        <w:t>with</w:t>
      </w:r>
      <w:r w:rsidR="5DB5B066" w:rsidRPr="22289825">
        <w:rPr>
          <w:rFonts w:ascii="Calibri" w:hAnsi="Calibri"/>
          <w:color w:val="000000" w:themeColor="text1"/>
          <w:lang w:val="en-AU"/>
        </w:rPr>
        <w:t xml:space="preserve"> the </w:t>
      </w:r>
      <w:r w:rsidR="62ECDF38" w:rsidRPr="22289825">
        <w:rPr>
          <w:rFonts w:ascii="Calibri" w:hAnsi="Calibri"/>
          <w:i/>
          <w:iCs/>
          <w:color w:val="000000" w:themeColor="text1"/>
          <w:lang w:val="en-AU"/>
        </w:rPr>
        <w:t>Flora and Fauna Guarantee Act</w:t>
      </w:r>
      <w:r w:rsidR="10D3355B" w:rsidRPr="22289825">
        <w:rPr>
          <w:rFonts w:ascii="Calibri" w:hAnsi="Calibri"/>
          <w:i/>
          <w:iCs/>
          <w:color w:val="000000" w:themeColor="text1"/>
          <w:lang w:val="en-AU"/>
        </w:rPr>
        <w:t xml:space="preserve"> 1988</w:t>
      </w:r>
      <w:r w:rsidR="25ED3A18" w:rsidRPr="22289825">
        <w:rPr>
          <w:rFonts w:ascii="Calibri" w:hAnsi="Calibri"/>
          <w:color w:val="000000" w:themeColor="text1"/>
          <w:lang w:val="en-AU"/>
        </w:rPr>
        <w:t xml:space="preserve"> </w:t>
      </w:r>
      <w:r w:rsidR="16FE44A8" w:rsidRPr="22289825">
        <w:rPr>
          <w:rFonts w:ascii="Calibri" w:hAnsi="Calibri"/>
          <w:color w:val="000000" w:themeColor="text1"/>
          <w:lang w:val="en-AU"/>
        </w:rPr>
        <w:t xml:space="preserve">is required </w:t>
      </w:r>
      <w:r w:rsidR="00A9F378" w:rsidRPr="22289825">
        <w:rPr>
          <w:rFonts w:ascii="Calibri" w:hAnsi="Calibri"/>
          <w:color w:val="000000" w:themeColor="text1"/>
          <w:lang w:val="en-AU"/>
        </w:rPr>
        <w:t>t</w:t>
      </w:r>
      <w:r w:rsidR="7C53657B" w:rsidRPr="22289825">
        <w:rPr>
          <w:rFonts w:ascii="Calibri" w:hAnsi="Calibri"/>
          <w:color w:val="000000" w:themeColor="text1"/>
          <w:lang w:val="en-AU"/>
        </w:rPr>
        <w:t xml:space="preserve">o </w:t>
      </w:r>
      <w:r w:rsidR="62ECDF38" w:rsidRPr="22289825">
        <w:rPr>
          <w:rFonts w:ascii="Calibri" w:hAnsi="Calibri"/>
          <w:color w:val="000000" w:themeColor="text1"/>
          <w:lang w:val="en-AU"/>
        </w:rPr>
        <w:t>enable the application</w:t>
      </w:r>
      <w:r w:rsidR="011BEC7E" w:rsidRPr="22289825">
        <w:rPr>
          <w:rFonts w:ascii="Calibri" w:hAnsi="Calibri"/>
          <w:color w:val="000000" w:themeColor="text1"/>
          <w:lang w:val="en-AU"/>
        </w:rPr>
        <w:t xml:space="preserve"> and protection</w:t>
      </w:r>
      <w:r w:rsidR="62ECDF38" w:rsidRPr="22289825">
        <w:rPr>
          <w:rFonts w:ascii="Calibri" w:hAnsi="Calibri"/>
          <w:color w:val="000000" w:themeColor="text1"/>
          <w:lang w:val="en-AU"/>
        </w:rPr>
        <w:t xml:space="preserve"> </w:t>
      </w:r>
      <w:r w:rsidR="36F60383" w:rsidRPr="22289825">
        <w:rPr>
          <w:rFonts w:ascii="Calibri" w:hAnsi="Calibri"/>
          <w:color w:val="000000" w:themeColor="text1"/>
          <w:lang w:val="en-AU"/>
        </w:rPr>
        <w:t xml:space="preserve">on </w:t>
      </w:r>
      <w:r w:rsidR="62ECDF38" w:rsidRPr="22289825">
        <w:rPr>
          <w:rFonts w:ascii="Calibri" w:hAnsi="Calibri"/>
          <w:color w:val="000000" w:themeColor="text1"/>
          <w:lang w:val="en-AU"/>
        </w:rPr>
        <w:t>private land.</w:t>
      </w:r>
    </w:p>
    <w:p w14:paraId="05B4347A" w14:textId="77777777" w:rsidR="4A461EB4" w:rsidRDefault="4A461EB4" w:rsidP="00EC22FD">
      <w:pPr>
        <w:spacing w:line="276" w:lineRule="auto"/>
        <w:rPr>
          <w:rFonts w:ascii="Calibri" w:hAnsi="Calibri"/>
          <w:lang w:val="en-AU"/>
        </w:rPr>
      </w:pPr>
    </w:p>
    <w:p w14:paraId="6D4DDB26" w14:textId="77777777" w:rsidR="62ECDF38" w:rsidRDefault="009E6C8C" w:rsidP="00EC22FD">
      <w:pPr>
        <w:spacing w:line="276" w:lineRule="auto"/>
        <w:rPr>
          <w:rFonts w:ascii="Calibri" w:hAnsi="Calibri"/>
          <w:lang w:val="en-AU"/>
        </w:rPr>
      </w:pPr>
      <w:r w:rsidRPr="22289825">
        <w:rPr>
          <w:rFonts w:ascii="Calibri" w:hAnsi="Calibri"/>
          <w:lang w:val="en-AU"/>
        </w:rPr>
        <w:t xml:space="preserve">Kangaroo Management Plans </w:t>
      </w:r>
      <w:r w:rsidR="2BB5A738" w:rsidRPr="22289825">
        <w:rPr>
          <w:rFonts w:ascii="Calibri" w:hAnsi="Calibri"/>
          <w:lang w:val="en-AU"/>
        </w:rPr>
        <w:t xml:space="preserve">also </w:t>
      </w:r>
      <w:r w:rsidRPr="22289825">
        <w:rPr>
          <w:rFonts w:ascii="Calibri" w:hAnsi="Calibri"/>
          <w:lang w:val="en-AU"/>
        </w:rPr>
        <w:t xml:space="preserve">need to be better integrated with the </w:t>
      </w:r>
      <w:r w:rsidR="09E06717" w:rsidRPr="22289825">
        <w:rPr>
          <w:rFonts w:ascii="Calibri" w:hAnsi="Calibri"/>
          <w:lang w:val="en-AU"/>
        </w:rPr>
        <w:t>Victorian planning framework</w:t>
      </w:r>
      <w:r w:rsidRPr="22289825">
        <w:rPr>
          <w:rFonts w:ascii="Calibri" w:hAnsi="Calibri"/>
          <w:lang w:val="en-AU"/>
        </w:rPr>
        <w:t xml:space="preserve"> and ensure a strategic landscape-scale kangaroo management approach, to avoid issues like land-locking. </w:t>
      </w:r>
    </w:p>
    <w:p w14:paraId="5EDD2ECC" w14:textId="77777777" w:rsidR="4A461EB4" w:rsidRDefault="4A461EB4" w:rsidP="00EC22FD">
      <w:pPr>
        <w:spacing w:line="276" w:lineRule="auto"/>
        <w:rPr>
          <w:rFonts w:ascii="Calibri" w:hAnsi="Calibri"/>
          <w:lang w:val="en-AU"/>
        </w:rPr>
      </w:pPr>
    </w:p>
    <w:p w14:paraId="66593AD3" w14:textId="77777777" w:rsidR="62ECDF38"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 xml:space="preserve">There is </w:t>
      </w:r>
      <w:r w:rsidR="20CD8713" w:rsidRPr="0B670D8A">
        <w:rPr>
          <w:rFonts w:ascii="Calibri" w:hAnsi="Calibri"/>
          <w:color w:val="000000" w:themeColor="text1"/>
          <w:lang w:val="en-AU"/>
        </w:rPr>
        <w:t>a</w:t>
      </w:r>
      <w:r w:rsidR="2826AE8D" w:rsidRPr="0B670D8A">
        <w:rPr>
          <w:rFonts w:ascii="Calibri" w:hAnsi="Calibri"/>
          <w:color w:val="000000" w:themeColor="text1"/>
          <w:lang w:val="en-AU"/>
        </w:rPr>
        <w:t xml:space="preserve"> need to address </w:t>
      </w:r>
      <w:r w:rsidR="5DB5B066" w:rsidRPr="0B670D8A">
        <w:rPr>
          <w:rFonts w:ascii="Calibri" w:hAnsi="Calibri"/>
          <w:color w:val="000000" w:themeColor="text1"/>
          <w:lang w:val="en-AU"/>
        </w:rPr>
        <w:t xml:space="preserve">significant gaps </w:t>
      </w:r>
      <w:r w:rsidR="390189A5" w:rsidRPr="0B670D8A">
        <w:rPr>
          <w:rFonts w:ascii="Calibri" w:hAnsi="Calibri"/>
          <w:color w:val="000000" w:themeColor="text1"/>
          <w:lang w:val="en-AU"/>
        </w:rPr>
        <w:t xml:space="preserve">identified </w:t>
      </w:r>
      <w:r w:rsidR="5DB5B066" w:rsidRPr="0B670D8A">
        <w:rPr>
          <w:rFonts w:ascii="Calibri" w:hAnsi="Calibri"/>
          <w:color w:val="000000" w:themeColor="text1"/>
          <w:lang w:val="en-AU"/>
        </w:rPr>
        <w:t xml:space="preserve">in the application and assessment of cumulative impacts and no net loss </w:t>
      </w:r>
      <w:r w:rsidR="792C351C" w:rsidRPr="0B670D8A">
        <w:rPr>
          <w:rFonts w:ascii="Calibri" w:hAnsi="Calibri"/>
          <w:color w:val="000000" w:themeColor="text1"/>
          <w:lang w:val="en-AU"/>
        </w:rPr>
        <w:t xml:space="preserve">of native vegetation </w:t>
      </w:r>
      <w:r w:rsidR="5DB5B066" w:rsidRPr="0B670D8A">
        <w:rPr>
          <w:rFonts w:ascii="Calibri" w:hAnsi="Calibri"/>
          <w:color w:val="000000" w:themeColor="text1"/>
          <w:lang w:val="en-AU"/>
        </w:rPr>
        <w:t xml:space="preserve">within the </w:t>
      </w:r>
      <w:r w:rsidR="6DD63542" w:rsidRPr="0B670D8A">
        <w:rPr>
          <w:rFonts w:ascii="Calibri" w:hAnsi="Calibri"/>
          <w:color w:val="000000" w:themeColor="text1"/>
          <w:lang w:val="en-AU"/>
        </w:rPr>
        <w:t>Victorian</w:t>
      </w:r>
      <w:r w:rsidR="5DB5B066" w:rsidRPr="0B670D8A">
        <w:rPr>
          <w:rFonts w:ascii="Calibri" w:hAnsi="Calibri"/>
          <w:color w:val="000000" w:themeColor="text1"/>
          <w:lang w:val="en-AU"/>
        </w:rPr>
        <w:t xml:space="preserve"> planning framework. </w:t>
      </w:r>
      <w:r w:rsidR="453115BF" w:rsidRPr="0B670D8A">
        <w:rPr>
          <w:rFonts w:ascii="Calibri" w:hAnsi="Calibri"/>
          <w:color w:val="000000" w:themeColor="text1"/>
          <w:lang w:val="en-AU"/>
        </w:rPr>
        <w:t>Recommendations</w:t>
      </w:r>
      <w:r w:rsidR="7DC6F992" w:rsidRPr="0B670D8A">
        <w:rPr>
          <w:rFonts w:ascii="Calibri" w:hAnsi="Calibri"/>
          <w:color w:val="000000" w:themeColor="text1"/>
          <w:lang w:val="en-AU"/>
        </w:rPr>
        <w:t xml:space="preserve"> are provided</w:t>
      </w:r>
      <w:r w:rsidR="4588AAC5" w:rsidRPr="0B670D8A">
        <w:rPr>
          <w:rFonts w:ascii="Calibri" w:hAnsi="Calibri"/>
          <w:color w:val="000000" w:themeColor="text1"/>
          <w:lang w:val="en-AU"/>
        </w:rPr>
        <w:t xml:space="preserve"> </w:t>
      </w:r>
      <w:r w:rsidR="2456EB3C" w:rsidRPr="0B670D8A">
        <w:rPr>
          <w:rFonts w:ascii="Calibri" w:hAnsi="Calibri"/>
          <w:color w:val="000000" w:themeColor="text1"/>
          <w:lang w:val="en-AU"/>
        </w:rPr>
        <w:t xml:space="preserve">for improving </w:t>
      </w:r>
      <w:r w:rsidR="453115BF" w:rsidRPr="0B670D8A">
        <w:rPr>
          <w:rFonts w:ascii="Calibri" w:hAnsi="Calibri"/>
          <w:color w:val="000000" w:themeColor="text1"/>
          <w:lang w:val="en-AU"/>
        </w:rPr>
        <w:t xml:space="preserve">the ‘exemptions’ within the </w:t>
      </w:r>
      <w:proofErr w:type="spellStart"/>
      <w:r w:rsidR="27816675" w:rsidRPr="0B670D8A">
        <w:rPr>
          <w:rFonts w:ascii="Calibri" w:hAnsi="Calibri"/>
          <w:color w:val="000000" w:themeColor="text1"/>
          <w:lang w:val="en-AU"/>
        </w:rPr>
        <w:t>V</w:t>
      </w:r>
      <w:r w:rsidR="3A05C1E0" w:rsidRPr="0B670D8A">
        <w:rPr>
          <w:rFonts w:ascii="Calibri" w:hAnsi="Calibri"/>
          <w:color w:val="000000" w:themeColor="text1"/>
          <w:lang w:val="en-AU"/>
        </w:rPr>
        <w:t>PP</w:t>
      </w:r>
      <w:proofErr w:type="spellEnd"/>
      <w:r w:rsidR="349F6CAD" w:rsidRPr="0B670D8A">
        <w:rPr>
          <w:rFonts w:ascii="Calibri" w:hAnsi="Calibri"/>
          <w:color w:val="000000" w:themeColor="text1"/>
          <w:lang w:val="en-AU"/>
        </w:rPr>
        <w:t>.</w:t>
      </w:r>
    </w:p>
    <w:p w14:paraId="08328E04" w14:textId="77777777" w:rsidR="4A461EB4" w:rsidRDefault="4A461EB4" w:rsidP="00EC22FD">
      <w:pPr>
        <w:spacing w:line="276" w:lineRule="auto"/>
        <w:rPr>
          <w:rFonts w:ascii="Calibri" w:hAnsi="Calibri"/>
          <w:color w:val="000000" w:themeColor="text1"/>
          <w:lang w:val="en-AU"/>
        </w:rPr>
      </w:pPr>
    </w:p>
    <w:p w14:paraId="167EEF5F" w14:textId="77777777" w:rsidR="4A4AA5F3" w:rsidRDefault="009E6C8C" w:rsidP="00EC22FD">
      <w:pPr>
        <w:spacing w:line="276" w:lineRule="auto"/>
        <w:rPr>
          <w:rFonts w:ascii="Calibri" w:hAnsi="Calibri"/>
          <w:lang w:val="en-AU"/>
        </w:rPr>
      </w:pPr>
      <w:r w:rsidRPr="0B670D8A">
        <w:rPr>
          <w:rFonts w:ascii="Calibri" w:hAnsi="Calibri"/>
          <w:color w:val="000000" w:themeColor="text1"/>
          <w:lang w:val="en-AU"/>
        </w:rPr>
        <w:t>There is a need to e</w:t>
      </w:r>
      <w:r w:rsidR="5DB5B066" w:rsidRPr="0B670D8A">
        <w:rPr>
          <w:rFonts w:ascii="Calibri" w:hAnsi="Calibri"/>
          <w:lang w:val="en-AU"/>
        </w:rPr>
        <w:t xml:space="preserve">ncourage the integration and incorporation of Traditional Owners knowledge and </w:t>
      </w:r>
      <w:r w:rsidR="5DB5B066" w:rsidRPr="0B670D8A">
        <w:rPr>
          <w:rFonts w:ascii="Calibri" w:hAnsi="Calibri"/>
          <w:color w:val="000000" w:themeColor="text1"/>
          <w:lang w:val="en-AU"/>
        </w:rPr>
        <w:t>perspectives</w:t>
      </w:r>
      <w:r w:rsidR="5DB5B066" w:rsidRPr="0B670D8A">
        <w:rPr>
          <w:rFonts w:ascii="Calibri" w:hAnsi="Calibri"/>
          <w:lang w:val="en-AU"/>
        </w:rPr>
        <w:t xml:space="preserve"> into the </w:t>
      </w:r>
      <w:r w:rsidR="5DB5B066" w:rsidRPr="0B670D8A">
        <w:rPr>
          <w:rFonts w:ascii="Calibri" w:hAnsi="Calibri"/>
          <w:i/>
          <w:iCs/>
          <w:lang w:val="en-AU"/>
        </w:rPr>
        <w:t>Planning and Environment Act</w:t>
      </w:r>
      <w:r w:rsidR="5DB5B066" w:rsidRPr="0B670D8A">
        <w:rPr>
          <w:rFonts w:ascii="Calibri" w:hAnsi="Calibri"/>
          <w:lang w:val="en-AU"/>
        </w:rPr>
        <w:t xml:space="preserve"> and the Victorian planni</w:t>
      </w:r>
      <w:r w:rsidR="68DEBA76" w:rsidRPr="0B670D8A">
        <w:rPr>
          <w:rFonts w:ascii="Calibri" w:hAnsi="Calibri"/>
          <w:lang w:val="en-AU"/>
        </w:rPr>
        <w:t>n</w:t>
      </w:r>
      <w:r w:rsidR="5DB5B066" w:rsidRPr="0B670D8A">
        <w:rPr>
          <w:rFonts w:ascii="Calibri" w:hAnsi="Calibri"/>
          <w:lang w:val="en-AU"/>
        </w:rPr>
        <w:t>g framework.</w:t>
      </w:r>
    </w:p>
    <w:p w14:paraId="1EB1C0AB" w14:textId="77777777" w:rsidR="4A461EB4" w:rsidRDefault="4A461EB4" w:rsidP="00EC22FD">
      <w:pPr>
        <w:spacing w:line="276" w:lineRule="auto"/>
        <w:rPr>
          <w:rFonts w:ascii="Calibri" w:hAnsi="Calibri"/>
          <w:lang w:val="en-AU"/>
        </w:rPr>
      </w:pPr>
    </w:p>
    <w:p w14:paraId="24391998" w14:textId="77777777" w:rsidR="3B640047" w:rsidRDefault="009E6C8C" w:rsidP="00EC22FD">
      <w:pPr>
        <w:spacing w:line="276" w:lineRule="auto"/>
        <w:rPr>
          <w:rFonts w:ascii="Calibri" w:eastAsia="Calibri" w:hAnsi="Calibri" w:cs="Calibri"/>
          <w:lang w:val="en-AU"/>
        </w:rPr>
      </w:pPr>
      <w:r w:rsidRPr="22289825">
        <w:rPr>
          <w:rFonts w:ascii="Calibri" w:hAnsi="Calibri"/>
          <w:lang w:val="en-AU"/>
        </w:rPr>
        <w:t>Environmental</w:t>
      </w:r>
      <w:r w:rsidR="63A25A17" w:rsidRPr="22289825">
        <w:rPr>
          <w:rFonts w:ascii="Calibri" w:hAnsi="Calibri"/>
          <w:color w:val="FF0000"/>
          <w:lang w:val="en-AU"/>
        </w:rPr>
        <w:t xml:space="preserve"> </w:t>
      </w:r>
      <w:r w:rsidRPr="22289825">
        <w:rPr>
          <w:rFonts w:ascii="Calibri" w:hAnsi="Calibri"/>
          <w:lang w:val="en-AU"/>
        </w:rPr>
        <w:t>sustainabilit</w:t>
      </w:r>
      <w:r w:rsidRPr="22289825">
        <w:rPr>
          <w:rFonts w:ascii="Calibri" w:hAnsi="Calibri"/>
          <w:color w:val="000000" w:themeColor="text1"/>
          <w:lang w:val="en-AU"/>
        </w:rPr>
        <w:t xml:space="preserve">y and climate change policies need to be proactively integrated with the planning framework. </w:t>
      </w:r>
      <w:r w:rsidR="57AF1FCB" w:rsidRPr="22289825">
        <w:rPr>
          <w:rFonts w:ascii="Calibri" w:eastAsia="Calibri" w:hAnsi="Calibri" w:cs="Calibri"/>
          <w:color w:val="000000" w:themeColor="text1"/>
          <w:lang w:val="en-AU"/>
        </w:rPr>
        <w:t>T</w:t>
      </w:r>
      <w:r w:rsidR="23D33EE1" w:rsidRPr="22289825">
        <w:rPr>
          <w:rFonts w:ascii="Calibri" w:eastAsia="Calibri" w:hAnsi="Calibri" w:cs="Calibri"/>
          <w:color w:val="000000" w:themeColor="text1"/>
          <w:lang w:val="en-AU"/>
        </w:rPr>
        <w:t xml:space="preserve">he importance of considering climate change in decision-making </w:t>
      </w:r>
      <w:r w:rsidR="77297063" w:rsidRPr="22289825">
        <w:rPr>
          <w:rFonts w:ascii="Calibri" w:eastAsia="Calibri" w:hAnsi="Calibri" w:cs="Calibri"/>
          <w:color w:val="000000" w:themeColor="text1"/>
          <w:lang w:val="en-AU"/>
        </w:rPr>
        <w:t xml:space="preserve">needs to be </w:t>
      </w:r>
      <w:r w:rsidR="23D33EE1" w:rsidRPr="22289825">
        <w:rPr>
          <w:rFonts w:ascii="Calibri" w:eastAsia="Calibri" w:hAnsi="Calibri" w:cs="Calibri"/>
          <w:color w:val="000000" w:themeColor="text1"/>
          <w:lang w:val="en-AU"/>
        </w:rPr>
        <w:t>made more explicit within the planning provisions</w:t>
      </w:r>
      <w:r w:rsidR="165404FD" w:rsidRPr="22289825">
        <w:rPr>
          <w:rFonts w:ascii="Calibri" w:eastAsia="Calibri" w:hAnsi="Calibri" w:cs="Calibri"/>
          <w:color w:val="000000" w:themeColor="text1"/>
          <w:lang w:val="en-AU"/>
        </w:rPr>
        <w:t>,</w:t>
      </w:r>
      <w:r w:rsidR="23D33EE1" w:rsidRPr="22289825">
        <w:rPr>
          <w:rFonts w:ascii="Calibri" w:eastAsia="Calibri" w:hAnsi="Calibri" w:cs="Calibri"/>
          <w:color w:val="000000" w:themeColor="text1"/>
          <w:lang w:val="en-AU"/>
        </w:rPr>
        <w:t xml:space="preserve"> and ensure the </w:t>
      </w:r>
      <w:r w:rsidR="652E59AF" w:rsidRPr="22289825">
        <w:rPr>
          <w:rFonts w:ascii="Calibri" w:eastAsia="Calibri" w:hAnsi="Calibri" w:cs="Calibri"/>
          <w:color w:val="000000" w:themeColor="text1"/>
          <w:lang w:val="en-AU"/>
        </w:rPr>
        <w:t>requirements and guidelines are aligned with the most up to date available data.</w:t>
      </w:r>
    </w:p>
    <w:p w14:paraId="3D979BE9" w14:textId="77777777" w:rsidR="5DB5B066" w:rsidRDefault="5DB5B066" w:rsidP="00EC22FD">
      <w:pPr>
        <w:spacing w:line="276" w:lineRule="auto"/>
        <w:rPr>
          <w:rFonts w:ascii="Calibri" w:hAnsi="Calibri"/>
          <w:lang w:val="en-AU"/>
        </w:rPr>
      </w:pPr>
    </w:p>
    <w:p w14:paraId="7C44FC41" w14:textId="77777777" w:rsidR="42495924" w:rsidRDefault="009E6C8C" w:rsidP="00EC22FD">
      <w:pPr>
        <w:spacing w:line="276" w:lineRule="auto"/>
        <w:rPr>
          <w:rFonts w:ascii="Calibri" w:hAnsi="Calibri"/>
          <w:lang w:val="en-AU"/>
        </w:rPr>
      </w:pPr>
      <w:r w:rsidRPr="22289825">
        <w:rPr>
          <w:rFonts w:ascii="Calibri" w:hAnsi="Calibri"/>
          <w:lang w:val="en-AU"/>
        </w:rPr>
        <w:t>The future 1200-hectare Grassy Eucalypt Woodland (</w:t>
      </w:r>
      <w:proofErr w:type="spellStart"/>
      <w:r w:rsidRPr="22289825">
        <w:rPr>
          <w:rFonts w:ascii="Calibri" w:hAnsi="Calibri"/>
          <w:lang w:val="en-AU"/>
        </w:rPr>
        <w:t>GEW</w:t>
      </w:r>
      <w:proofErr w:type="spellEnd"/>
      <w:r w:rsidRPr="22289825">
        <w:rPr>
          <w:rFonts w:ascii="Calibri" w:hAnsi="Calibri"/>
          <w:lang w:val="en-AU"/>
        </w:rPr>
        <w:t>) investigation area in the Whittlesea Green Wedge as described in the Melbourne Strategic Assessment, remains a significant outstanding matter yet to be progressed by the State Government. As a matter of priority, the State Government should make good on their commitment to secure/purchase this land not only for the City of Whittlesea, but also the adjoining Councils and their communities.</w:t>
      </w:r>
    </w:p>
    <w:p w14:paraId="7D8E35CE" w14:textId="77777777" w:rsidR="5DB5B066" w:rsidRDefault="5DB5B066" w:rsidP="00EC22FD">
      <w:pPr>
        <w:spacing w:line="276" w:lineRule="auto"/>
        <w:rPr>
          <w:rFonts w:ascii="Calibri" w:hAnsi="Calibri"/>
          <w:color w:val="FF0000"/>
          <w:lang w:val="en-AU"/>
        </w:rPr>
      </w:pPr>
    </w:p>
    <w:p w14:paraId="53B32B20" w14:textId="77777777" w:rsidR="461E2C8B" w:rsidRDefault="009E6C8C" w:rsidP="00EC22FD">
      <w:pPr>
        <w:numPr>
          <w:ilvl w:val="0"/>
          <w:numId w:val="5"/>
        </w:numPr>
        <w:spacing w:line="276" w:lineRule="auto"/>
        <w:contextualSpacing/>
        <w:rPr>
          <w:rFonts w:ascii="Calibri" w:hAnsi="Calibri"/>
          <w:lang w:val="en-AU"/>
        </w:rPr>
      </w:pPr>
      <w:r w:rsidRPr="22289825">
        <w:rPr>
          <w:rFonts w:ascii="Calibri" w:hAnsi="Calibri"/>
          <w:u w:val="single"/>
          <w:lang w:val="en-AU"/>
        </w:rPr>
        <w:t>Certainty and fairness in planning</w:t>
      </w:r>
    </w:p>
    <w:p w14:paraId="1B8A5E3E" w14:textId="77777777" w:rsidR="41415305" w:rsidRDefault="009E6C8C" w:rsidP="00EC22FD">
      <w:pPr>
        <w:spacing w:line="276" w:lineRule="auto"/>
        <w:rPr>
          <w:rFonts w:ascii="Calibri" w:hAnsi="Calibri"/>
          <w:lang w:val="en-AU"/>
        </w:rPr>
      </w:pPr>
      <w:r w:rsidRPr="22289825">
        <w:rPr>
          <w:rFonts w:ascii="Calibri" w:hAnsi="Calibri"/>
          <w:color w:val="000000" w:themeColor="text1"/>
          <w:lang w:val="en-AU"/>
        </w:rPr>
        <w:t>Mandatory height limits</w:t>
      </w:r>
      <w:r w:rsidR="0DA85223" w:rsidRPr="22289825">
        <w:rPr>
          <w:rFonts w:ascii="Calibri" w:hAnsi="Calibri"/>
          <w:color w:val="000000" w:themeColor="text1"/>
          <w:lang w:val="en-AU"/>
        </w:rPr>
        <w:t xml:space="preserve"> and </w:t>
      </w:r>
      <w:r w:rsidRPr="22289825">
        <w:rPr>
          <w:rFonts w:ascii="Calibri" w:hAnsi="Calibri"/>
          <w:color w:val="000000" w:themeColor="text1"/>
          <w:lang w:val="en-AU"/>
        </w:rPr>
        <w:t>minimum apartment sizes</w:t>
      </w:r>
      <w:r w:rsidR="01ED2EEE" w:rsidRPr="22289825">
        <w:rPr>
          <w:rFonts w:ascii="Calibri" w:hAnsi="Calibri"/>
          <w:color w:val="000000" w:themeColor="text1"/>
          <w:lang w:val="en-AU"/>
        </w:rPr>
        <w:t xml:space="preserve"> - A</w:t>
      </w:r>
      <w:r w:rsidR="068709A6" w:rsidRPr="22289825">
        <w:rPr>
          <w:rFonts w:ascii="Calibri" w:hAnsi="Calibri"/>
          <w:color w:val="000000" w:themeColor="text1"/>
          <w:lang w:val="en-AU"/>
        </w:rPr>
        <w:t xml:space="preserve">ccessibility and </w:t>
      </w:r>
      <w:r w:rsidR="61EEE06C" w:rsidRPr="22289825">
        <w:rPr>
          <w:rFonts w:ascii="Calibri" w:hAnsi="Calibri"/>
          <w:color w:val="000000" w:themeColor="text1"/>
          <w:lang w:val="en-AU"/>
        </w:rPr>
        <w:t xml:space="preserve">universal design </w:t>
      </w:r>
      <w:r w:rsidR="394A58F7" w:rsidRPr="22289825">
        <w:rPr>
          <w:rFonts w:ascii="Calibri" w:hAnsi="Calibri"/>
          <w:color w:val="000000" w:themeColor="text1"/>
          <w:lang w:val="en-AU"/>
        </w:rPr>
        <w:t xml:space="preserve">criteria </w:t>
      </w:r>
      <w:r w:rsidR="65D97C3E" w:rsidRPr="22289825">
        <w:rPr>
          <w:rFonts w:ascii="Calibri" w:hAnsi="Calibri"/>
          <w:color w:val="000000" w:themeColor="text1"/>
          <w:lang w:val="en-AU"/>
        </w:rPr>
        <w:t xml:space="preserve">need to be embedded into the provisions </w:t>
      </w:r>
      <w:r w:rsidR="61EEE06C" w:rsidRPr="22289825">
        <w:rPr>
          <w:rFonts w:ascii="Calibri" w:hAnsi="Calibri"/>
          <w:color w:val="000000" w:themeColor="text1"/>
          <w:lang w:val="en-AU"/>
        </w:rPr>
        <w:t xml:space="preserve">to align with the building </w:t>
      </w:r>
      <w:r w:rsidR="31CC29BA" w:rsidRPr="22289825">
        <w:rPr>
          <w:rFonts w:ascii="Calibri" w:hAnsi="Calibri"/>
          <w:color w:val="000000" w:themeColor="text1"/>
          <w:lang w:val="en-AU"/>
        </w:rPr>
        <w:t>construction</w:t>
      </w:r>
      <w:r w:rsidR="61EEE06C" w:rsidRPr="22289825">
        <w:rPr>
          <w:rFonts w:ascii="Calibri" w:hAnsi="Calibri"/>
          <w:color w:val="000000" w:themeColor="text1"/>
          <w:lang w:val="en-AU"/>
        </w:rPr>
        <w:t xml:space="preserve"> code to ensure accessibility and live</w:t>
      </w:r>
      <w:r w:rsidR="46AD86C7" w:rsidRPr="22289825">
        <w:rPr>
          <w:rFonts w:ascii="Calibri" w:hAnsi="Calibri"/>
          <w:color w:val="000000" w:themeColor="text1"/>
          <w:lang w:val="en-AU"/>
        </w:rPr>
        <w:t>ability through</w:t>
      </w:r>
      <w:r w:rsidR="1783095B" w:rsidRPr="22289825">
        <w:rPr>
          <w:rFonts w:ascii="Calibri" w:hAnsi="Calibri"/>
          <w:color w:val="000000" w:themeColor="text1"/>
          <w:lang w:val="en-AU"/>
        </w:rPr>
        <w:t>out</w:t>
      </w:r>
      <w:r w:rsidR="46AD86C7" w:rsidRPr="22289825">
        <w:rPr>
          <w:rFonts w:ascii="Calibri" w:hAnsi="Calibri"/>
          <w:color w:val="000000" w:themeColor="text1"/>
          <w:lang w:val="en-AU"/>
        </w:rPr>
        <w:t xml:space="preserve"> </w:t>
      </w:r>
      <w:r w:rsidR="7703A740" w:rsidRPr="22289825">
        <w:rPr>
          <w:rFonts w:ascii="Calibri" w:hAnsi="Calibri"/>
          <w:color w:val="000000" w:themeColor="text1"/>
          <w:lang w:val="en-AU"/>
        </w:rPr>
        <w:t xml:space="preserve">the </w:t>
      </w:r>
      <w:r w:rsidR="012C8721" w:rsidRPr="22289825">
        <w:rPr>
          <w:rFonts w:ascii="Calibri" w:hAnsi="Calibri"/>
          <w:color w:val="000000" w:themeColor="text1"/>
          <w:lang w:val="en-AU"/>
        </w:rPr>
        <w:t>lif</w:t>
      </w:r>
      <w:r w:rsidR="46AD86C7" w:rsidRPr="22289825">
        <w:rPr>
          <w:rFonts w:ascii="Calibri" w:hAnsi="Calibri"/>
          <w:lang w:val="en-AU"/>
        </w:rPr>
        <w:t>e</w:t>
      </w:r>
      <w:r w:rsidR="52F04E9F" w:rsidRPr="22289825">
        <w:rPr>
          <w:rFonts w:ascii="Calibri" w:hAnsi="Calibri"/>
          <w:lang w:val="en-AU"/>
        </w:rPr>
        <w:t xml:space="preserve"> cycle</w:t>
      </w:r>
      <w:r w:rsidR="29689EC4" w:rsidRPr="22289825">
        <w:rPr>
          <w:rFonts w:ascii="Calibri" w:hAnsi="Calibri"/>
          <w:lang w:val="en-AU"/>
        </w:rPr>
        <w:t xml:space="preserve"> of residents</w:t>
      </w:r>
      <w:r w:rsidR="46AD86C7" w:rsidRPr="22289825">
        <w:rPr>
          <w:rFonts w:ascii="Calibri" w:hAnsi="Calibri"/>
          <w:lang w:val="en-AU"/>
        </w:rPr>
        <w:t>.</w:t>
      </w:r>
    </w:p>
    <w:p w14:paraId="264E2E6B" w14:textId="77777777" w:rsidR="4A461EB4" w:rsidRDefault="4A461EB4" w:rsidP="00EC22FD">
      <w:pPr>
        <w:spacing w:line="276" w:lineRule="auto"/>
        <w:rPr>
          <w:rFonts w:ascii="Calibri" w:hAnsi="Calibri"/>
          <w:lang w:val="en-AU"/>
        </w:rPr>
      </w:pPr>
    </w:p>
    <w:p w14:paraId="205773B3" w14:textId="77777777" w:rsidR="798DDAEC"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 xml:space="preserve">Protecting the Green Wedge and </w:t>
      </w:r>
      <w:r w:rsidR="61F5CF3F" w:rsidRPr="0B670D8A">
        <w:rPr>
          <w:rFonts w:ascii="Calibri" w:hAnsi="Calibri"/>
          <w:color w:val="000000" w:themeColor="text1"/>
          <w:lang w:val="en-AU"/>
        </w:rPr>
        <w:t>U</w:t>
      </w:r>
      <w:r w:rsidRPr="0B670D8A">
        <w:rPr>
          <w:rFonts w:ascii="Calibri" w:hAnsi="Calibri"/>
          <w:color w:val="000000" w:themeColor="text1"/>
          <w:lang w:val="en-AU"/>
        </w:rPr>
        <w:t xml:space="preserve">rban </w:t>
      </w:r>
      <w:r w:rsidR="2D955702" w:rsidRPr="0B670D8A">
        <w:rPr>
          <w:rFonts w:ascii="Calibri" w:hAnsi="Calibri"/>
          <w:color w:val="000000" w:themeColor="text1"/>
          <w:lang w:val="en-AU"/>
        </w:rPr>
        <w:t>G</w:t>
      </w:r>
      <w:r w:rsidRPr="0B670D8A">
        <w:rPr>
          <w:rFonts w:ascii="Calibri" w:hAnsi="Calibri"/>
          <w:color w:val="000000" w:themeColor="text1"/>
          <w:lang w:val="en-AU"/>
        </w:rPr>
        <w:t xml:space="preserve">rowth </w:t>
      </w:r>
      <w:r w:rsidR="649DCBC2" w:rsidRPr="0B670D8A">
        <w:rPr>
          <w:rFonts w:ascii="Calibri" w:hAnsi="Calibri"/>
          <w:color w:val="000000" w:themeColor="text1"/>
          <w:lang w:val="en-AU"/>
        </w:rPr>
        <w:t>B</w:t>
      </w:r>
      <w:r w:rsidRPr="0B670D8A">
        <w:rPr>
          <w:rFonts w:ascii="Calibri" w:hAnsi="Calibri"/>
          <w:color w:val="000000" w:themeColor="text1"/>
          <w:lang w:val="en-AU"/>
        </w:rPr>
        <w:t xml:space="preserve">oundary - </w:t>
      </w:r>
      <w:r w:rsidR="39F84685" w:rsidRPr="0B670D8A">
        <w:rPr>
          <w:rFonts w:ascii="Calibri" w:hAnsi="Calibri"/>
          <w:color w:val="000000" w:themeColor="text1"/>
          <w:lang w:val="en-AU"/>
        </w:rPr>
        <w:t>Greater guidance and strengthening of the V</w:t>
      </w:r>
      <w:r w:rsidR="62DD6666" w:rsidRPr="0B670D8A">
        <w:rPr>
          <w:rFonts w:ascii="Calibri" w:hAnsi="Calibri"/>
          <w:color w:val="000000" w:themeColor="text1"/>
          <w:lang w:val="en-AU"/>
        </w:rPr>
        <w:t>ictoria Planning Provisions is required</w:t>
      </w:r>
      <w:r w:rsidR="39F84685" w:rsidRPr="0B670D8A">
        <w:rPr>
          <w:rFonts w:ascii="Calibri" w:hAnsi="Calibri"/>
          <w:color w:val="000000" w:themeColor="text1"/>
          <w:lang w:val="en-AU"/>
        </w:rPr>
        <w:t xml:space="preserve"> to p</w:t>
      </w:r>
      <w:r w:rsidR="5DD20291" w:rsidRPr="0B670D8A">
        <w:rPr>
          <w:rFonts w:ascii="Calibri" w:hAnsi="Calibri"/>
          <w:color w:val="000000" w:themeColor="text1"/>
          <w:lang w:val="en-AU"/>
        </w:rPr>
        <w:t>rotect the Green Wedge</w:t>
      </w:r>
      <w:r w:rsidR="365DB832" w:rsidRPr="0B670D8A">
        <w:rPr>
          <w:rFonts w:ascii="Calibri" w:hAnsi="Calibri"/>
          <w:color w:val="000000" w:themeColor="text1"/>
          <w:lang w:val="en-AU"/>
        </w:rPr>
        <w:t>,</w:t>
      </w:r>
      <w:r w:rsidR="5DD20291" w:rsidRPr="0B670D8A">
        <w:rPr>
          <w:rFonts w:ascii="Calibri" w:hAnsi="Calibri"/>
          <w:color w:val="000000" w:themeColor="text1"/>
          <w:lang w:val="en-AU"/>
        </w:rPr>
        <w:t xml:space="preserve"> the ‘right to farm’</w:t>
      </w:r>
      <w:r w:rsidR="27837656" w:rsidRPr="0B670D8A">
        <w:rPr>
          <w:rFonts w:ascii="Calibri" w:hAnsi="Calibri"/>
          <w:color w:val="000000" w:themeColor="text1"/>
          <w:lang w:val="en-AU"/>
        </w:rPr>
        <w:t xml:space="preserve"> and </w:t>
      </w:r>
      <w:r w:rsidR="02980243" w:rsidRPr="0B670D8A">
        <w:rPr>
          <w:rFonts w:ascii="Calibri" w:hAnsi="Calibri"/>
          <w:color w:val="000000" w:themeColor="text1"/>
          <w:lang w:val="en-AU"/>
        </w:rPr>
        <w:t xml:space="preserve">to </w:t>
      </w:r>
      <w:r w:rsidR="27837656" w:rsidRPr="0B670D8A">
        <w:rPr>
          <w:rFonts w:ascii="Calibri" w:hAnsi="Calibri"/>
          <w:color w:val="000000" w:themeColor="text1"/>
          <w:lang w:val="en-AU"/>
        </w:rPr>
        <w:t>ensure the Urban Growth Boundary is re</w:t>
      </w:r>
      <w:r w:rsidR="21A11214" w:rsidRPr="0B670D8A">
        <w:rPr>
          <w:rFonts w:ascii="Calibri" w:hAnsi="Calibri"/>
          <w:color w:val="000000" w:themeColor="text1"/>
          <w:lang w:val="en-AU"/>
        </w:rPr>
        <w:t>tained</w:t>
      </w:r>
      <w:r w:rsidR="7BC95A5B" w:rsidRPr="0B670D8A">
        <w:rPr>
          <w:rFonts w:ascii="Calibri" w:hAnsi="Calibri"/>
          <w:color w:val="000000" w:themeColor="text1"/>
          <w:lang w:val="en-AU"/>
        </w:rPr>
        <w:t>,</w:t>
      </w:r>
      <w:r w:rsidR="5DD20291" w:rsidRPr="0B670D8A">
        <w:rPr>
          <w:rFonts w:ascii="Calibri" w:hAnsi="Calibri"/>
          <w:color w:val="000000" w:themeColor="text1"/>
          <w:lang w:val="en-AU"/>
        </w:rPr>
        <w:t xml:space="preserve"> </w:t>
      </w:r>
      <w:r w:rsidR="5DB5B066" w:rsidRPr="0B670D8A">
        <w:rPr>
          <w:rFonts w:ascii="Calibri" w:hAnsi="Calibri"/>
          <w:color w:val="000000" w:themeColor="text1"/>
          <w:lang w:val="en-AU"/>
        </w:rPr>
        <w:t>in line wit</w:t>
      </w:r>
      <w:r w:rsidR="608D1CF6" w:rsidRPr="0B670D8A">
        <w:rPr>
          <w:rFonts w:ascii="Calibri" w:hAnsi="Calibri"/>
          <w:color w:val="000000" w:themeColor="text1"/>
          <w:lang w:val="en-AU"/>
        </w:rPr>
        <w:t xml:space="preserve">h </w:t>
      </w:r>
      <w:r w:rsidR="38345429" w:rsidRPr="0B670D8A">
        <w:rPr>
          <w:rFonts w:ascii="Calibri" w:hAnsi="Calibri"/>
          <w:color w:val="000000" w:themeColor="text1"/>
          <w:lang w:val="en-AU"/>
        </w:rPr>
        <w:t xml:space="preserve">Council’s </w:t>
      </w:r>
      <w:r w:rsidR="608D1CF6" w:rsidRPr="0B670D8A">
        <w:rPr>
          <w:rFonts w:ascii="Calibri" w:hAnsi="Calibri"/>
          <w:color w:val="000000" w:themeColor="text1"/>
          <w:lang w:val="en-AU"/>
        </w:rPr>
        <w:t xml:space="preserve">recent submission to </w:t>
      </w:r>
      <w:r w:rsidR="7CBC5527" w:rsidRPr="0B670D8A">
        <w:rPr>
          <w:rFonts w:ascii="Calibri" w:hAnsi="Calibri"/>
          <w:color w:val="000000" w:themeColor="text1"/>
          <w:lang w:val="en-AU"/>
        </w:rPr>
        <w:t>the State Government</w:t>
      </w:r>
      <w:r w:rsidR="608D1CF6" w:rsidRPr="0B670D8A">
        <w:rPr>
          <w:rFonts w:ascii="Calibri" w:hAnsi="Calibri"/>
          <w:color w:val="000000" w:themeColor="text1"/>
          <w:lang w:val="en-AU"/>
        </w:rPr>
        <w:t xml:space="preserve"> </w:t>
      </w:r>
      <w:r w:rsidR="608D1CF6" w:rsidRPr="0B670D8A">
        <w:rPr>
          <w:rFonts w:ascii="Calibri" w:hAnsi="Calibri"/>
          <w:i/>
          <w:iCs/>
          <w:color w:val="000000" w:themeColor="text1"/>
          <w:lang w:val="en-AU"/>
        </w:rPr>
        <w:t>Planning for Melbourne’s Green Wedges and Agricultural Land Review</w:t>
      </w:r>
      <w:r w:rsidR="608D1CF6" w:rsidRPr="0B670D8A">
        <w:rPr>
          <w:rFonts w:ascii="Calibri" w:hAnsi="Calibri"/>
          <w:color w:val="000000" w:themeColor="text1"/>
          <w:lang w:val="en-AU"/>
        </w:rPr>
        <w:t xml:space="preserve">. </w:t>
      </w:r>
    </w:p>
    <w:p w14:paraId="55FE4FAD" w14:textId="77777777" w:rsidR="4A461EB4" w:rsidRDefault="4A461EB4" w:rsidP="00EC22FD">
      <w:pPr>
        <w:spacing w:line="276" w:lineRule="auto"/>
        <w:rPr>
          <w:rFonts w:ascii="Calibri" w:hAnsi="Calibri"/>
          <w:lang w:val="en-AU"/>
        </w:rPr>
      </w:pPr>
    </w:p>
    <w:p w14:paraId="18437BCA" w14:textId="77777777" w:rsidR="461E2C8B" w:rsidRDefault="009E6C8C" w:rsidP="00EC22FD">
      <w:pPr>
        <w:numPr>
          <w:ilvl w:val="0"/>
          <w:numId w:val="5"/>
        </w:numPr>
        <w:spacing w:line="276" w:lineRule="auto"/>
        <w:contextualSpacing/>
        <w:rPr>
          <w:rFonts w:ascii="Calibri,Times New Roman" w:eastAsia="Calibri,Times New Roman" w:hAnsi="Calibri,Times New Roman" w:cs="Calibri,Times New Roman"/>
          <w:lang w:val="en-AU"/>
        </w:rPr>
      </w:pPr>
      <w:r w:rsidRPr="22289825">
        <w:rPr>
          <w:rFonts w:ascii="Calibri" w:hAnsi="Calibri"/>
          <w:u w:val="single"/>
          <w:lang w:val="en-AU"/>
        </w:rPr>
        <w:t>Protecting heritage in Victoria</w:t>
      </w:r>
    </w:p>
    <w:p w14:paraId="6FF0A2FC" w14:textId="77777777" w:rsidR="4182E7C9"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The</w:t>
      </w:r>
      <w:r w:rsidR="1B517335" w:rsidRPr="0B670D8A">
        <w:rPr>
          <w:rFonts w:ascii="Calibri" w:hAnsi="Calibri"/>
          <w:color w:val="000000" w:themeColor="text1"/>
          <w:lang w:val="en-AU"/>
        </w:rPr>
        <w:t>re is a</w:t>
      </w:r>
      <w:r w:rsidRPr="0B670D8A">
        <w:rPr>
          <w:rFonts w:ascii="Calibri" w:hAnsi="Calibri"/>
          <w:color w:val="000000" w:themeColor="text1"/>
          <w:lang w:val="en-AU"/>
        </w:rPr>
        <w:t xml:space="preserve"> need to strengthen the </w:t>
      </w:r>
      <w:r w:rsidR="0E9AECD7" w:rsidRPr="0B670D8A">
        <w:rPr>
          <w:rFonts w:ascii="Calibri" w:hAnsi="Calibri"/>
          <w:color w:val="000000" w:themeColor="text1"/>
          <w:lang w:val="en-AU"/>
        </w:rPr>
        <w:t xml:space="preserve">way in which the </w:t>
      </w:r>
      <w:r w:rsidR="2E474658" w:rsidRPr="0B670D8A">
        <w:rPr>
          <w:rFonts w:ascii="Calibri" w:hAnsi="Calibri"/>
          <w:color w:val="000000" w:themeColor="text1"/>
          <w:lang w:val="en-AU"/>
        </w:rPr>
        <w:t>Victorian</w:t>
      </w:r>
      <w:r w:rsidR="0E9AECD7" w:rsidRPr="0B670D8A">
        <w:rPr>
          <w:rFonts w:ascii="Calibri" w:hAnsi="Calibri"/>
          <w:color w:val="000000" w:themeColor="text1"/>
          <w:lang w:val="en-AU"/>
        </w:rPr>
        <w:t xml:space="preserve"> planning framework </w:t>
      </w:r>
      <w:r w:rsidR="5DB5B066" w:rsidRPr="0B670D8A">
        <w:rPr>
          <w:rFonts w:ascii="Calibri" w:hAnsi="Calibri"/>
          <w:color w:val="000000" w:themeColor="text1"/>
          <w:lang w:val="en-AU"/>
        </w:rPr>
        <w:t>protect</w:t>
      </w:r>
      <w:r w:rsidR="341CED21" w:rsidRPr="0B670D8A">
        <w:rPr>
          <w:rFonts w:ascii="Calibri" w:hAnsi="Calibri"/>
          <w:color w:val="000000" w:themeColor="text1"/>
          <w:lang w:val="en-AU"/>
        </w:rPr>
        <w:t>s</w:t>
      </w:r>
      <w:r w:rsidR="5DB5B066" w:rsidRPr="0B670D8A">
        <w:rPr>
          <w:rFonts w:ascii="Calibri" w:hAnsi="Calibri"/>
          <w:color w:val="000000" w:themeColor="text1"/>
          <w:lang w:val="en-AU"/>
        </w:rPr>
        <w:t xml:space="preserve"> heritage in Victoria </w:t>
      </w:r>
      <w:r w:rsidR="62FBA2A6" w:rsidRPr="0B670D8A">
        <w:rPr>
          <w:rFonts w:ascii="Calibri" w:hAnsi="Calibri"/>
          <w:color w:val="000000" w:themeColor="text1"/>
          <w:lang w:val="en-AU"/>
        </w:rPr>
        <w:t xml:space="preserve">by advocating for improved </w:t>
      </w:r>
      <w:r w:rsidR="5DB5B066" w:rsidRPr="0B670D8A">
        <w:rPr>
          <w:rFonts w:ascii="Calibri" w:hAnsi="Calibri"/>
          <w:color w:val="000000" w:themeColor="text1"/>
          <w:lang w:val="en-AU"/>
        </w:rPr>
        <w:t xml:space="preserve">tools, guidelines and </w:t>
      </w:r>
      <w:r w:rsidR="19E2B397" w:rsidRPr="0B670D8A">
        <w:rPr>
          <w:rFonts w:ascii="Calibri" w:hAnsi="Calibri"/>
          <w:color w:val="000000" w:themeColor="text1"/>
          <w:lang w:val="en-AU"/>
        </w:rPr>
        <w:t xml:space="preserve">mechanisms </w:t>
      </w:r>
      <w:r w:rsidR="5DB5B066" w:rsidRPr="0B670D8A">
        <w:rPr>
          <w:rFonts w:ascii="Calibri" w:hAnsi="Calibri"/>
          <w:color w:val="000000" w:themeColor="text1"/>
          <w:lang w:val="en-AU"/>
        </w:rPr>
        <w:t>t</w:t>
      </w:r>
      <w:r w:rsidR="7873CD2B" w:rsidRPr="0B670D8A">
        <w:rPr>
          <w:rFonts w:ascii="Calibri" w:hAnsi="Calibri"/>
          <w:color w:val="000000" w:themeColor="text1"/>
          <w:lang w:val="en-AU"/>
        </w:rPr>
        <w:t>o ensure proactive conservation, preservation and protection of all heritage in the municipality.</w:t>
      </w:r>
    </w:p>
    <w:p w14:paraId="7DA99CFF" w14:textId="77777777" w:rsidR="4A461EB4" w:rsidRDefault="4A461EB4" w:rsidP="00EC22FD">
      <w:pPr>
        <w:spacing w:line="276" w:lineRule="auto"/>
        <w:rPr>
          <w:rFonts w:ascii="Calibri" w:hAnsi="Calibri"/>
          <w:color w:val="000000" w:themeColor="text1"/>
          <w:lang w:val="en-AU"/>
        </w:rPr>
      </w:pPr>
    </w:p>
    <w:p w14:paraId="6EF8E1CA" w14:textId="77777777" w:rsidR="4A461EB4"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lastRenderedPageBreak/>
        <w:t>There is a need</w:t>
      </w:r>
      <w:r w:rsidR="1CAE621E" w:rsidRPr="0B670D8A">
        <w:rPr>
          <w:rFonts w:ascii="Calibri" w:hAnsi="Calibri"/>
          <w:color w:val="000000" w:themeColor="text1"/>
          <w:lang w:val="en-AU"/>
        </w:rPr>
        <w:t xml:space="preserve"> to ensure the protection of places of local heritage significance remains with local government, as the most appropriate level of government, albeit with better tools and</w:t>
      </w:r>
      <w:r w:rsidR="49886885" w:rsidRPr="0B670D8A">
        <w:rPr>
          <w:rFonts w:ascii="Calibri" w:hAnsi="Calibri"/>
          <w:color w:val="000000" w:themeColor="text1"/>
          <w:lang w:val="en-AU"/>
        </w:rPr>
        <w:t xml:space="preserve"> funding support</w:t>
      </w:r>
      <w:r w:rsidR="590C78D1" w:rsidRPr="0B670D8A">
        <w:rPr>
          <w:rFonts w:ascii="Calibri" w:hAnsi="Calibri"/>
          <w:color w:val="000000" w:themeColor="text1"/>
          <w:lang w:val="en-AU"/>
        </w:rPr>
        <w:t xml:space="preserve">. </w:t>
      </w:r>
      <w:r w:rsidR="1570F9CC" w:rsidRPr="0B670D8A">
        <w:rPr>
          <w:rFonts w:ascii="Calibri" w:hAnsi="Calibri"/>
          <w:color w:val="000000" w:themeColor="text1"/>
          <w:lang w:val="en-AU"/>
        </w:rPr>
        <w:t xml:space="preserve"> </w:t>
      </w:r>
    </w:p>
    <w:p w14:paraId="5CFAE5A9" w14:textId="77777777" w:rsidR="133360CD" w:rsidRDefault="133360CD" w:rsidP="00EC22FD">
      <w:pPr>
        <w:spacing w:line="276" w:lineRule="auto"/>
        <w:rPr>
          <w:rFonts w:ascii="Calibri" w:hAnsi="Calibri"/>
          <w:color w:val="000000" w:themeColor="text1"/>
          <w:lang w:val="en-AU"/>
        </w:rPr>
      </w:pPr>
    </w:p>
    <w:p w14:paraId="20497829" w14:textId="77777777" w:rsidR="0C2CC4BF"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 xml:space="preserve">There is a need for </w:t>
      </w:r>
      <w:r w:rsidR="46C3A226" w:rsidRPr="0B670D8A">
        <w:rPr>
          <w:rFonts w:ascii="Calibri" w:hAnsi="Calibri"/>
          <w:color w:val="000000" w:themeColor="text1"/>
          <w:lang w:val="en-AU"/>
        </w:rPr>
        <w:t>g</w:t>
      </w:r>
      <w:r w:rsidR="348FC96B" w:rsidRPr="0B670D8A">
        <w:rPr>
          <w:rFonts w:ascii="Calibri" w:hAnsi="Calibri"/>
          <w:color w:val="000000" w:themeColor="text1"/>
          <w:lang w:val="en-AU"/>
        </w:rPr>
        <w:t xml:space="preserve">reater </w:t>
      </w:r>
      <w:r w:rsidR="5DB5B066" w:rsidRPr="0B670D8A">
        <w:rPr>
          <w:rFonts w:ascii="Calibri" w:hAnsi="Calibri"/>
          <w:color w:val="000000" w:themeColor="text1"/>
          <w:lang w:val="en-AU"/>
        </w:rPr>
        <w:t xml:space="preserve">recognition and integration of </w:t>
      </w:r>
      <w:r w:rsidR="47A57B4B" w:rsidRPr="0B670D8A">
        <w:rPr>
          <w:rFonts w:ascii="Calibri" w:hAnsi="Calibri"/>
          <w:color w:val="000000" w:themeColor="text1"/>
          <w:lang w:val="en-AU"/>
        </w:rPr>
        <w:t>archaeological</w:t>
      </w:r>
      <w:r w:rsidR="5DB5B066" w:rsidRPr="0B670D8A">
        <w:rPr>
          <w:rFonts w:ascii="Calibri" w:hAnsi="Calibri"/>
          <w:color w:val="000000" w:themeColor="text1"/>
          <w:lang w:val="en-AU"/>
        </w:rPr>
        <w:t xml:space="preserve"> resources in the </w:t>
      </w:r>
      <w:r w:rsidR="5DB5B066" w:rsidRPr="25547344">
        <w:rPr>
          <w:rFonts w:ascii="Calibri" w:hAnsi="Calibri"/>
          <w:i/>
          <w:color w:val="000000" w:themeColor="text1"/>
          <w:lang w:val="en-AU"/>
        </w:rPr>
        <w:t>Planning and Environment Act 1</w:t>
      </w:r>
      <w:r w:rsidR="680EEE13" w:rsidRPr="25547344">
        <w:rPr>
          <w:rFonts w:ascii="Calibri" w:hAnsi="Calibri"/>
          <w:i/>
          <w:color w:val="000000" w:themeColor="text1"/>
          <w:lang w:val="en-AU"/>
        </w:rPr>
        <w:t>987</w:t>
      </w:r>
      <w:r w:rsidR="680EEE13" w:rsidRPr="0B670D8A">
        <w:rPr>
          <w:rFonts w:ascii="Calibri" w:hAnsi="Calibri"/>
          <w:color w:val="000000" w:themeColor="text1"/>
          <w:lang w:val="en-AU"/>
        </w:rPr>
        <w:t>.</w:t>
      </w:r>
    </w:p>
    <w:p w14:paraId="3D9388B9" w14:textId="77777777" w:rsidR="4A461EB4" w:rsidRDefault="4A461EB4" w:rsidP="00EC22FD">
      <w:pPr>
        <w:spacing w:line="276" w:lineRule="auto"/>
        <w:rPr>
          <w:rFonts w:ascii="Calibri" w:hAnsi="Calibri"/>
          <w:lang w:val="en-AU"/>
        </w:rPr>
      </w:pPr>
    </w:p>
    <w:p w14:paraId="5FF0F427" w14:textId="77777777" w:rsidR="461E2C8B" w:rsidRDefault="009E6C8C" w:rsidP="3C0FA7CA">
      <w:pPr>
        <w:numPr>
          <w:ilvl w:val="0"/>
          <w:numId w:val="5"/>
        </w:numPr>
        <w:spacing w:line="276" w:lineRule="auto"/>
        <w:contextualSpacing/>
        <w:rPr>
          <w:rFonts w:ascii="Calibri" w:hAnsi="Calibri"/>
          <w:szCs w:val="20"/>
          <w:lang w:val="en-AU"/>
        </w:rPr>
      </w:pPr>
      <w:r w:rsidRPr="3C0FA7CA">
        <w:rPr>
          <w:rFonts w:ascii="Calibri" w:hAnsi="Calibri"/>
          <w:szCs w:val="20"/>
          <w:u w:val="single"/>
          <w:lang w:val="en-AU"/>
        </w:rPr>
        <w:t>Ensuring residential zones are delivering the type of housing that communities want</w:t>
      </w:r>
    </w:p>
    <w:p w14:paraId="39D358EE" w14:textId="77777777" w:rsidR="4A461EB4"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There is a need</w:t>
      </w:r>
      <w:r w:rsidR="48A3B645" w:rsidRPr="0B670D8A">
        <w:rPr>
          <w:rFonts w:ascii="Calibri" w:hAnsi="Calibri"/>
          <w:color w:val="000000" w:themeColor="text1"/>
          <w:lang w:val="en-AU"/>
        </w:rPr>
        <w:t xml:space="preserve"> to align the minimum standards for multi units and townhouses in the residential zones and </w:t>
      </w:r>
      <w:proofErr w:type="spellStart"/>
      <w:r w:rsidR="48A3B645" w:rsidRPr="0B670D8A">
        <w:rPr>
          <w:rFonts w:ascii="Calibri" w:hAnsi="Calibri"/>
          <w:color w:val="000000" w:themeColor="text1"/>
          <w:lang w:val="en-AU"/>
        </w:rPr>
        <w:t>ResCode</w:t>
      </w:r>
      <w:proofErr w:type="spellEnd"/>
      <w:r w:rsidR="48A3B645" w:rsidRPr="0B670D8A">
        <w:rPr>
          <w:rFonts w:ascii="Calibri" w:hAnsi="Calibri"/>
          <w:color w:val="000000" w:themeColor="text1"/>
          <w:lang w:val="en-AU"/>
        </w:rPr>
        <w:t xml:space="preserve">, to the higher minimum standards for apartments. This will ensure a higher quality and greater diversity of housing stock is being delivered to support better outcomes for </w:t>
      </w:r>
      <w:r w:rsidR="3DF3DA8C" w:rsidRPr="0B670D8A">
        <w:rPr>
          <w:rFonts w:ascii="Calibri" w:hAnsi="Calibri"/>
          <w:color w:val="000000" w:themeColor="text1"/>
          <w:lang w:val="en-AU"/>
        </w:rPr>
        <w:t xml:space="preserve">the community. </w:t>
      </w:r>
    </w:p>
    <w:p w14:paraId="7C07775A" w14:textId="77777777" w:rsidR="133360CD" w:rsidRDefault="133360CD" w:rsidP="00EC22FD">
      <w:pPr>
        <w:spacing w:line="276" w:lineRule="auto"/>
        <w:rPr>
          <w:rFonts w:ascii="Calibri" w:hAnsi="Calibri"/>
          <w:color w:val="FF0000"/>
          <w:lang w:val="en-AU"/>
        </w:rPr>
      </w:pPr>
    </w:p>
    <w:p w14:paraId="457AB02E" w14:textId="77777777" w:rsidR="343F2384" w:rsidRDefault="009E6C8C" w:rsidP="00EC22FD">
      <w:pPr>
        <w:numPr>
          <w:ilvl w:val="0"/>
          <w:numId w:val="5"/>
        </w:numPr>
        <w:spacing w:line="276" w:lineRule="auto"/>
        <w:contextualSpacing/>
        <w:rPr>
          <w:rFonts w:ascii="Calibri" w:eastAsia="Calibri" w:hAnsi="Calibri" w:cs="Calibri"/>
          <w:u w:val="single"/>
          <w:lang w:val="en-AU"/>
        </w:rPr>
      </w:pPr>
      <w:r w:rsidRPr="0B670D8A">
        <w:rPr>
          <w:rFonts w:ascii="Calibri" w:hAnsi="Calibri"/>
          <w:u w:val="single"/>
          <w:lang w:val="en-AU"/>
        </w:rPr>
        <w:t>Any other relevant matters</w:t>
      </w:r>
    </w:p>
    <w:p w14:paraId="0EC5B18D" w14:textId="77777777" w:rsidR="16D5CB38" w:rsidRDefault="009E6C8C" w:rsidP="00EC22FD">
      <w:pPr>
        <w:spacing w:line="276" w:lineRule="auto"/>
        <w:rPr>
          <w:rFonts w:ascii="Calibri" w:hAnsi="Calibri"/>
          <w:color w:val="000000" w:themeColor="text1"/>
          <w:lang w:val="en-AU"/>
        </w:rPr>
      </w:pPr>
      <w:r w:rsidRPr="26BDBCDF">
        <w:rPr>
          <w:rFonts w:ascii="Calibri" w:hAnsi="Calibri"/>
          <w:color w:val="000000" w:themeColor="text1"/>
          <w:lang w:val="en-AU"/>
        </w:rPr>
        <w:t xml:space="preserve">The submission </w:t>
      </w:r>
      <w:r w:rsidR="78D68268" w:rsidRPr="26BDBCDF">
        <w:rPr>
          <w:rFonts w:ascii="Calibri" w:hAnsi="Calibri"/>
          <w:color w:val="000000" w:themeColor="text1"/>
          <w:lang w:val="en-AU"/>
        </w:rPr>
        <w:t>h</w:t>
      </w:r>
      <w:r w:rsidR="46F48643" w:rsidRPr="26BDBCDF">
        <w:rPr>
          <w:rFonts w:ascii="Calibri" w:hAnsi="Calibri"/>
          <w:color w:val="000000" w:themeColor="text1"/>
          <w:lang w:val="en-AU"/>
        </w:rPr>
        <w:t xml:space="preserve">ighlights the impact </w:t>
      </w:r>
      <w:r w:rsidR="002F0431">
        <w:rPr>
          <w:rFonts w:ascii="Calibri" w:hAnsi="Calibri"/>
          <w:color w:val="000000" w:themeColor="text1"/>
          <w:lang w:val="en-AU"/>
        </w:rPr>
        <w:t xml:space="preserve">of </w:t>
      </w:r>
      <w:r w:rsidR="46F48643" w:rsidRPr="26BDBCDF">
        <w:rPr>
          <w:rFonts w:ascii="Calibri" w:hAnsi="Calibri"/>
          <w:color w:val="000000" w:themeColor="text1"/>
          <w:lang w:val="en-AU"/>
        </w:rPr>
        <w:t>the current cap on</w:t>
      </w:r>
      <w:r w:rsidR="5D10032C" w:rsidRPr="26BDBCDF">
        <w:rPr>
          <w:rFonts w:ascii="Calibri" w:hAnsi="Calibri"/>
          <w:color w:val="000000" w:themeColor="text1"/>
          <w:lang w:val="en-AU"/>
        </w:rPr>
        <w:t xml:space="preserve"> developer funded contributions</w:t>
      </w:r>
      <w:r w:rsidR="46F48643" w:rsidRPr="26BDBCDF">
        <w:rPr>
          <w:rFonts w:ascii="Calibri" w:hAnsi="Calibri"/>
          <w:color w:val="000000" w:themeColor="text1"/>
          <w:lang w:val="en-AU"/>
        </w:rPr>
        <w:t xml:space="preserve"> </w:t>
      </w:r>
      <w:r w:rsidR="6B474EB5" w:rsidRPr="26BDBCDF">
        <w:rPr>
          <w:rFonts w:ascii="Calibri" w:hAnsi="Calibri"/>
          <w:color w:val="000000" w:themeColor="text1"/>
          <w:lang w:val="en-AU"/>
        </w:rPr>
        <w:t>for</w:t>
      </w:r>
      <w:r w:rsidR="0980B809" w:rsidRPr="26BDBCDF">
        <w:rPr>
          <w:rFonts w:ascii="Calibri" w:hAnsi="Calibri"/>
          <w:color w:val="000000" w:themeColor="text1"/>
          <w:lang w:val="en-AU"/>
        </w:rPr>
        <w:t xml:space="preserve"> </w:t>
      </w:r>
      <w:r w:rsidR="46F48643" w:rsidRPr="26BDBCDF">
        <w:rPr>
          <w:rFonts w:ascii="Calibri" w:hAnsi="Calibri"/>
          <w:color w:val="000000" w:themeColor="text1"/>
          <w:lang w:val="en-AU"/>
        </w:rPr>
        <w:t xml:space="preserve">community infrastructure </w:t>
      </w:r>
      <w:r w:rsidR="42B20241" w:rsidRPr="26BDBCDF">
        <w:rPr>
          <w:rFonts w:ascii="Calibri" w:hAnsi="Calibri"/>
          <w:color w:val="000000" w:themeColor="text1"/>
          <w:lang w:val="en-AU"/>
        </w:rPr>
        <w:t>i</w:t>
      </w:r>
      <w:r w:rsidR="326F95AE" w:rsidRPr="26BDBCDF">
        <w:rPr>
          <w:rFonts w:ascii="Calibri" w:hAnsi="Calibri"/>
          <w:color w:val="000000" w:themeColor="text1"/>
          <w:lang w:val="en-AU"/>
        </w:rPr>
        <w:t>n growth area plans</w:t>
      </w:r>
      <w:r w:rsidR="5DCE8FC4" w:rsidRPr="26BDBCDF">
        <w:rPr>
          <w:rFonts w:ascii="Calibri" w:hAnsi="Calibri"/>
          <w:color w:val="000000" w:themeColor="text1"/>
          <w:lang w:val="en-AU"/>
        </w:rPr>
        <w:t>.  This</w:t>
      </w:r>
      <w:r w:rsidR="326F95AE" w:rsidRPr="26BDBCDF">
        <w:rPr>
          <w:rFonts w:ascii="Calibri" w:hAnsi="Calibri"/>
          <w:color w:val="000000" w:themeColor="text1"/>
          <w:lang w:val="en-AU"/>
        </w:rPr>
        <w:t xml:space="preserve"> </w:t>
      </w:r>
      <w:r w:rsidR="17BFBEF3" w:rsidRPr="26BDBCDF">
        <w:rPr>
          <w:rFonts w:ascii="Calibri" w:hAnsi="Calibri"/>
          <w:color w:val="000000" w:themeColor="text1"/>
          <w:lang w:val="en-AU"/>
        </w:rPr>
        <w:t>result</w:t>
      </w:r>
      <w:r w:rsidR="00420B53">
        <w:rPr>
          <w:rFonts w:ascii="Calibri" w:hAnsi="Calibri"/>
          <w:color w:val="000000" w:themeColor="text1"/>
          <w:lang w:val="en-AU"/>
        </w:rPr>
        <w:t>s</w:t>
      </w:r>
      <w:r w:rsidR="17BFBEF3" w:rsidRPr="26BDBCDF">
        <w:rPr>
          <w:rFonts w:ascii="Calibri" w:hAnsi="Calibri"/>
          <w:color w:val="000000" w:themeColor="text1"/>
          <w:lang w:val="en-AU"/>
        </w:rPr>
        <w:t xml:space="preserve"> in significant funding gaps</w:t>
      </w:r>
      <w:r w:rsidR="2B0DCBE9" w:rsidRPr="26BDBCDF">
        <w:rPr>
          <w:rFonts w:ascii="Calibri" w:hAnsi="Calibri"/>
          <w:color w:val="000000" w:themeColor="text1"/>
          <w:lang w:val="en-AU"/>
        </w:rPr>
        <w:t xml:space="preserve"> </w:t>
      </w:r>
      <w:r w:rsidR="55DCA63C" w:rsidRPr="26BDBCDF">
        <w:rPr>
          <w:rFonts w:ascii="Calibri" w:hAnsi="Calibri"/>
          <w:color w:val="000000" w:themeColor="text1"/>
          <w:lang w:val="en-AU"/>
        </w:rPr>
        <w:t>that</w:t>
      </w:r>
      <w:r w:rsidR="46F48643" w:rsidRPr="26BDBCDF">
        <w:rPr>
          <w:rFonts w:ascii="Calibri" w:hAnsi="Calibri"/>
          <w:color w:val="000000" w:themeColor="text1"/>
          <w:lang w:val="en-AU"/>
        </w:rPr>
        <w:t xml:space="preserve"> growth area Councils </w:t>
      </w:r>
      <w:r w:rsidR="204B35C4" w:rsidRPr="26BDBCDF">
        <w:rPr>
          <w:rFonts w:ascii="Calibri" w:hAnsi="Calibri"/>
          <w:color w:val="000000" w:themeColor="text1"/>
          <w:lang w:val="en-AU"/>
        </w:rPr>
        <w:t xml:space="preserve">are not able to cover </w:t>
      </w:r>
      <w:r w:rsidR="23859D83" w:rsidRPr="26BDBCDF">
        <w:rPr>
          <w:rFonts w:ascii="Calibri" w:hAnsi="Calibri"/>
          <w:color w:val="000000" w:themeColor="text1"/>
          <w:lang w:val="en-AU"/>
        </w:rPr>
        <w:t xml:space="preserve">and in turn Councils are </w:t>
      </w:r>
      <w:r w:rsidR="2CA26984" w:rsidRPr="26BDBCDF">
        <w:rPr>
          <w:rFonts w:ascii="Calibri" w:hAnsi="Calibri"/>
          <w:color w:val="000000" w:themeColor="text1"/>
          <w:lang w:val="en-AU"/>
        </w:rPr>
        <w:t xml:space="preserve">not able to </w:t>
      </w:r>
      <w:r w:rsidR="46F48643" w:rsidRPr="26BDBCDF">
        <w:rPr>
          <w:rFonts w:ascii="Calibri" w:hAnsi="Calibri"/>
          <w:color w:val="000000" w:themeColor="text1"/>
          <w:lang w:val="en-AU"/>
        </w:rPr>
        <w:t xml:space="preserve">deliver essential community and recreation infrastructure for new communities.  </w:t>
      </w:r>
    </w:p>
    <w:p w14:paraId="513923B9" w14:textId="77777777" w:rsidR="343F2384"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 xml:space="preserve"> </w:t>
      </w:r>
    </w:p>
    <w:p w14:paraId="181C3E36" w14:textId="014D9AA2" w:rsidR="69DF432A" w:rsidRDefault="009E6C8C" w:rsidP="00EC22FD">
      <w:pPr>
        <w:spacing w:line="276" w:lineRule="auto"/>
        <w:rPr>
          <w:rFonts w:ascii="Calibri" w:hAnsi="Calibri"/>
          <w:color w:val="000000" w:themeColor="text1"/>
          <w:lang w:val="en-AU"/>
        </w:rPr>
      </w:pPr>
      <w:r w:rsidRPr="08CEE77A">
        <w:rPr>
          <w:rFonts w:ascii="Calibri" w:hAnsi="Calibri"/>
          <w:color w:val="000000" w:themeColor="text1"/>
          <w:lang w:val="en-AU"/>
        </w:rPr>
        <w:t xml:space="preserve">There is a need </w:t>
      </w:r>
      <w:r w:rsidR="343F2384" w:rsidRPr="08CEE77A">
        <w:rPr>
          <w:rFonts w:ascii="Calibri" w:hAnsi="Calibri"/>
          <w:color w:val="000000" w:themeColor="text1"/>
          <w:lang w:val="en-AU"/>
        </w:rPr>
        <w:t xml:space="preserve">for changes to the </w:t>
      </w:r>
      <w:r w:rsidR="7C8ED434" w:rsidRPr="08CEE77A">
        <w:rPr>
          <w:rFonts w:ascii="Calibri" w:hAnsi="Calibri"/>
          <w:color w:val="000000" w:themeColor="text1"/>
          <w:lang w:val="en-AU"/>
        </w:rPr>
        <w:t>Infrastructure Contribution Plan (</w:t>
      </w:r>
      <w:proofErr w:type="spellStart"/>
      <w:r w:rsidR="7C8ED434" w:rsidRPr="08CEE77A">
        <w:rPr>
          <w:rFonts w:ascii="Calibri" w:hAnsi="Calibri"/>
          <w:color w:val="000000" w:themeColor="text1"/>
          <w:lang w:val="en-AU"/>
        </w:rPr>
        <w:t>ICP</w:t>
      </w:r>
      <w:proofErr w:type="spellEnd"/>
      <w:r w:rsidR="7C8ED434" w:rsidRPr="08CEE77A">
        <w:rPr>
          <w:rFonts w:ascii="Calibri" w:hAnsi="Calibri"/>
          <w:color w:val="000000" w:themeColor="text1"/>
          <w:lang w:val="en-AU"/>
        </w:rPr>
        <w:t xml:space="preserve">) system in the </w:t>
      </w:r>
      <w:r w:rsidR="343F2384" w:rsidRPr="08CEE77A">
        <w:rPr>
          <w:rFonts w:ascii="Calibri" w:hAnsi="Calibri"/>
          <w:i/>
          <w:iCs/>
          <w:color w:val="000000" w:themeColor="text1"/>
          <w:lang w:val="en-AU"/>
        </w:rPr>
        <w:t>Planning and Environment Act 1987</w:t>
      </w:r>
      <w:r w:rsidR="343F2384" w:rsidRPr="08CEE77A">
        <w:rPr>
          <w:rFonts w:ascii="Calibri" w:hAnsi="Calibri"/>
          <w:color w:val="000000" w:themeColor="text1"/>
          <w:lang w:val="en-AU"/>
        </w:rPr>
        <w:t xml:space="preserve"> and the Victorian planning framework to provide the ability to apply a Supplementary Levy in circumstances where an additional contribution</w:t>
      </w:r>
      <w:r w:rsidR="002D536D" w:rsidRPr="08CEE77A">
        <w:rPr>
          <w:rFonts w:ascii="Calibri" w:hAnsi="Calibri"/>
          <w:color w:val="000000" w:themeColor="text1"/>
          <w:lang w:val="en-AU"/>
        </w:rPr>
        <w:t>s are</w:t>
      </w:r>
      <w:r w:rsidR="343F2384" w:rsidRPr="08CEE77A">
        <w:rPr>
          <w:rFonts w:ascii="Calibri" w:hAnsi="Calibri"/>
          <w:color w:val="000000" w:themeColor="text1"/>
          <w:lang w:val="en-AU"/>
        </w:rPr>
        <w:t xml:space="preserve"> warranted for a precinct in the same way as it can be </w:t>
      </w:r>
      <w:r w:rsidR="21ECF3EF" w:rsidRPr="08CEE77A">
        <w:rPr>
          <w:rFonts w:ascii="Calibri" w:hAnsi="Calibri"/>
          <w:color w:val="000000" w:themeColor="text1"/>
          <w:lang w:val="en-AU"/>
        </w:rPr>
        <w:t xml:space="preserve">currently applied to </w:t>
      </w:r>
      <w:r w:rsidR="44424C4D" w:rsidRPr="08CEE77A">
        <w:rPr>
          <w:rFonts w:ascii="Calibri" w:hAnsi="Calibri"/>
          <w:color w:val="000000" w:themeColor="text1"/>
          <w:lang w:val="en-AU"/>
        </w:rPr>
        <w:t>fully fund</w:t>
      </w:r>
      <w:r w:rsidR="343F2384" w:rsidRPr="08CEE77A">
        <w:rPr>
          <w:rFonts w:ascii="Calibri" w:hAnsi="Calibri"/>
          <w:color w:val="000000" w:themeColor="text1"/>
          <w:lang w:val="en-AU"/>
        </w:rPr>
        <w:t xml:space="preserve"> transport projects, avoid</w:t>
      </w:r>
      <w:r w:rsidR="7BF09743" w:rsidRPr="08CEE77A">
        <w:rPr>
          <w:rFonts w:ascii="Calibri" w:hAnsi="Calibri"/>
          <w:color w:val="000000" w:themeColor="text1"/>
          <w:lang w:val="en-AU"/>
        </w:rPr>
        <w:t>ing</w:t>
      </w:r>
      <w:r w:rsidR="343F2384" w:rsidRPr="08CEE77A">
        <w:rPr>
          <w:rFonts w:ascii="Calibri" w:hAnsi="Calibri"/>
          <w:color w:val="000000" w:themeColor="text1"/>
          <w:lang w:val="en-AU"/>
        </w:rPr>
        <w:t xml:space="preserve"> a </w:t>
      </w:r>
      <w:r w:rsidR="168728F7" w:rsidRPr="08CEE77A">
        <w:rPr>
          <w:rFonts w:ascii="Calibri" w:hAnsi="Calibri"/>
          <w:color w:val="000000" w:themeColor="text1"/>
          <w:lang w:val="en-AU"/>
        </w:rPr>
        <w:t>funding</w:t>
      </w:r>
      <w:r w:rsidR="343F2384" w:rsidRPr="08CEE77A">
        <w:rPr>
          <w:rFonts w:ascii="Calibri" w:hAnsi="Calibri"/>
          <w:color w:val="000000" w:themeColor="text1"/>
          <w:lang w:val="en-AU"/>
        </w:rPr>
        <w:t xml:space="preserve"> shortfall</w:t>
      </w:r>
      <w:r w:rsidR="00970371" w:rsidRPr="08CEE77A">
        <w:rPr>
          <w:rFonts w:ascii="Calibri" w:hAnsi="Calibri"/>
          <w:color w:val="000000" w:themeColor="text1"/>
          <w:lang w:val="en-AU"/>
        </w:rPr>
        <w:t xml:space="preserve"> for community and recreation infrastructure</w:t>
      </w:r>
      <w:r w:rsidR="343F2384" w:rsidRPr="08CEE77A">
        <w:rPr>
          <w:rFonts w:ascii="Calibri" w:hAnsi="Calibri"/>
          <w:color w:val="000000" w:themeColor="text1"/>
          <w:lang w:val="en-AU"/>
        </w:rPr>
        <w:t>.</w:t>
      </w:r>
    </w:p>
    <w:p w14:paraId="1931E057" w14:textId="77777777" w:rsidR="00A14C32" w:rsidRDefault="00A14C32" w:rsidP="00EC22FD">
      <w:pPr>
        <w:spacing w:line="276" w:lineRule="auto"/>
        <w:rPr>
          <w:rFonts w:ascii="Calibri" w:hAnsi="Calibri"/>
          <w:color w:val="000000" w:themeColor="text1"/>
          <w:lang w:val="en-AU"/>
        </w:rPr>
      </w:pPr>
    </w:p>
    <w:p w14:paraId="0E8B5478" w14:textId="77777777" w:rsidR="00A44422" w:rsidRPr="00A1119B" w:rsidRDefault="009E6C8C" w:rsidP="00EC22FD">
      <w:pPr>
        <w:keepNext/>
        <w:spacing w:line="276" w:lineRule="auto"/>
        <w:outlineLvl w:val="1"/>
        <w:rPr>
          <w:rFonts w:ascii="Calibri" w:hAnsi="Calibri" w:cs="Arial"/>
          <w:b/>
          <w:bCs/>
          <w:iCs/>
          <w:lang w:val="en-AU"/>
        </w:rPr>
      </w:pPr>
      <w:r w:rsidRPr="22289825">
        <w:rPr>
          <w:rFonts w:ascii="Calibri" w:hAnsi="Calibri" w:cs="Arial"/>
          <w:b/>
          <w:bCs/>
          <w:iCs/>
          <w:lang w:val="en-AU"/>
        </w:rPr>
        <w:t>Financial Implications</w:t>
      </w:r>
    </w:p>
    <w:p w14:paraId="775E8DCB" w14:textId="77777777" w:rsidR="00A44422" w:rsidRDefault="009E6C8C" w:rsidP="00EC22FD">
      <w:pPr>
        <w:spacing w:line="276" w:lineRule="auto"/>
        <w:rPr>
          <w:rFonts w:ascii="Calibri" w:hAnsi="Calibri"/>
          <w:lang w:val="en-AU"/>
        </w:rPr>
      </w:pPr>
      <w:r>
        <w:rPr>
          <w:rFonts w:ascii="Calibri" w:hAnsi="Calibri"/>
          <w:lang w:val="en-AU"/>
        </w:rPr>
        <w:t>The preparation and lodgement of the submission has no financial implications.</w:t>
      </w:r>
    </w:p>
    <w:p w14:paraId="0172AA33" w14:textId="77777777" w:rsidR="00A44422" w:rsidRPr="007C0C8C" w:rsidRDefault="009E6C8C" w:rsidP="00305F6A">
      <w:pPr>
        <w:keepNext/>
        <w:shd w:val="clear" w:color="auto" w:fill="003266"/>
        <w:spacing w:before="120" w:after="120"/>
        <w:jc w:val="both"/>
        <w:outlineLvl w:val="0"/>
        <w:rPr>
          <w:rFonts w:ascii="Calibri" w:hAnsi="Calibri"/>
          <w:b/>
          <w:color w:val="FFFFFF" w:themeColor="background1"/>
          <w:lang w:val="en-AU"/>
        </w:rPr>
      </w:pPr>
      <w:r w:rsidRPr="22289825">
        <w:rPr>
          <w:rFonts w:ascii="Calibri" w:hAnsi="Calibri"/>
          <w:b/>
          <w:color w:val="FFFFFF" w:themeColor="background1"/>
          <w:lang w:val="en-AU"/>
        </w:rPr>
        <w:t xml:space="preserve"> Link to Strategic Risk</w:t>
      </w:r>
    </w:p>
    <w:p w14:paraId="26F806F9" w14:textId="77777777" w:rsidR="00A44422" w:rsidRPr="00666571" w:rsidRDefault="009E6C8C" w:rsidP="000B5154">
      <w:pPr>
        <w:keepNext/>
        <w:tabs>
          <w:tab w:val="left" w:pos="1134"/>
        </w:tabs>
        <w:spacing w:line="276" w:lineRule="auto"/>
        <w:rPr>
          <w:rFonts w:ascii="Calibri" w:hAnsi="Calibri" w:cs="Arial"/>
          <w:i/>
          <w:iCs/>
          <w:color w:val="000000" w:themeColor="text1"/>
          <w:lang w:val="en-AU"/>
        </w:rPr>
      </w:pPr>
      <w:r w:rsidRPr="22289825">
        <w:rPr>
          <w:rFonts w:ascii="Calibri" w:eastAsia="Calibri" w:hAnsi="Calibri" w:cs="Calibri"/>
          <w:i/>
          <w:iCs/>
          <w:color w:val="000000" w:themeColor="text1"/>
          <w:lang w:val="en-AU"/>
        </w:rPr>
        <w:t>Not linked to the risks within the Strategic Risk Register  </w:t>
      </w:r>
    </w:p>
    <w:p w14:paraId="1BB5AFEF" w14:textId="77777777" w:rsidR="00A44422" w:rsidRPr="00A1119B" w:rsidRDefault="009E6C8C" w:rsidP="22289825">
      <w:pPr>
        <w:keepNext/>
        <w:shd w:val="clear" w:color="auto" w:fill="003266"/>
        <w:spacing w:before="120" w:after="120"/>
        <w:jc w:val="both"/>
        <w:outlineLvl w:val="0"/>
        <w:rPr>
          <w:rFonts w:ascii="Calibri" w:hAnsi="Calibri"/>
          <w:b/>
          <w:color w:val="FFFFFF" w:themeColor="background1"/>
          <w:lang w:val="en-AU"/>
        </w:rPr>
      </w:pPr>
      <w:r w:rsidRPr="22289825">
        <w:rPr>
          <w:rFonts w:ascii="Calibri" w:hAnsi="Calibri"/>
          <w:b/>
          <w:color w:val="FFFFFF" w:themeColor="background1"/>
          <w:lang w:val="en-AU"/>
        </w:rPr>
        <w:t xml:space="preserve"> Implementation Strategy</w:t>
      </w:r>
    </w:p>
    <w:p w14:paraId="242B2E44" w14:textId="77777777" w:rsidR="00A44422" w:rsidRPr="00A1119B" w:rsidRDefault="009E6C8C" w:rsidP="00EC22FD">
      <w:pPr>
        <w:keepNext/>
        <w:spacing w:line="276" w:lineRule="auto"/>
        <w:outlineLvl w:val="1"/>
        <w:rPr>
          <w:rFonts w:ascii="Calibri" w:hAnsi="Calibri" w:cs="Arial"/>
          <w:b/>
          <w:bCs/>
          <w:iCs/>
          <w:lang w:val="en-AU"/>
        </w:rPr>
      </w:pPr>
      <w:r w:rsidRPr="22289825">
        <w:rPr>
          <w:rFonts w:ascii="Calibri" w:hAnsi="Calibri" w:cs="Arial"/>
          <w:b/>
          <w:bCs/>
          <w:iCs/>
          <w:lang w:val="en-AU"/>
        </w:rPr>
        <w:t>Communication</w:t>
      </w:r>
    </w:p>
    <w:p w14:paraId="769E78D1" w14:textId="77777777" w:rsidR="53F3CB00" w:rsidRDefault="00412815" w:rsidP="7936E353">
      <w:pPr>
        <w:spacing w:line="276" w:lineRule="auto"/>
        <w:rPr>
          <w:rFonts w:ascii="Calibri" w:eastAsia="Calibri" w:hAnsi="Calibri" w:cs="Calibri"/>
          <w:color w:val="000000" w:themeColor="text1"/>
          <w:lang w:val="en-AU"/>
        </w:rPr>
      </w:pPr>
      <w:r w:rsidRPr="7936E353">
        <w:rPr>
          <w:rFonts w:ascii="Calibri" w:hAnsi="Calibri"/>
          <w:color w:val="000000" w:themeColor="text1"/>
          <w:lang w:val="en-AU"/>
        </w:rPr>
        <w:t>A copy of the submission</w:t>
      </w:r>
      <w:r w:rsidR="75478346" w:rsidRPr="7936E353">
        <w:rPr>
          <w:rFonts w:ascii="Calibri" w:hAnsi="Calibri"/>
          <w:color w:val="000000" w:themeColor="text1"/>
          <w:lang w:val="en-AU"/>
        </w:rPr>
        <w:t xml:space="preserve"> </w:t>
      </w:r>
      <w:r w:rsidR="17C68CB8" w:rsidRPr="7936E353">
        <w:rPr>
          <w:rFonts w:ascii="Calibri" w:hAnsi="Calibri"/>
          <w:color w:val="000000" w:themeColor="text1"/>
          <w:lang w:val="en-AU"/>
        </w:rPr>
        <w:t xml:space="preserve">will be </w:t>
      </w:r>
      <w:r w:rsidR="0755189D" w:rsidRPr="7936E353">
        <w:rPr>
          <w:rFonts w:ascii="Calibri" w:hAnsi="Calibri"/>
          <w:color w:val="000000" w:themeColor="text1"/>
          <w:lang w:val="en-AU"/>
        </w:rPr>
        <w:t xml:space="preserve">made publicly available </w:t>
      </w:r>
      <w:r w:rsidR="74CD8252" w:rsidRPr="7936E353">
        <w:rPr>
          <w:rFonts w:ascii="Calibri" w:hAnsi="Calibri"/>
          <w:color w:val="000000" w:themeColor="text1"/>
          <w:lang w:val="en-AU"/>
        </w:rPr>
        <w:t xml:space="preserve">on </w:t>
      </w:r>
      <w:r w:rsidR="17C68CB8" w:rsidRPr="7936E353">
        <w:rPr>
          <w:rFonts w:ascii="Calibri" w:hAnsi="Calibri"/>
          <w:color w:val="000000" w:themeColor="text1"/>
          <w:lang w:val="en-AU"/>
        </w:rPr>
        <w:t>Council’s website</w:t>
      </w:r>
      <w:r w:rsidR="517711E0" w:rsidRPr="7936E353">
        <w:rPr>
          <w:rFonts w:ascii="Calibri" w:hAnsi="Calibri"/>
          <w:color w:val="000000" w:themeColor="text1"/>
          <w:lang w:val="en-AU"/>
        </w:rPr>
        <w:t xml:space="preserve">.  </w:t>
      </w:r>
      <w:r w:rsidR="517711E0" w:rsidRPr="7936E353">
        <w:rPr>
          <w:rFonts w:ascii="Calibri" w:eastAsia="Calibri" w:hAnsi="Calibri" w:cs="Calibri"/>
          <w:color w:val="000000" w:themeColor="text1"/>
          <w:lang w:val="en-AU"/>
        </w:rPr>
        <w:t xml:space="preserve">A copy </w:t>
      </w:r>
      <w:r w:rsidR="009E6C8C" w:rsidRPr="7936E353">
        <w:rPr>
          <w:rFonts w:ascii="Calibri" w:eastAsia="Calibri" w:hAnsi="Calibri" w:cs="Calibri"/>
          <w:color w:val="000000" w:themeColor="text1"/>
          <w:lang w:val="en-AU"/>
        </w:rPr>
        <w:t xml:space="preserve">will </w:t>
      </w:r>
      <w:r w:rsidR="5A16DC1D" w:rsidRPr="7936E353">
        <w:rPr>
          <w:rFonts w:ascii="Calibri" w:eastAsia="Calibri" w:hAnsi="Calibri" w:cs="Calibri"/>
          <w:color w:val="000000" w:themeColor="text1"/>
          <w:lang w:val="en-AU"/>
        </w:rPr>
        <w:t xml:space="preserve">also </w:t>
      </w:r>
      <w:r w:rsidR="009E6C8C" w:rsidRPr="7936E353">
        <w:rPr>
          <w:rFonts w:ascii="Calibri" w:eastAsia="Calibri" w:hAnsi="Calibri" w:cs="Calibri"/>
          <w:color w:val="000000" w:themeColor="text1"/>
          <w:lang w:val="en-AU"/>
        </w:rPr>
        <w:t>be forward to the local State Member</w:t>
      </w:r>
      <w:r w:rsidR="0285D93F" w:rsidRPr="7936E353">
        <w:rPr>
          <w:rFonts w:ascii="Calibri" w:eastAsia="Calibri" w:hAnsi="Calibri" w:cs="Calibri"/>
          <w:color w:val="000000" w:themeColor="text1"/>
          <w:lang w:val="en-AU"/>
        </w:rPr>
        <w:t>s</w:t>
      </w:r>
      <w:r w:rsidR="009E6C8C" w:rsidRPr="7936E353">
        <w:rPr>
          <w:rFonts w:ascii="Calibri" w:eastAsia="Calibri" w:hAnsi="Calibri" w:cs="Calibri"/>
          <w:color w:val="000000" w:themeColor="text1"/>
          <w:lang w:val="en-AU"/>
        </w:rPr>
        <w:t xml:space="preserve"> of Parliament</w:t>
      </w:r>
      <w:r w:rsidR="1539EB1C" w:rsidRPr="7936E353">
        <w:rPr>
          <w:rFonts w:ascii="Calibri" w:eastAsia="Calibri" w:hAnsi="Calibri" w:cs="Calibri"/>
          <w:color w:val="000000" w:themeColor="text1"/>
          <w:lang w:val="en-AU"/>
        </w:rPr>
        <w:t xml:space="preserve">, the </w:t>
      </w:r>
      <w:r w:rsidR="009E6C8C" w:rsidRPr="7936E353">
        <w:rPr>
          <w:rFonts w:ascii="Calibri" w:eastAsia="Calibri" w:hAnsi="Calibri" w:cs="Calibri"/>
          <w:color w:val="000000" w:themeColor="text1"/>
          <w:lang w:val="en-AU"/>
        </w:rPr>
        <w:t>Municipal Association of Victoria and the Victorian Local Government Association.</w:t>
      </w:r>
    </w:p>
    <w:p w14:paraId="388DDE41" w14:textId="77777777" w:rsidR="4AF24CA7" w:rsidRDefault="4AF24CA7" w:rsidP="4AF24CA7">
      <w:pPr>
        <w:spacing w:line="276" w:lineRule="auto"/>
        <w:rPr>
          <w:rFonts w:ascii="Calibri" w:hAnsi="Calibri"/>
          <w:color w:val="000000" w:themeColor="text1"/>
          <w:lang w:val="en-AU"/>
        </w:rPr>
      </w:pPr>
    </w:p>
    <w:p w14:paraId="35942A46" w14:textId="77777777" w:rsidR="00A44422" w:rsidRPr="00A1119B" w:rsidRDefault="009E6C8C" w:rsidP="00EC22FD">
      <w:pPr>
        <w:keepNext/>
        <w:spacing w:line="276" w:lineRule="auto"/>
        <w:outlineLvl w:val="1"/>
        <w:rPr>
          <w:rFonts w:ascii="Calibri" w:hAnsi="Calibri" w:cs="Arial"/>
          <w:b/>
          <w:bCs/>
          <w:iCs/>
          <w:color w:val="000000" w:themeColor="text1"/>
          <w:lang w:val="en-AU"/>
        </w:rPr>
      </w:pPr>
      <w:r w:rsidRPr="22289825">
        <w:rPr>
          <w:rFonts w:ascii="Calibri" w:hAnsi="Calibri" w:cs="Arial"/>
          <w:b/>
          <w:bCs/>
          <w:iCs/>
          <w:color w:val="000000" w:themeColor="text1"/>
          <w:lang w:val="en-AU"/>
        </w:rPr>
        <w:t>Critical Dates</w:t>
      </w:r>
    </w:p>
    <w:p w14:paraId="10267DEC" w14:textId="77777777" w:rsidR="4A461EB4" w:rsidRDefault="009E6C8C" w:rsidP="00EC22FD">
      <w:pPr>
        <w:spacing w:line="276" w:lineRule="auto"/>
        <w:rPr>
          <w:rFonts w:ascii="Calibri" w:hAnsi="Calibri"/>
          <w:color w:val="000000" w:themeColor="text1"/>
          <w:lang w:val="en-AU"/>
        </w:rPr>
      </w:pPr>
      <w:r w:rsidRPr="6170AF0B">
        <w:rPr>
          <w:rFonts w:ascii="Calibri" w:hAnsi="Calibri"/>
          <w:color w:val="000000" w:themeColor="text1"/>
          <w:lang w:val="en-AU"/>
        </w:rPr>
        <w:t>S</w:t>
      </w:r>
      <w:r w:rsidR="711A0138" w:rsidRPr="6170AF0B">
        <w:rPr>
          <w:rFonts w:ascii="Calibri" w:hAnsi="Calibri"/>
          <w:color w:val="000000" w:themeColor="text1"/>
          <w:lang w:val="en-AU"/>
        </w:rPr>
        <w:t xml:space="preserve">ubmissions </w:t>
      </w:r>
      <w:r w:rsidR="5AAEADB1" w:rsidRPr="6170AF0B">
        <w:rPr>
          <w:rFonts w:ascii="Calibri" w:hAnsi="Calibri"/>
          <w:color w:val="000000" w:themeColor="text1"/>
          <w:lang w:val="en-AU"/>
        </w:rPr>
        <w:t>to the Parliamentary Inquiry are due</w:t>
      </w:r>
      <w:r w:rsidR="24B38457" w:rsidRPr="6170AF0B">
        <w:rPr>
          <w:rFonts w:ascii="Calibri" w:hAnsi="Calibri"/>
          <w:color w:val="000000" w:themeColor="text1"/>
          <w:lang w:val="en-AU"/>
        </w:rPr>
        <w:t xml:space="preserve"> </w:t>
      </w:r>
      <w:r w:rsidR="711A0138" w:rsidRPr="6170AF0B">
        <w:rPr>
          <w:rFonts w:ascii="Calibri" w:hAnsi="Calibri"/>
          <w:color w:val="000000" w:themeColor="text1"/>
          <w:lang w:val="en-AU"/>
        </w:rPr>
        <w:t>by 28 J</w:t>
      </w:r>
      <w:r w:rsidR="17A9F2E2" w:rsidRPr="6170AF0B">
        <w:rPr>
          <w:rFonts w:ascii="Calibri" w:hAnsi="Calibri"/>
          <w:color w:val="000000" w:themeColor="text1"/>
          <w:lang w:val="en-AU"/>
        </w:rPr>
        <w:t>anuary 202</w:t>
      </w:r>
      <w:r w:rsidR="7B5C3B18" w:rsidRPr="6170AF0B">
        <w:rPr>
          <w:rFonts w:ascii="Calibri" w:hAnsi="Calibri"/>
          <w:color w:val="000000" w:themeColor="text1"/>
          <w:lang w:val="en-AU"/>
        </w:rPr>
        <w:t>2</w:t>
      </w:r>
      <w:r w:rsidR="17A9F2E2" w:rsidRPr="6170AF0B">
        <w:rPr>
          <w:rFonts w:ascii="Calibri" w:hAnsi="Calibri"/>
          <w:color w:val="000000" w:themeColor="text1"/>
          <w:lang w:val="en-AU"/>
        </w:rPr>
        <w:t>.</w:t>
      </w:r>
      <w:r w:rsidR="56D30A35" w:rsidRPr="6170AF0B">
        <w:rPr>
          <w:rFonts w:ascii="Calibri" w:hAnsi="Calibri"/>
          <w:color w:val="000000" w:themeColor="text1"/>
          <w:lang w:val="en-AU"/>
        </w:rPr>
        <w:t xml:space="preserve"> </w:t>
      </w:r>
      <w:r w:rsidR="38578049" w:rsidRPr="6170AF0B">
        <w:rPr>
          <w:rFonts w:ascii="Calibri" w:hAnsi="Calibri"/>
          <w:color w:val="000000" w:themeColor="text1"/>
          <w:lang w:val="en-AU"/>
        </w:rPr>
        <w:t>Council officers sought an extension of time</w:t>
      </w:r>
      <w:r w:rsidR="79B29B17" w:rsidRPr="6170AF0B">
        <w:rPr>
          <w:rFonts w:ascii="Calibri" w:hAnsi="Calibri"/>
          <w:color w:val="000000" w:themeColor="text1"/>
          <w:lang w:val="en-AU"/>
        </w:rPr>
        <w:t>.</w:t>
      </w:r>
      <w:r w:rsidR="7BD1E5A8" w:rsidRPr="6170AF0B">
        <w:rPr>
          <w:rFonts w:ascii="Calibri" w:hAnsi="Calibri"/>
          <w:color w:val="000000" w:themeColor="text1"/>
          <w:lang w:val="en-AU"/>
        </w:rPr>
        <w:t xml:space="preserve"> An extension has been granted until 7 February 2022.</w:t>
      </w:r>
    </w:p>
    <w:p w14:paraId="2FB98CF2" w14:textId="77777777" w:rsidR="00A44422" w:rsidRPr="0014102F" w:rsidRDefault="009E6C8C" w:rsidP="22289825">
      <w:pPr>
        <w:keepNext/>
        <w:shd w:val="clear" w:color="auto" w:fill="003266"/>
        <w:spacing w:before="120" w:after="120"/>
        <w:jc w:val="both"/>
        <w:outlineLvl w:val="0"/>
        <w:rPr>
          <w:rFonts w:ascii="Calibri" w:hAnsi="Calibri"/>
          <w:b/>
          <w:color w:val="FFFFFF" w:themeColor="background1"/>
          <w:lang w:val="en-AU"/>
        </w:rPr>
      </w:pPr>
      <w:r w:rsidRPr="22289825">
        <w:rPr>
          <w:rFonts w:ascii="Calibri" w:hAnsi="Calibri"/>
          <w:b/>
          <w:color w:val="FFFFFF" w:themeColor="background1"/>
          <w:lang w:val="en-AU"/>
        </w:rPr>
        <w:lastRenderedPageBreak/>
        <w:t xml:space="preserve"> Declaration of Conflict of Interest</w:t>
      </w:r>
    </w:p>
    <w:p w14:paraId="2ABCC7F1" w14:textId="77777777" w:rsidR="00A44422" w:rsidRDefault="009E6C8C" w:rsidP="00EC22FD">
      <w:pPr>
        <w:spacing w:line="276" w:lineRule="auto"/>
        <w:rPr>
          <w:rFonts w:ascii="Calibri" w:hAnsi="Calibri"/>
          <w:lang w:val="en-AU" w:eastAsia="en-AU"/>
        </w:rPr>
      </w:pPr>
      <w:r w:rsidRPr="22289825">
        <w:rPr>
          <w:rFonts w:ascii="Calibri" w:eastAsia="Calibri" w:hAnsi="Calibri" w:cs="Calibri"/>
          <w:lang w:val="en-AU"/>
        </w:rPr>
        <w:t xml:space="preserve">Under Section 130 of the </w:t>
      </w:r>
      <w:r w:rsidRPr="22289825">
        <w:rPr>
          <w:rFonts w:ascii="Calibri" w:eastAsia="Calibri" w:hAnsi="Calibri" w:cs="Calibri"/>
          <w:i/>
          <w:iCs/>
          <w:lang w:val="en-AU"/>
        </w:rPr>
        <w:t xml:space="preserve">Local Government Act 2020 </w:t>
      </w:r>
      <w:r w:rsidRPr="22289825">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sidR="00E72EDA">
        <w:rPr>
          <w:rFonts w:ascii="Calibri" w:hAnsi="Calibri"/>
          <w:lang w:val="en-AU"/>
        </w:rPr>
        <w:br/>
      </w:r>
      <w:r w:rsidR="00E72EDA">
        <w:rPr>
          <w:rFonts w:ascii="Calibri" w:hAnsi="Calibri"/>
          <w:lang w:val="en-AU"/>
        </w:rPr>
        <w:br/>
      </w:r>
      <w:r w:rsidRPr="22289825">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74F216C" w14:textId="77777777" w:rsidR="00A44422" w:rsidRPr="0014102F" w:rsidRDefault="009E6C8C" w:rsidP="22289825">
      <w:pPr>
        <w:keepNext/>
        <w:shd w:val="clear" w:color="auto" w:fill="003266"/>
        <w:spacing w:before="120" w:after="120"/>
        <w:jc w:val="both"/>
        <w:outlineLvl w:val="0"/>
        <w:rPr>
          <w:rFonts w:ascii="Calibri" w:hAnsi="Calibri"/>
          <w:b/>
          <w:color w:val="FFFFFF" w:themeColor="background1"/>
          <w:sz w:val="28"/>
          <w:szCs w:val="28"/>
          <w:lang w:val="en-AU"/>
        </w:rPr>
      </w:pPr>
      <w:bookmarkStart w:id="27" w:name="_Hlk73455122"/>
      <w:r w:rsidRPr="22289825">
        <w:rPr>
          <w:rFonts w:ascii="Calibri" w:hAnsi="Calibri"/>
          <w:b/>
          <w:color w:val="FFFFFF" w:themeColor="background1"/>
          <w:sz w:val="28"/>
          <w:szCs w:val="28"/>
          <w:lang w:val="en-AU"/>
        </w:rPr>
        <w:t xml:space="preserve"> </w:t>
      </w:r>
      <w:r w:rsidRPr="22289825">
        <w:rPr>
          <w:rFonts w:ascii="Calibri" w:hAnsi="Calibri"/>
          <w:b/>
          <w:color w:val="FFFFFF" w:themeColor="background1"/>
          <w:lang w:val="en-AU"/>
        </w:rPr>
        <w:t>Conclusion</w:t>
      </w:r>
    </w:p>
    <w:bookmarkEnd w:id="27"/>
    <w:p w14:paraId="2AA98180" w14:textId="77777777" w:rsidR="00A44422" w:rsidRDefault="009E6C8C" w:rsidP="00EC22FD">
      <w:pPr>
        <w:spacing w:line="276" w:lineRule="auto"/>
        <w:rPr>
          <w:rFonts w:ascii="Calibri" w:hAnsi="Calibri"/>
          <w:color w:val="000000" w:themeColor="text1"/>
          <w:lang w:val="en-AU"/>
        </w:rPr>
      </w:pPr>
      <w:r w:rsidRPr="22289825">
        <w:rPr>
          <w:rFonts w:ascii="Calibri" w:hAnsi="Calibri"/>
          <w:color w:val="000000" w:themeColor="text1"/>
          <w:lang w:val="en-AU"/>
        </w:rPr>
        <w:t>Submissions are being called to a</w:t>
      </w:r>
      <w:r w:rsidR="1F091283" w:rsidRPr="22289825">
        <w:rPr>
          <w:rFonts w:ascii="Calibri" w:hAnsi="Calibri"/>
          <w:color w:val="000000" w:themeColor="text1"/>
          <w:lang w:val="en-AU"/>
        </w:rPr>
        <w:t xml:space="preserve"> </w:t>
      </w:r>
      <w:r w:rsidR="3A2B7DBB" w:rsidRPr="22289825">
        <w:rPr>
          <w:rFonts w:ascii="Calibri" w:hAnsi="Calibri"/>
          <w:color w:val="000000" w:themeColor="text1"/>
          <w:lang w:val="en-AU"/>
        </w:rPr>
        <w:t xml:space="preserve">State Government </w:t>
      </w:r>
      <w:r w:rsidR="7313BE5B" w:rsidRPr="22289825">
        <w:rPr>
          <w:rFonts w:ascii="Calibri" w:hAnsi="Calibri"/>
          <w:color w:val="000000" w:themeColor="text1"/>
          <w:lang w:val="en-AU"/>
        </w:rPr>
        <w:t xml:space="preserve">Parliamentary Inquiry into the adequacy of the </w:t>
      </w:r>
      <w:r w:rsidR="7313BE5B" w:rsidRPr="22289825">
        <w:rPr>
          <w:rFonts w:ascii="Calibri" w:hAnsi="Calibri"/>
          <w:i/>
          <w:iCs/>
          <w:color w:val="000000" w:themeColor="text1"/>
          <w:lang w:val="en-AU"/>
        </w:rPr>
        <w:t xml:space="preserve">Planning and Environment Act 1987 </w:t>
      </w:r>
      <w:r w:rsidR="7313BE5B" w:rsidRPr="22289825">
        <w:rPr>
          <w:rFonts w:ascii="Calibri" w:hAnsi="Calibri"/>
          <w:color w:val="000000" w:themeColor="text1"/>
          <w:lang w:val="en-AU"/>
        </w:rPr>
        <w:t>and the Victorian planning framework</w:t>
      </w:r>
      <w:r w:rsidR="114AE9DD" w:rsidRPr="22289825">
        <w:rPr>
          <w:rFonts w:ascii="Calibri" w:hAnsi="Calibri"/>
          <w:color w:val="000000" w:themeColor="text1"/>
          <w:lang w:val="en-AU"/>
        </w:rPr>
        <w:t>.</w:t>
      </w:r>
    </w:p>
    <w:p w14:paraId="43D9CE56" w14:textId="77777777" w:rsidR="00A44422" w:rsidRDefault="00A44422" w:rsidP="00EC22FD">
      <w:pPr>
        <w:spacing w:line="276" w:lineRule="auto"/>
        <w:rPr>
          <w:rFonts w:ascii="Calibri" w:hAnsi="Calibri"/>
          <w:lang w:val="en-AU"/>
        </w:rPr>
      </w:pPr>
    </w:p>
    <w:p w14:paraId="15CD93FC" w14:textId="77777777" w:rsidR="00A44422" w:rsidRDefault="009E6C8C" w:rsidP="00EC22FD">
      <w:pPr>
        <w:spacing w:line="276" w:lineRule="auto"/>
        <w:rPr>
          <w:rFonts w:ascii="Calibri" w:hAnsi="Calibri"/>
          <w:color w:val="000000" w:themeColor="text1"/>
          <w:lang w:val="en-AU"/>
        </w:rPr>
      </w:pPr>
      <w:r w:rsidRPr="22289825">
        <w:rPr>
          <w:rFonts w:ascii="Calibri" w:hAnsi="Calibri"/>
          <w:color w:val="000000" w:themeColor="text1"/>
          <w:lang w:val="en-AU"/>
        </w:rPr>
        <w:t xml:space="preserve">The submission </w:t>
      </w:r>
      <w:r w:rsidR="606C94BE" w:rsidRPr="22289825">
        <w:rPr>
          <w:rFonts w:ascii="Calibri" w:hAnsi="Calibri"/>
          <w:color w:val="000000" w:themeColor="text1"/>
          <w:lang w:val="en-AU"/>
        </w:rPr>
        <w:t xml:space="preserve">at </w:t>
      </w:r>
      <w:r w:rsidRPr="22289825">
        <w:rPr>
          <w:rFonts w:ascii="Calibri" w:hAnsi="Calibri"/>
          <w:color w:val="000000" w:themeColor="text1"/>
          <w:lang w:val="en-AU"/>
        </w:rPr>
        <w:t xml:space="preserve">Attachment 1 </w:t>
      </w:r>
      <w:r w:rsidR="5A8A307C" w:rsidRPr="22289825">
        <w:rPr>
          <w:rFonts w:ascii="Calibri" w:hAnsi="Calibri"/>
          <w:color w:val="000000" w:themeColor="text1"/>
          <w:lang w:val="en-AU"/>
        </w:rPr>
        <w:t>advocates for stronger mechanisms to facilitate the provision of social and affordable housing, and better quality and diversity of housing supply to meet community needs. It also seeks greater clarity to guide protection of the Green Wedge, and advocates for better integration of environmental sustainability, vegetation protection and heritage protection outcomes with the Victorian planning framework</w:t>
      </w:r>
      <w:r w:rsidR="7C405F0E" w:rsidRPr="22289825">
        <w:rPr>
          <w:rFonts w:ascii="Calibri" w:hAnsi="Calibri"/>
          <w:color w:val="000000" w:themeColor="text1"/>
          <w:lang w:val="en-AU"/>
        </w:rPr>
        <w:t>.</w:t>
      </w:r>
      <w:r w:rsidR="39DCA315" w:rsidRPr="22289825">
        <w:rPr>
          <w:rFonts w:ascii="Calibri" w:hAnsi="Calibri"/>
          <w:color w:val="000000" w:themeColor="text1"/>
          <w:lang w:val="en-AU"/>
        </w:rPr>
        <w:t xml:space="preserve"> </w:t>
      </w:r>
    </w:p>
    <w:p w14:paraId="0AB2DCC1" w14:textId="77777777" w:rsidR="35584293" w:rsidRDefault="009E6C8C" w:rsidP="00EC22FD">
      <w:pPr>
        <w:spacing w:line="276" w:lineRule="auto"/>
        <w:rPr>
          <w:rFonts w:ascii="Calibri" w:hAnsi="Calibri"/>
          <w:color w:val="000000" w:themeColor="text1"/>
          <w:lang w:val="en-AU"/>
        </w:rPr>
      </w:pPr>
      <w:r w:rsidRPr="0B670D8A">
        <w:rPr>
          <w:rFonts w:ascii="Calibri" w:hAnsi="Calibri"/>
          <w:color w:val="000000" w:themeColor="text1"/>
          <w:lang w:val="en-AU"/>
        </w:rPr>
        <w:t xml:space="preserve">The submission is consistent with </w:t>
      </w:r>
      <w:r w:rsidR="6F9715AA" w:rsidRPr="0B670D8A">
        <w:rPr>
          <w:rFonts w:ascii="Calibri" w:hAnsi="Calibri"/>
          <w:color w:val="000000" w:themeColor="text1"/>
          <w:lang w:val="en-AU"/>
        </w:rPr>
        <w:t xml:space="preserve">Councils </w:t>
      </w:r>
      <w:r w:rsidRPr="0B670D8A">
        <w:rPr>
          <w:rFonts w:ascii="Calibri" w:hAnsi="Calibri"/>
          <w:color w:val="000000" w:themeColor="text1"/>
          <w:lang w:val="en-AU"/>
        </w:rPr>
        <w:t>adopted strategies</w:t>
      </w:r>
      <w:r w:rsidR="05B0935E" w:rsidRPr="0B670D8A">
        <w:rPr>
          <w:rFonts w:ascii="Calibri" w:hAnsi="Calibri"/>
          <w:color w:val="000000" w:themeColor="text1"/>
          <w:lang w:val="en-AU"/>
        </w:rPr>
        <w:t xml:space="preserve"> and </w:t>
      </w:r>
      <w:r w:rsidRPr="0B670D8A">
        <w:rPr>
          <w:rFonts w:ascii="Calibri" w:hAnsi="Calibri"/>
          <w:color w:val="000000" w:themeColor="text1"/>
          <w:lang w:val="en-AU"/>
        </w:rPr>
        <w:t>reinforces Council’s position outlined in previously endorsed submissions.</w:t>
      </w:r>
      <w:r w:rsidR="4092141F" w:rsidRPr="0B670D8A">
        <w:rPr>
          <w:rFonts w:ascii="Calibri" w:hAnsi="Calibri"/>
          <w:color w:val="000000" w:themeColor="text1"/>
          <w:lang w:val="en-AU"/>
        </w:rPr>
        <w:t xml:space="preserve"> It is recommended that Council endorse the submission at Attachment 1</w:t>
      </w:r>
      <w:r w:rsidR="2C2D815E" w:rsidRPr="0B670D8A">
        <w:rPr>
          <w:rFonts w:ascii="Calibri" w:hAnsi="Calibri"/>
          <w:color w:val="000000" w:themeColor="text1"/>
          <w:lang w:val="en-AU"/>
        </w:rPr>
        <w:t xml:space="preserve"> as Council’s formal submission to the State Government Parliamentary enquiry.</w:t>
      </w:r>
    </w:p>
    <w:p w14:paraId="3BFC4572" w14:textId="77777777" w:rsidR="00A11A83" w:rsidRPr="00163BE0" w:rsidRDefault="00A11A83" w:rsidP="4A461EB4">
      <w:pPr>
        <w:jc w:val="both"/>
        <w:rPr>
          <w:rFonts w:ascii="Calibri" w:hAnsi="Calibri"/>
          <w:lang w:val="en-AU"/>
        </w:rPr>
      </w:pPr>
    </w:p>
    <w:p w14:paraId="5800EE45"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94191427"/>
      <w:r>
        <w:rPr>
          <w:rFonts w:ascii="Calibri" w:eastAsia="Calibri" w:hAnsi="Calibri" w:cs="Calibri"/>
          <w:color w:val="000000"/>
        </w:rPr>
        <w:instrText>5.1.2</w:instrText>
      </w:r>
      <w:r>
        <w:rPr>
          <w:rFonts w:ascii="Calibri" w:eastAsia="Calibri" w:hAnsi="Calibri" w:cs="Calibri"/>
          <w:color w:val="000000"/>
        </w:rPr>
        <w:tab/>
        <w:instrText xml:space="preserve">2021-106 </w:instrText>
      </w:r>
      <w:proofErr w:type="spellStart"/>
      <w:r>
        <w:rPr>
          <w:rFonts w:ascii="Calibri" w:eastAsia="Calibri" w:hAnsi="Calibri" w:cs="Calibri"/>
          <w:color w:val="000000"/>
        </w:rPr>
        <w:instrText>Redleap</w:instrText>
      </w:r>
      <w:proofErr w:type="spellEnd"/>
      <w:r>
        <w:rPr>
          <w:rFonts w:ascii="Calibri" w:eastAsia="Calibri" w:hAnsi="Calibri" w:cs="Calibri"/>
          <w:color w:val="000000"/>
        </w:rPr>
        <w:instrText xml:space="preserve"> Recreation Reserve Stage 2 - </w:instrText>
      </w:r>
      <w:proofErr w:type="spellStart"/>
      <w:r>
        <w:rPr>
          <w:rFonts w:ascii="Calibri" w:eastAsia="Calibri" w:hAnsi="Calibri" w:cs="Calibri"/>
          <w:color w:val="000000"/>
        </w:rPr>
        <w:instrText>Playspace</w:instrText>
      </w:r>
      <w:proofErr w:type="spellEnd"/>
      <w:r>
        <w:rPr>
          <w:rFonts w:ascii="Calibri" w:eastAsia="Calibri" w:hAnsi="Calibri" w:cs="Calibri"/>
          <w:color w:val="000000"/>
        </w:rPr>
        <w:instrText xml:space="preserve"> Redevelopment - Tender Evaluation</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1.2__2021-106_Redleap_Recreation_Rese"/>
      <w:r>
        <w:rPr>
          <w:rFonts w:ascii="Calibri" w:eastAsia="Calibri" w:hAnsi="Calibri" w:cs="Calibri"/>
          <w:color w:val="FFFFFF"/>
          <w:sz w:val="4"/>
        </w:rPr>
        <w:t>5.1.2</w:t>
      </w:r>
      <w:r>
        <w:rPr>
          <w:rFonts w:ascii="Calibri" w:eastAsia="Calibri" w:hAnsi="Calibri" w:cs="Calibri"/>
          <w:color w:val="FFFFFF"/>
          <w:sz w:val="4"/>
        </w:rPr>
        <w:tab/>
        <w:t xml:space="preserve">2021-106 </w:t>
      </w:r>
      <w:proofErr w:type="spellStart"/>
      <w:r>
        <w:rPr>
          <w:rFonts w:ascii="Calibri" w:eastAsia="Calibri" w:hAnsi="Calibri" w:cs="Calibri"/>
          <w:color w:val="FFFFFF"/>
          <w:sz w:val="4"/>
        </w:rPr>
        <w:t>Redleap</w:t>
      </w:r>
      <w:proofErr w:type="spellEnd"/>
      <w:r>
        <w:rPr>
          <w:rFonts w:ascii="Calibri" w:eastAsia="Calibri" w:hAnsi="Calibri" w:cs="Calibri"/>
          <w:color w:val="FFFFFF"/>
          <w:sz w:val="4"/>
        </w:rPr>
        <w:t xml:space="preserve"> Recreation Reserve Stage 2 - </w:t>
      </w:r>
      <w:proofErr w:type="spellStart"/>
      <w:r>
        <w:rPr>
          <w:rFonts w:ascii="Calibri" w:eastAsia="Calibri" w:hAnsi="Calibri" w:cs="Calibri"/>
          <w:color w:val="FFFFFF"/>
          <w:sz w:val="4"/>
        </w:rPr>
        <w:t>Playspace</w:t>
      </w:r>
      <w:proofErr w:type="spellEnd"/>
      <w:r>
        <w:rPr>
          <w:rFonts w:ascii="Calibri" w:eastAsia="Calibri" w:hAnsi="Calibri" w:cs="Calibri"/>
          <w:color w:val="FFFFFF"/>
          <w:sz w:val="4"/>
        </w:rPr>
        <w:t xml:space="preserve"> Redevelopment - Tender Evaluation</w:t>
      </w:r>
    </w:p>
    <w:bookmarkEnd w:id="29"/>
    <w:p w14:paraId="36C1AE53" w14:textId="77777777" w:rsidR="008F678A" w:rsidRDefault="009E6C8C" w:rsidP="00E70C47">
      <w:pPr>
        <w:spacing w:line="276" w:lineRule="auto"/>
        <w:rPr>
          <w:rFonts w:ascii="Calibri" w:hAnsi="Calibri"/>
          <w:b/>
          <w:color w:val="003266"/>
          <w:sz w:val="28"/>
          <w:szCs w:val="28"/>
          <w:lang w:val="en-AU"/>
        </w:rPr>
      </w:pPr>
      <w:r>
        <w:rPr>
          <w:rFonts w:ascii="Calibri" w:hAnsi="Calibri"/>
          <w:b/>
          <w:color w:val="003266"/>
          <w:sz w:val="28"/>
          <w:szCs w:val="28"/>
          <w:lang w:val="en-AU"/>
        </w:rPr>
        <w:t>5.1.2</w:t>
      </w:r>
      <w:r>
        <w:rPr>
          <w:rFonts w:ascii="Calibri" w:hAnsi="Calibri"/>
          <w:b/>
          <w:bCs/>
          <w:color w:val="003266"/>
          <w:sz w:val="28"/>
          <w:szCs w:val="28"/>
          <w:lang w:val="en-AU"/>
        </w:rPr>
        <w:t xml:space="preserve"> </w:t>
      </w:r>
      <w:r>
        <w:rPr>
          <w:rFonts w:ascii="Calibri" w:hAnsi="Calibri"/>
          <w:b/>
          <w:color w:val="003266"/>
          <w:sz w:val="28"/>
          <w:szCs w:val="28"/>
          <w:lang w:val="en-AU"/>
        </w:rPr>
        <w:t xml:space="preserve">2021-106 </w:t>
      </w:r>
      <w:proofErr w:type="spellStart"/>
      <w:r>
        <w:rPr>
          <w:rFonts w:ascii="Calibri" w:hAnsi="Calibri"/>
          <w:b/>
          <w:color w:val="003266"/>
          <w:sz w:val="28"/>
          <w:szCs w:val="28"/>
          <w:lang w:val="en-AU"/>
        </w:rPr>
        <w:t>Redleap</w:t>
      </w:r>
      <w:proofErr w:type="spellEnd"/>
      <w:r>
        <w:rPr>
          <w:rFonts w:ascii="Calibri" w:hAnsi="Calibri"/>
          <w:b/>
          <w:color w:val="003266"/>
          <w:sz w:val="28"/>
          <w:szCs w:val="28"/>
          <w:lang w:val="en-AU"/>
        </w:rPr>
        <w:t xml:space="preserve"> Recreation Reserve Stage 2 - </w:t>
      </w:r>
      <w:proofErr w:type="spellStart"/>
      <w:r>
        <w:rPr>
          <w:rFonts w:ascii="Calibri" w:hAnsi="Calibri"/>
          <w:b/>
          <w:color w:val="003266"/>
          <w:sz w:val="28"/>
          <w:szCs w:val="28"/>
          <w:lang w:val="en-AU"/>
        </w:rPr>
        <w:t>Playspace</w:t>
      </w:r>
      <w:proofErr w:type="spellEnd"/>
      <w:r>
        <w:rPr>
          <w:rFonts w:ascii="Calibri" w:hAnsi="Calibri"/>
          <w:b/>
          <w:color w:val="003266"/>
          <w:sz w:val="28"/>
          <w:szCs w:val="28"/>
          <w:lang w:val="en-AU"/>
        </w:rPr>
        <w:t xml:space="preserve"> Redevelopment - Tender Evaluation</w:t>
      </w:r>
    </w:p>
    <w:p w14:paraId="3F497726" w14:textId="77777777" w:rsidR="008F678A" w:rsidRDefault="008F678A" w:rsidP="00E70C47">
      <w:pPr>
        <w:rPr>
          <w:rFonts w:ascii="Calibri" w:hAnsi="Calibri"/>
          <w:b/>
          <w:lang w:val="en-AU"/>
        </w:rPr>
      </w:pPr>
    </w:p>
    <w:p w14:paraId="006CD436" w14:textId="77777777" w:rsidR="008F678A" w:rsidRDefault="009E6C8C" w:rsidP="0050591B">
      <w:pPr>
        <w:spacing w:before="120" w:after="120" w:line="276" w:lineRule="auto"/>
        <w:rPr>
          <w:rFonts w:ascii="Calibri" w:hAnsi="Calibri"/>
          <w:lang w:val="en-AU"/>
        </w:rPr>
      </w:pPr>
      <w:r w:rsidRPr="5BE1BE78">
        <w:rPr>
          <w:rFonts w:ascii="Calibri" w:hAnsi="Calibri"/>
          <w:b/>
          <w:bCs/>
          <w:lang w:val="en-AU"/>
        </w:rPr>
        <w:t>Responsible Officer</w:t>
      </w:r>
      <w:r w:rsidR="00386B40">
        <w:rPr>
          <w:rFonts w:ascii="Calibri" w:hAnsi="Calibri"/>
          <w:b/>
          <w:bCs/>
          <w:lang w:val="en-AU"/>
        </w:rPr>
        <w:tab/>
      </w:r>
      <w:r>
        <w:rPr>
          <w:rFonts w:ascii="Calibri" w:hAnsi="Calibri"/>
          <w:lang w:val="en-AU"/>
        </w:rPr>
        <w:tab/>
      </w:r>
      <w:r>
        <w:rPr>
          <w:rFonts w:ascii="Calibri" w:eastAsia="Calibri" w:hAnsi="Calibri" w:cs="Calibri"/>
          <w:lang w:val="en-AU"/>
        </w:rPr>
        <w:t>Director Infrastructure &amp; Environment</w:t>
      </w:r>
      <w:r w:rsidRPr="5BE1BE78">
        <w:rPr>
          <w:rFonts w:ascii="Calibri" w:hAnsi="Calibri"/>
          <w:b/>
          <w:bCs/>
          <w:lang w:val="en-AU"/>
        </w:rPr>
        <w:t xml:space="preserve"> </w:t>
      </w:r>
    </w:p>
    <w:p w14:paraId="6A15C234" w14:textId="77777777" w:rsidR="008F678A" w:rsidRDefault="009E6C8C" w:rsidP="0050591B">
      <w:pPr>
        <w:spacing w:before="120" w:after="120" w:line="276" w:lineRule="auto"/>
        <w:rPr>
          <w:rFonts w:ascii="Calibri" w:hAnsi="Calibri"/>
          <w:lang w:val="en-AU"/>
        </w:rPr>
      </w:pPr>
      <w:r>
        <w:rPr>
          <w:rFonts w:ascii="Calibri" w:hAnsi="Calibri"/>
          <w:b/>
          <w:bCs/>
          <w:lang w:val="en-AU"/>
        </w:rPr>
        <w:t>Author</w:t>
      </w:r>
      <w:r w:rsidR="00F53241">
        <w:rPr>
          <w:rFonts w:ascii="Calibri" w:hAnsi="Calibri"/>
          <w:lang w:val="en-AU"/>
        </w:rPr>
        <w:tab/>
      </w:r>
      <w:r w:rsidR="00F53241">
        <w:rPr>
          <w:rFonts w:ascii="Calibri" w:hAnsi="Calibri"/>
          <w:lang w:val="en-AU"/>
        </w:rPr>
        <w:tab/>
      </w:r>
      <w:r>
        <w:rPr>
          <w:rFonts w:ascii="Calibri" w:hAnsi="Calibri"/>
          <w:lang w:val="en-AU"/>
        </w:rPr>
        <w:tab/>
      </w:r>
      <w:r w:rsidR="00F53241">
        <w:rPr>
          <w:rFonts w:ascii="Calibri" w:hAnsi="Calibri"/>
          <w:lang w:val="en-AU"/>
        </w:rPr>
        <w:tab/>
      </w:r>
      <w:r w:rsidR="00212907">
        <w:rPr>
          <w:rFonts w:ascii="Calibri" w:hAnsi="Calibri"/>
          <w:lang w:val="en-AU"/>
        </w:rPr>
        <w:t>Senior Parks Project Manager</w:t>
      </w:r>
    </w:p>
    <w:p w14:paraId="5FC833A2" w14:textId="75D4748C" w:rsidR="006A4473" w:rsidRDefault="009E6C8C" w:rsidP="0050591B">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sidR="00A14C32">
        <w:rPr>
          <w:rFonts w:ascii="Calibri" w:hAnsi="Calibri"/>
          <w:lang w:val="en-AU"/>
        </w:rPr>
        <w:t>Adrian Napoleone, Team Leader Public Realm Development</w:t>
      </w:r>
    </w:p>
    <w:p w14:paraId="0D9EF069" w14:textId="77777777" w:rsidR="008F678A" w:rsidRDefault="009E6C8C" w:rsidP="0050591B">
      <w:pPr>
        <w:spacing w:before="120" w:after="120" w:line="276" w:lineRule="auto"/>
        <w:rPr>
          <w:rFonts w:ascii="Calibri" w:hAnsi="Calibri"/>
          <w:b/>
          <w:bCs/>
          <w:lang w:val="en-AU"/>
        </w:rPr>
      </w:pPr>
      <w:r w:rsidRPr="1F256D75">
        <w:rPr>
          <w:rFonts w:ascii="Calibri" w:hAnsi="Calibri"/>
          <w:b/>
          <w:bCs/>
          <w:lang w:val="en-AU"/>
        </w:rPr>
        <w:t>Attachments</w:t>
      </w:r>
      <w:r>
        <w:rPr>
          <w:rFonts w:ascii="Calibri" w:hAnsi="Calibri"/>
          <w:lang w:val="en-AU"/>
        </w:rPr>
        <w:tab/>
      </w:r>
      <w:r>
        <w:rPr>
          <w:rFonts w:ascii="Calibri" w:hAnsi="Calibri"/>
          <w:lang w:val="en-AU"/>
        </w:rPr>
        <w:tab/>
      </w:r>
    </w:p>
    <w:p w14:paraId="25799F19" w14:textId="77777777" w:rsidR="002C34B7" w:rsidRDefault="009E6C8C">
      <w:pPr>
        <w:numPr>
          <w:ilvl w:val="0"/>
          <w:numId w:val="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CONFIDENTIAL REDACTED - 2021-106 </w:t>
      </w:r>
      <w:proofErr w:type="spellStart"/>
      <w:r>
        <w:rPr>
          <w:rFonts w:ascii="Calibri" w:eastAsia="Calibri" w:hAnsi="Calibri" w:cs="Calibri"/>
          <w:color w:val="000000"/>
          <w:lang w:val="en-AU"/>
        </w:rPr>
        <w:t>Redleap</w:t>
      </w:r>
      <w:proofErr w:type="spellEnd"/>
      <w:r>
        <w:rPr>
          <w:rFonts w:ascii="Calibri" w:eastAsia="Calibri" w:hAnsi="Calibri" w:cs="Calibri"/>
          <w:color w:val="000000"/>
          <w:lang w:val="en-AU"/>
        </w:rPr>
        <w:t xml:space="preserve"> Recreation Reserve Stage 2 - </w:t>
      </w:r>
      <w:proofErr w:type="spellStart"/>
      <w:r>
        <w:rPr>
          <w:rFonts w:ascii="Calibri" w:eastAsia="Calibri" w:hAnsi="Calibri" w:cs="Calibri"/>
          <w:color w:val="000000"/>
          <w:lang w:val="en-AU"/>
        </w:rPr>
        <w:t>Playspace</w:t>
      </w:r>
      <w:proofErr w:type="spellEnd"/>
      <w:r>
        <w:rPr>
          <w:rFonts w:ascii="Calibri" w:eastAsia="Calibri" w:hAnsi="Calibri" w:cs="Calibri"/>
          <w:color w:val="000000"/>
          <w:lang w:val="en-AU"/>
        </w:rPr>
        <w:t xml:space="preserve"> Redevelopment Evaluation Summary [</w:t>
      </w:r>
      <w:r>
        <w:rPr>
          <w:rFonts w:ascii="Calibri" w:eastAsia="Calibri" w:hAnsi="Calibri" w:cs="Calibri"/>
          <w:b/>
          <w:bCs/>
          <w:color w:val="000000"/>
          <w:lang w:val="en-AU"/>
        </w:rPr>
        <w:t>5.1.2.1</w:t>
      </w:r>
      <w:r>
        <w:rPr>
          <w:rFonts w:ascii="Calibri" w:eastAsia="Calibri" w:hAnsi="Calibri" w:cs="Calibri"/>
          <w:color w:val="000000"/>
          <w:lang w:val="en-AU"/>
        </w:rPr>
        <w:t xml:space="preserve"> - 4 pages]</w:t>
      </w:r>
    </w:p>
    <w:p w14:paraId="45D94957" w14:textId="77777777" w:rsidR="002C34B7" w:rsidRDefault="009E6C8C">
      <w:pPr>
        <w:numPr>
          <w:ilvl w:val="0"/>
          <w:numId w:val="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Concept Plan [</w:t>
      </w:r>
      <w:r>
        <w:rPr>
          <w:rFonts w:ascii="Calibri" w:eastAsia="Calibri" w:hAnsi="Calibri" w:cs="Calibri"/>
          <w:b/>
          <w:bCs/>
          <w:color w:val="000000"/>
          <w:lang w:val="en-AU"/>
        </w:rPr>
        <w:t>5.1.2.2</w:t>
      </w:r>
      <w:r>
        <w:rPr>
          <w:rFonts w:ascii="Calibri" w:eastAsia="Calibri" w:hAnsi="Calibri" w:cs="Calibri"/>
          <w:color w:val="000000"/>
          <w:lang w:val="en-AU"/>
        </w:rPr>
        <w:t xml:space="preserve"> - 1 page]</w:t>
      </w:r>
    </w:p>
    <w:p w14:paraId="48998710" w14:textId="77777777" w:rsidR="00A14C32" w:rsidRDefault="00A14C32" w:rsidP="009D1513">
      <w:pPr>
        <w:spacing w:line="276" w:lineRule="auto"/>
        <w:rPr>
          <w:rFonts w:ascii="Calibri" w:eastAsia="Calibri" w:hAnsi="Calibri" w:cs="Calibri"/>
          <w:lang w:val="en-AU"/>
        </w:rPr>
      </w:pPr>
    </w:p>
    <w:p w14:paraId="3BDF5E7B" w14:textId="2CDA2A67" w:rsidR="00361349" w:rsidRDefault="009E6C8C" w:rsidP="009D1513">
      <w:pPr>
        <w:spacing w:line="276" w:lineRule="auto"/>
        <w:rPr>
          <w:rFonts w:ascii="Calibri" w:eastAsia="Calibri" w:hAnsi="Calibri" w:cs="Calibri"/>
          <w:lang w:val="en-AU"/>
        </w:rPr>
      </w:pPr>
      <w:r>
        <w:rPr>
          <w:rFonts w:ascii="Calibri" w:eastAsia="Calibri" w:hAnsi="Calibri" w:cs="Calibri"/>
          <w:lang w:val="en-AU"/>
        </w:rPr>
        <w:t>Th</w:t>
      </w:r>
      <w:r w:rsidR="00512A2F">
        <w:rPr>
          <w:rFonts w:ascii="Calibri" w:eastAsia="Calibri" w:hAnsi="Calibri" w:cs="Calibri"/>
          <w:lang w:val="en-AU"/>
        </w:rPr>
        <w:t>e</w:t>
      </w:r>
      <w:r>
        <w:rPr>
          <w:rFonts w:ascii="Calibri" w:eastAsia="Calibri" w:hAnsi="Calibri" w:cs="Calibri"/>
          <w:lang w:val="en-AU"/>
        </w:rPr>
        <w:t xml:space="preserve"> attachment has been designated as confidential by the </w:t>
      </w:r>
      <w:r w:rsidR="0050591B">
        <w:rPr>
          <w:rFonts w:ascii="Calibri" w:eastAsia="Calibri" w:hAnsi="Calibri" w:cs="Calibri"/>
          <w:lang w:val="en-AU"/>
        </w:rPr>
        <w:t>Director Infrastructure &amp; Environment</w:t>
      </w:r>
      <w:r>
        <w:rPr>
          <w:rFonts w:ascii="Calibri" w:eastAsia="Calibri" w:hAnsi="Calibri" w:cs="Calibri"/>
          <w:lang w:val="en-AU"/>
        </w:rPr>
        <w:t xml:space="preserve">, under delegation from the Chief Executive Officer, in accordance with Rule 53 of the Governance Rules 2021 and sections 66(5) and 3(1) of the </w:t>
      </w:r>
      <w:r>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p>
    <w:p w14:paraId="0338604A" w14:textId="77777777" w:rsidR="00361349" w:rsidRDefault="00361349" w:rsidP="009D1513">
      <w:pPr>
        <w:spacing w:line="276" w:lineRule="auto"/>
        <w:rPr>
          <w:rFonts w:ascii="Calibri" w:eastAsia="Calibri" w:hAnsi="Calibri" w:cs="Calibri"/>
          <w:lang w:val="en-AU"/>
        </w:rPr>
      </w:pPr>
    </w:p>
    <w:p w14:paraId="24D2B4ED" w14:textId="77777777" w:rsidR="11706456" w:rsidRDefault="009E6C8C" w:rsidP="009D1513">
      <w:pPr>
        <w:spacing w:line="276" w:lineRule="auto"/>
        <w:rPr>
          <w:rFonts w:ascii="Calibri" w:hAnsi="Calibri"/>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0009053A" w:rsidRPr="0009053A">
        <w:rPr>
          <w:rFonts w:ascii="Calibri" w:eastAsia="Calibri" w:hAnsi="Calibri" w:cs="Calibri"/>
          <w:lang w:val="en-AU"/>
        </w:rPr>
        <w:t xml:space="preserve">claim amounts submitted by a contractor which give direct insight into the contractor’s detailed pricing information that is commercially confidential. The release of this information could reasonably be expected to </w:t>
      </w:r>
      <w:r w:rsidR="0009053A" w:rsidRPr="006258D5">
        <w:rPr>
          <w:rFonts w:ascii="Calibri" w:eastAsia="Calibri" w:hAnsi="Calibri" w:cs="Calibri"/>
          <w:lang w:val="en-AU"/>
        </w:rPr>
        <w:t>prejudice the commercial position of the persons who supplied the information or to confer a commercial advantage on a third party.</w:t>
      </w:r>
    </w:p>
    <w:p w14:paraId="4273AADC"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730485">
        <w:rPr>
          <w:rFonts w:ascii="Calibri" w:hAnsi="Calibri"/>
          <w:b/>
          <w:color w:val="FFFFFF" w:themeColor="background1"/>
          <w:lang w:val="en-AU"/>
        </w:rPr>
        <w:t>Purpose</w:t>
      </w:r>
      <w:r w:rsidR="006258D5" w:rsidRPr="00730485">
        <w:rPr>
          <w:rFonts w:ascii="Calibri" w:hAnsi="Calibri"/>
          <w:b/>
          <w:color w:val="FFFFFF" w:themeColor="background1"/>
          <w:lang w:val="en-AU"/>
        </w:rPr>
        <w:tab/>
      </w:r>
      <w:r w:rsidR="006258D5" w:rsidRPr="00730485">
        <w:rPr>
          <w:rFonts w:ascii="Calibri" w:hAnsi="Calibri"/>
          <w:b/>
          <w:color w:val="FFFFFF" w:themeColor="background1"/>
          <w:lang w:val="en-AU"/>
        </w:rPr>
        <w:tab/>
      </w:r>
      <w:r w:rsidR="006258D5" w:rsidRPr="00730485">
        <w:rPr>
          <w:rFonts w:ascii="Calibri" w:hAnsi="Calibri"/>
          <w:b/>
          <w:color w:val="FFFFFF" w:themeColor="background1"/>
          <w:lang w:val="en-AU"/>
        </w:rPr>
        <w:tab/>
      </w:r>
    </w:p>
    <w:p w14:paraId="31B11449" w14:textId="77777777" w:rsidR="008F678A" w:rsidRDefault="009E6C8C" w:rsidP="00512A2F">
      <w:pPr>
        <w:spacing w:line="276" w:lineRule="auto"/>
        <w:rPr>
          <w:rFonts w:ascii="Calibri" w:hAnsi="Calibri"/>
          <w:lang w:val="en-AU"/>
        </w:rPr>
      </w:pPr>
      <w:r>
        <w:rPr>
          <w:rFonts w:ascii="Calibri" w:hAnsi="Calibri"/>
          <w:lang w:val="en-AU"/>
        </w:rPr>
        <w:t xml:space="preserve">It is proposed that </w:t>
      </w:r>
      <w:r w:rsidR="3B36E6E0">
        <w:rPr>
          <w:rFonts w:ascii="Calibri" w:hAnsi="Calibri"/>
          <w:lang w:val="en-AU"/>
        </w:rPr>
        <w:t>the</w:t>
      </w:r>
      <w:r w:rsidR="20210738">
        <w:rPr>
          <w:rFonts w:ascii="Calibri" w:hAnsi="Calibri"/>
          <w:lang w:val="en-AU"/>
        </w:rPr>
        <w:t xml:space="preserve"> </w:t>
      </w:r>
      <w:proofErr w:type="spellStart"/>
      <w:r w:rsidR="73C69BC6">
        <w:rPr>
          <w:rFonts w:ascii="Calibri" w:hAnsi="Calibri"/>
          <w:lang w:val="en-AU"/>
        </w:rPr>
        <w:t>Redleap</w:t>
      </w:r>
      <w:proofErr w:type="spellEnd"/>
      <w:r w:rsidR="71FE5F7A">
        <w:rPr>
          <w:rFonts w:ascii="Calibri" w:hAnsi="Calibri"/>
          <w:lang w:val="en-AU"/>
        </w:rPr>
        <w:t xml:space="preserve"> Recreation </w:t>
      </w:r>
      <w:r w:rsidR="73C69BC6">
        <w:rPr>
          <w:rFonts w:ascii="Calibri" w:hAnsi="Calibri"/>
          <w:lang w:val="en-AU"/>
        </w:rPr>
        <w:t>Reserve</w:t>
      </w:r>
      <w:r w:rsidR="254040CE">
        <w:rPr>
          <w:rFonts w:ascii="Calibri" w:hAnsi="Calibri"/>
          <w:lang w:val="en-AU"/>
        </w:rPr>
        <w:t xml:space="preserve"> </w:t>
      </w:r>
      <w:r w:rsidR="2C6865AB">
        <w:rPr>
          <w:rFonts w:ascii="Calibri" w:hAnsi="Calibri"/>
          <w:lang w:val="en-AU"/>
        </w:rPr>
        <w:t>Stage 1 – Play Space Redevelopment</w:t>
      </w:r>
      <w:r w:rsidR="3FAC2CF6">
        <w:rPr>
          <w:rFonts w:ascii="Calibri" w:hAnsi="Calibri"/>
          <w:lang w:val="en-AU"/>
        </w:rPr>
        <w:t xml:space="preserve"> (contract number 2021-106)</w:t>
      </w:r>
      <w:r w:rsidR="2C6865AB">
        <w:rPr>
          <w:rFonts w:ascii="Calibri" w:hAnsi="Calibri"/>
          <w:lang w:val="en-AU"/>
        </w:rPr>
        <w:t xml:space="preserve"> </w:t>
      </w:r>
      <w:r w:rsidR="254040CE">
        <w:rPr>
          <w:rFonts w:ascii="Calibri" w:hAnsi="Calibri"/>
          <w:lang w:val="en-AU"/>
        </w:rPr>
        <w:t xml:space="preserve">is awarded to </w:t>
      </w:r>
      <w:r w:rsidR="2C6865AB">
        <w:rPr>
          <w:rFonts w:ascii="Calibri" w:hAnsi="Calibri"/>
          <w:lang w:val="en-AU"/>
        </w:rPr>
        <w:t>Terraform Civil Pty Ltd</w:t>
      </w:r>
      <w:r w:rsidR="0F7A3A9A">
        <w:rPr>
          <w:rFonts w:ascii="Calibri" w:hAnsi="Calibri"/>
          <w:lang w:val="en-AU"/>
        </w:rPr>
        <w:t>.</w:t>
      </w:r>
      <w:r w:rsidR="42CCF288">
        <w:rPr>
          <w:rFonts w:ascii="Calibri" w:hAnsi="Calibri"/>
          <w:lang w:val="en-AU"/>
        </w:rPr>
        <w:t xml:space="preserve">  </w:t>
      </w:r>
    </w:p>
    <w:p w14:paraId="24DE443C" w14:textId="77777777" w:rsidR="00730485" w:rsidRPr="00730485" w:rsidRDefault="009E6C8C" w:rsidP="00730485">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6258D5" w:rsidRPr="00730485">
        <w:rPr>
          <w:rFonts w:ascii="Calibri" w:hAnsi="Calibri"/>
          <w:b/>
          <w:color w:val="FFFFFF" w:themeColor="background1"/>
          <w:lang w:val="en-AU"/>
        </w:rPr>
        <w:t>Brief Overview</w:t>
      </w:r>
    </w:p>
    <w:p w14:paraId="7614C520" w14:textId="77777777" w:rsidR="00730485" w:rsidRDefault="009E6C8C" w:rsidP="00512A2F">
      <w:pPr>
        <w:spacing w:line="276" w:lineRule="auto"/>
        <w:rPr>
          <w:rFonts w:ascii="Calibri" w:hAnsi="Calibri"/>
          <w:lang w:val="en-AU"/>
        </w:rPr>
      </w:pPr>
      <w:r>
        <w:rPr>
          <w:rFonts w:ascii="Calibri" w:hAnsi="Calibri"/>
          <w:lang w:val="en-AU"/>
        </w:rPr>
        <w:t>The tender evaluation panel advises that:</w:t>
      </w:r>
    </w:p>
    <w:p w14:paraId="15DB5D21" w14:textId="77777777" w:rsidR="00730485" w:rsidRDefault="009E6C8C" w:rsidP="00512A2F">
      <w:pPr>
        <w:numPr>
          <w:ilvl w:val="0"/>
          <w:numId w:val="7"/>
        </w:numPr>
        <w:spacing w:line="276" w:lineRule="auto"/>
        <w:contextualSpacing/>
        <w:rPr>
          <w:rFonts w:ascii="Calibri" w:hAnsi="Calibri"/>
          <w:szCs w:val="20"/>
          <w:lang w:val="en-AU"/>
        </w:rPr>
      </w:pPr>
      <w:r>
        <w:rPr>
          <w:rFonts w:ascii="Calibri" w:hAnsi="Calibri"/>
          <w:szCs w:val="20"/>
          <w:lang w:val="en-AU"/>
        </w:rPr>
        <w:t>Seven tenders were received.</w:t>
      </w:r>
    </w:p>
    <w:p w14:paraId="1B90823F" w14:textId="77777777" w:rsidR="00730485" w:rsidRDefault="009E6C8C" w:rsidP="00512A2F">
      <w:pPr>
        <w:numPr>
          <w:ilvl w:val="0"/>
          <w:numId w:val="7"/>
        </w:numPr>
        <w:spacing w:line="276" w:lineRule="auto"/>
        <w:contextualSpacing/>
        <w:rPr>
          <w:rFonts w:ascii="Calibri" w:hAnsi="Calibri"/>
          <w:szCs w:val="20"/>
          <w:lang w:val="en-AU"/>
        </w:rPr>
      </w:pPr>
      <w:r>
        <w:rPr>
          <w:rFonts w:ascii="Calibri" w:hAnsi="Calibri"/>
          <w:szCs w:val="20"/>
          <w:lang w:val="en-AU"/>
        </w:rPr>
        <w:t>The recommended tender was the highest ranked.</w:t>
      </w:r>
    </w:p>
    <w:p w14:paraId="45EE7844" w14:textId="77777777" w:rsidR="00730485" w:rsidRDefault="009E6C8C" w:rsidP="00512A2F">
      <w:pPr>
        <w:numPr>
          <w:ilvl w:val="0"/>
          <w:numId w:val="7"/>
        </w:numPr>
        <w:spacing w:line="276" w:lineRule="auto"/>
        <w:ind w:left="714" w:hanging="357"/>
        <w:contextualSpacing/>
        <w:rPr>
          <w:rFonts w:ascii="Calibri" w:hAnsi="Calibri"/>
          <w:szCs w:val="20"/>
          <w:lang w:val="en-AU"/>
        </w:rPr>
      </w:pPr>
      <w:r w:rsidRPr="006015A9">
        <w:rPr>
          <w:rFonts w:ascii="Calibri" w:hAnsi="Calibri"/>
          <w:vanish/>
          <w:szCs w:val="20"/>
          <w:lang w:val="en-AU"/>
        </w:rPr>
        <w:t xml:space="preserve">Collaborative tendering was </w:t>
      </w:r>
      <w:r>
        <w:rPr>
          <w:rFonts w:ascii="Calibri" w:hAnsi="Calibri"/>
          <w:szCs w:val="20"/>
          <w:lang w:val="en-AU"/>
        </w:rPr>
        <w:t xml:space="preserve">not undertaken in relation to this procurement because </w:t>
      </w:r>
      <w:r w:rsidR="00C1119C">
        <w:rPr>
          <w:rFonts w:ascii="Calibri" w:hAnsi="Calibri"/>
          <w:szCs w:val="20"/>
          <w:lang w:val="en-AU"/>
        </w:rPr>
        <w:t>this contract relates to a unique need for the City of Whittlesea, and also relates to a State Government grant funded project.</w:t>
      </w:r>
    </w:p>
    <w:p w14:paraId="11409FE5" w14:textId="77777777" w:rsidR="009B3046" w:rsidRDefault="009E6C8C">
      <w:pPr>
        <w:rPr>
          <w:rFonts w:ascii="Calibri" w:hAnsi="Calibri"/>
          <w:b/>
          <w:color w:val="FFFFFF"/>
          <w:lang w:val="en-AU"/>
        </w:rPr>
      </w:pPr>
      <w:r>
        <w:rPr>
          <w:rFonts w:ascii="Calibri" w:hAnsi="Calibri"/>
          <w:lang w:val="en-AU"/>
        </w:rPr>
        <w:br w:type="page"/>
      </w:r>
    </w:p>
    <w:p w14:paraId="7742CA49"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lastRenderedPageBreak/>
        <w:t xml:space="preserve"> Recommendation</w:t>
      </w:r>
    </w:p>
    <w:p w14:paraId="29E20B63" w14:textId="77777777" w:rsidR="008F678A" w:rsidRDefault="009E6C8C" w:rsidP="00512A2F">
      <w:pPr>
        <w:spacing w:line="276" w:lineRule="auto"/>
        <w:rPr>
          <w:rFonts w:ascii="Calibri" w:hAnsi="Calibri"/>
          <w:b/>
          <w:iCs/>
          <w:lang w:val="en-AU"/>
        </w:rPr>
      </w:pPr>
      <w:r>
        <w:rPr>
          <w:rFonts w:ascii="Calibri" w:hAnsi="Calibri"/>
          <w:b/>
          <w:iCs/>
          <w:lang w:val="en-AU"/>
        </w:rPr>
        <w:t>That Council:</w:t>
      </w:r>
    </w:p>
    <w:p w14:paraId="5FDB90E8" w14:textId="77777777" w:rsidR="0031798C" w:rsidRPr="0031798C" w:rsidRDefault="009E6C8C" w:rsidP="00512A2F">
      <w:pPr>
        <w:numPr>
          <w:ilvl w:val="0"/>
          <w:numId w:val="8"/>
        </w:numPr>
        <w:spacing w:line="276" w:lineRule="auto"/>
        <w:ind w:left="709" w:hanging="425"/>
        <w:contextualSpacing/>
        <w:rPr>
          <w:rFonts w:ascii="Calibri" w:hAnsi="Calibri"/>
          <w:b/>
          <w:iCs/>
          <w:szCs w:val="20"/>
          <w:lang w:val="en-AU"/>
        </w:rPr>
      </w:pPr>
      <w:r w:rsidRPr="00BA0598">
        <w:rPr>
          <w:rFonts w:ascii="Calibri" w:hAnsi="Calibri"/>
          <w:b/>
          <w:iCs/>
          <w:szCs w:val="20"/>
          <w:lang w:val="en-AU"/>
        </w:rPr>
        <w:t>Accept the tender submitted by</w:t>
      </w:r>
      <w:r w:rsidRPr="00BA0598">
        <w:rPr>
          <w:rFonts w:ascii="Calibri" w:hAnsi="Calibri"/>
          <w:szCs w:val="20"/>
          <w:lang w:val="en-AU"/>
        </w:rPr>
        <w:t xml:space="preserve"> </w:t>
      </w:r>
      <w:r w:rsidR="00163274">
        <w:rPr>
          <w:rFonts w:ascii="Calibri" w:hAnsi="Calibri"/>
          <w:b/>
          <w:iCs/>
          <w:szCs w:val="20"/>
          <w:lang w:val="en-AU"/>
        </w:rPr>
        <w:t xml:space="preserve">Terraform Civil Pty Ltd </w:t>
      </w:r>
      <w:r w:rsidR="00483205" w:rsidRPr="002028D6">
        <w:rPr>
          <w:rFonts w:ascii="Calibri" w:hAnsi="Calibri" w:cs="Arial"/>
          <w:b/>
          <w:szCs w:val="22"/>
          <w:lang w:val="en-GB" w:eastAsia="en-AU"/>
        </w:rPr>
        <w:t xml:space="preserve">for </w:t>
      </w:r>
      <w:r w:rsidR="00483205">
        <w:rPr>
          <w:rFonts w:ascii="Calibri" w:hAnsi="Calibri" w:cs="Arial"/>
          <w:b/>
          <w:szCs w:val="22"/>
          <w:lang w:val="en-GB" w:eastAsia="en-AU"/>
        </w:rPr>
        <w:t>the following contract</w:t>
      </w:r>
      <w:r>
        <w:rPr>
          <w:rFonts w:ascii="Calibri" w:hAnsi="Calibri" w:cs="Arial"/>
          <w:b/>
          <w:szCs w:val="22"/>
          <w:lang w:val="en-GB" w:eastAsia="en-AU"/>
        </w:rPr>
        <w:t>:</w:t>
      </w:r>
    </w:p>
    <w:p w14:paraId="0552FA1D" w14:textId="77777777" w:rsidR="00007318" w:rsidRPr="00F0002C" w:rsidRDefault="009E6C8C" w:rsidP="00512A2F">
      <w:pPr>
        <w:spacing w:line="276" w:lineRule="auto"/>
        <w:ind w:left="1843" w:hanging="1134"/>
        <w:rPr>
          <w:rFonts w:ascii="Calibri" w:hAnsi="Calibri"/>
          <w:b/>
          <w:iCs/>
          <w:szCs w:val="20"/>
          <w:lang w:val="en-AU"/>
        </w:rPr>
      </w:pPr>
      <w:r w:rsidRPr="00F0002C">
        <w:rPr>
          <w:rFonts w:ascii="Calibri" w:hAnsi="Calibri" w:cs="Arial"/>
          <w:b/>
          <w:szCs w:val="22"/>
          <w:lang w:val="en-GB" w:eastAsia="en-AU"/>
        </w:rPr>
        <w:t>Number:</w:t>
      </w:r>
      <w:r w:rsidRPr="00F0002C">
        <w:rPr>
          <w:rFonts w:ascii="Calibri" w:hAnsi="Calibri" w:cs="Arial"/>
          <w:b/>
          <w:szCs w:val="22"/>
          <w:lang w:val="en-GB" w:eastAsia="en-AU"/>
        </w:rPr>
        <w:tab/>
      </w:r>
      <w:r w:rsidR="00163274">
        <w:rPr>
          <w:rFonts w:ascii="Calibri" w:hAnsi="Calibri" w:cs="Arial"/>
          <w:b/>
          <w:szCs w:val="22"/>
          <w:lang w:val="en-GB" w:eastAsia="en-AU"/>
        </w:rPr>
        <w:t>2021-106</w:t>
      </w:r>
    </w:p>
    <w:p w14:paraId="5B51D83D" w14:textId="77777777" w:rsidR="00ED5FE3" w:rsidRPr="00372D99" w:rsidRDefault="009E6C8C" w:rsidP="00512A2F">
      <w:pPr>
        <w:spacing w:line="276" w:lineRule="auto"/>
        <w:ind w:left="1843" w:hanging="1134"/>
        <w:rPr>
          <w:rFonts w:ascii="Calibri" w:hAnsi="Calibri" w:cs="Arial"/>
          <w:b/>
          <w:szCs w:val="22"/>
          <w:lang w:val="en-GB" w:eastAsia="en-AU"/>
        </w:rPr>
      </w:pPr>
      <w:r w:rsidRPr="00F0002C">
        <w:rPr>
          <w:rFonts w:ascii="Calibri" w:hAnsi="Calibri" w:cs="Arial"/>
          <w:b/>
          <w:szCs w:val="22"/>
          <w:lang w:val="en-GB" w:eastAsia="en-AU"/>
        </w:rPr>
        <w:t>Title:</w:t>
      </w:r>
      <w:r w:rsidRPr="00F0002C">
        <w:rPr>
          <w:rFonts w:ascii="Calibri" w:hAnsi="Calibri" w:cs="Arial"/>
          <w:b/>
          <w:szCs w:val="22"/>
          <w:lang w:val="en-GB" w:eastAsia="en-AU"/>
        </w:rPr>
        <w:tab/>
      </w:r>
      <w:proofErr w:type="spellStart"/>
      <w:r w:rsidR="00163274" w:rsidRPr="00163274">
        <w:rPr>
          <w:rFonts w:ascii="Calibri" w:hAnsi="Calibri" w:cs="Arial"/>
          <w:b/>
          <w:szCs w:val="22"/>
          <w:lang w:val="en-GB" w:eastAsia="en-AU"/>
        </w:rPr>
        <w:t>Redleap</w:t>
      </w:r>
      <w:proofErr w:type="spellEnd"/>
      <w:r w:rsidR="00163274" w:rsidRPr="00163274">
        <w:rPr>
          <w:rFonts w:ascii="Calibri" w:hAnsi="Calibri" w:cs="Arial"/>
          <w:b/>
          <w:szCs w:val="22"/>
          <w:lang w:val="en-GB" w:eastAsia="en-AU"/>
        </w:rPr>
        <w:t xml:space="preserve"> Recreation Reserve Stage 1 – Play Space Redevelopment</w:t>
      </w:r>
    </w:p>
    <w:p w14:paraId="02133AA7" w14:textId="77777777" w:rsidR="00A477D5" w:rsidRPr="00372D99" w:rsidRDefault="009E6C8C" w:rsidP="00512A2F">
      <w:pPr>
        <w:spacing w:line="276" w:lineRule="auto"/>
        <w:ind w:left="1843" w:hanging="1134"/>
        <w:rPr>
          <w:rFonts w:ascii="Calibri" w:hAnsi="Calibri" w:cs="Arial"/>
          <w:b/>
          <w:szCs w:val="22"/>
          <w:lang w:val="en-GB" w:eastAsia="en-AU"/>
        </w:rPr>
      </w:pPr>
      <w:r>
        <w:rPr>
          <w:rFonts w:ascii="Calibri" w:hAnsi="Calibri" w:cs="Arial"/>
          <w:b/>
          <w:szCs w:val="22"/>
          <w:lang w:val="en-GB" w:eastAsia="en-AU"/>
        </w:rPr>
        <w:t>Cost:</w:t>
      </w:r>
      <w:r>
        <w:rPr>
          <w:rFonts w:ascii="Calibri" w:hAnsi="Calibri" w:cs="Arial"/>
          <w:b/>
          <w:szCs w:val="22"/>
          <w:lang w:val="en-GB" w:eastAsia="en-AU"/>
        </w:rPr>
        <w:tab/>
      </w:r>
      <w:r w:rsidR="007E026F">
        <w:rPr>
          <w:rFonts w:ascii="Calibri" w:hAnsi="Calibri" w:cs="Arial"/>
          <w:b/>
          <w:szCs w:val="22"/>
          <w:lang w:val="en-GB" w:eastAsia="en-AU"/>
        </w:rPr>
        <w:t xml:space="preserve">A lump sum of </w:t>
      </w:r>
      <w:r>
        <w:rPr>
          <w:rFonts w:ascii="Calibri" w:hAnsi="Calibri" w:cs="Arial"/>
          <w:b/>
          <w:szCs w:val="22"/>
          <w:lang w:val="en-GB" w:eastAsia="en-AU"/>
        </w:rPr>
        <w:t>$</w:t>
      </w:r>
      <w:r w:rsidR="005C2B73">
        <w:rPr>
          <w:rFonts w:ascii="Calibri" w:hAnsi="Calibri" w:cs="Arial"/>
          <w:b/>
          <w:szCs w:val="22"/>
          <w:lang w:val="en-GB" w:eastAsia="en-AU"/>
        </w:rPr>
        <w:t>969</w:t>
      </w:r>
      <w:r w:rsidR="00DA2C95">
        <w:rPr>
          <w:rFonts w:ascii="Calibri" w:hAnsi="Calibri" w:cs="Arial"/>
          <w:b/>
          <w:szCs w:val="22"/>
          <w:lang w:val="en-GB" w:eastAsia="en-AU"/>
        </w:rPr>
        <w:t>,070.61</w:t>
      </w:r>
      <w:r w:rsidRPr="002028D6">
        <w:rPr>
          <w:rFonts w:ascii="Calibri" w:hAnsi="Calibri" w:cs="Arial"/>
          <w:b/>
          <w:szCs w:val="22"/>
          <w:lang w:val="en-GB" w:eastAsia="en-AU"/>
        </w:rPr>
        <w:t xml:space="preserve"> </w:t>
      </w:r>
      <w:r>
        <w:rPr>
          <w:rFonts w:ascii="Calibri" w:hAnsi="Calibri" w:cs="Arial"/>
          <w:b/>
          <w:szCs w:val="22"/>
          <w:lang w:val="en-GB" w:eastAsia="en-AU"/>
        </w:rPr>
        <w:t>(excluding GST)</w:t>
      </w:r>
    </w:p>
    <w:p w14:paraId="29FCFCBD" w14:textId="77777777" w:rsidR="00BF3C47" w:rsidRDefault="00BF3C47" w:rsidP="00512A2F">
      <w:pPr>
        <w:spacing w:line="276" w:lineRule="auto"/>
        <w:rPr>
          <w:rFonts w:ascii="Calibri" w:hAnsi="Calibri" w:cs="Arial"/>
          <w:bCs/>
          <w:iCs/>
          <w:vanish/>
          <w:color w:val="808080"/>
          <w:sz w:val="16"/>
          <w:szCs w:val="16"/>
          <w:lang w:val="en-AU"/>
        </w:rPr>
      </w:pPr>
    </w:p>
    <w:p w14:paraId="6978A8FD" w14:textId="77777777" w:rsidR="00E5249B" w:rsidRPr="002028D6" w:rsidRDefault="009E6C8C" w:rsidP="00512A2F">
      <w:pPr>
        <w:spacing w:line="276" w:lineRule="auto"/>
        <w:ind w:left="709"/>
        <w:rPr>
          <w:rFonts w:ascii="Calibri" w:hAnsi="Calibri" w:cs="Arial"/>
          <w:b/>
          <w:szCs w:val="22"/>
          <w:lang w:val="en-GB" w:eastAsia="en-AU"/>
        </w:rPr>
      </w:pPr>
      <w:r>
        <w:rPr>
          <w:rFonts w:ascii="Calibri" w:hAnsi="Calibri" w:cs="Arial"/>
          <w:b/>
          <w:szCs w:val="22"/>
          <w:lang w:val="en-GB" w:eastAsia="en-AU"/>
        </w:rPr>
        <w:t>S</w:t>
      </w:r>
      <w:r w:rsidR="006258D5" w:rsidRPr="002028D6">
        <w:rPr>
          <w:rFonts w:ascii="Calibri" w:hAnsi="Calibri" w:cs="Arial"/>
          <w:b/>
          <w:szCs w:val="22"/>
          <w:lang w:val="en-GB" w:eastAsia="en-AU"/>
        </w:rPr>
        <w:t>ubject to the following conditions:</w:t>
      </w:r>
    </w:p>
    <w:p w14:paraId="54F7D2F1" w14:textId="77777777" w:rsidR="00E5249B" w:rsidRDefault="009E6C8C" w:rsidP="00512A2F">
      <w:pPr>
        <w:spacing w:line="276" w:lineRule="auto"/>
        <w:ind w:left="1843" w:hanging="1134"/>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42644A02" w14:textId="77777777" w:rsidR="00E5249B" w:rsidRDefault="009E6C8C" w:rsidP="00512A2F">
      <w:pPr>
        <w:spacing w:line="276" w:lineRule="auto"/>
        <w:ind w:left="1843" w:hanging="1134"/>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421049D1" w14:textId="77777777" w:rsidR="000A0A3A" w:rsidRDefault="009E6C8C" w:rsidP="00512A2F">
      <w:pPr>
        <w:spacing w:line="276" w:lineRule="auto"/>
        <w:ind w:left="1843" w:hanging="1134"/>
        <w:rPr>
          <w:rFonts w:ascii="Calibri" w:hAnsi="Calibri" w:cs="Arial"/>
          <w:b/>
          <w:szCs w:val="22"/>
          <w:lang w:val="en-GB" w:eastAsia="en-AU"/>
        </w:rPr>
      </w:pPr>
      <w:r>
        <w:rPr>
          <w:rFonts w:ascii="Calibri" w:hAnsi="Calibri" w:cs="Arial"/>
          <w:b/>
          <w:szCs w:val="22"/>
          <w:lang w:val="en-GB" w:eastAsia="en-AU"/>
        </w:rPr>
        <w:t>c)</w:t>
      </w:r>
      <w:r>
        <w:rPr>
          <w:rFonts w:ascii="Calibri" w:hAnsi="Calibri" w:cs="Arial"/>
          <w:b/>
          <w:szCs w:val="22"/>
          <w:lang w:val="en-GB" w:eastAsia="en-AU"/>
        </w:rPr>
        <w:tab/>
      </w:r>
      <w:r w:rsidRPr="000A0C6B">
        <w:rPr>
          <w:rFonts w:ascii="Calibri" w:hAnsi="Calibri" w:cs="Arial"/>
          <w:b/>
          <w:szCs w:val="22"/>
          <w:lang w:val="en-GB" w:eastAsia="en-AU"/>
        </w:rPr>
        <w:t>Tenderer to provide contract security as required in the tender documents.</w:t>
      </w:r>
    </w:p>
    <w:p w14:paraId="05ECA9E0" w14:textId="77777777" w:rsidR="003048D0" w:rsidRDefault="003048D0" w:rsidP="00512A2F">
      <w:pPr>
        <w:spacing w:line="276" w:lineRule="auto"/>
        <w:rPr>
          <w:rFonts w:ascii="Calibri" w:hAnsi="Calibri" w:cs="Arial"/>
          <w:bCs/>
          <w:iCs/>
          <w:vanish/>
          <w:color w:val="808080"/>
          <w:sz w:val="16"/>
          <w:szCs w:val="16"/>
          <w:lang w:val="en-AU"/>
        </w:rPr>
      </w:pPr>
    </w:p>
    <w:p w14:paraId="633DACC5" w14:textId="77777777" w:rsidR="008F678A" w:rsidRDefault="009E6C8C" w:rsidP="00512A2F">
      <w:pPr>
        <w:numPr>
          <w:ilvl w:val="0"/>
          <w:numId w:val="8"/>
        </w:numPr>
        <w:spacing w:line="276" w:lineRule="auto"/>
        <w:ind w:left="709" w:hanging="425"/>
        <w:contextualSpacing/>
        <w:rPr>
          <w:rFonts w:ascii="Calibri" w:hAnsi="Calibri"/>
          <w:b/>
          <w:iCs/>
          <w:szCs w:val="20"/>
          <w:lang w:val="en-AU"/>
        </w:rPr>
      </w:pPr>
      <w:r w:rsidRPr="00382F1C">
        <w:rPr>
          <w:rFonts w:ascii="Calibri" w:hAnsi="Calibri"/>
          <w:b/>
          <w:iCs/>
          <w:szCs w:val="20"/>
          <w:lang w:val="en-AU"/>
        </w:rPr>
        <w:t>Approve the funding arrangements detailed in the confidential attachment</w:t>
      </w:r>
      <w:r>
        <w:rPr>
          <w:rFonts w:ascii="Calibri" w:hAnsi="Calibri"/>
          <w:b/>
          <w:iCs/>
          <w:szCs w:val="20"/>
          <w:lang w:val="en-AU"/>
        </w:rPr>
        <w:t>.</w:t>
      </w:r>
    </w:p>
    <w:p w14:paraId="0FC37F12"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t xml:space="preserve"> Key Information</w:t>
      </w:r>
    </w:p>
    <w:p w14:paraId="2D45048F" w14:textId="77777777" w:rsidR="00DC4114" w:rsidRDefault="009E6C8C" w:rsidP="00323FA3">
      <w:pPr>
        <w:spacing w:line="276" w:lineRule="auto"/>
        <w:rPr>
          <w:rFonts w:ascii="Calibri" w:hAnsi="Calibri"/>
          <w:color w:val="000000"/>
          <w:lang w:val="en-AU"/>
        </w:rPr>
      </w:pPr>
      <w:r>
        <w:rPr>
          <w:rFonts w:ascii="Calibri" w:hAnsi="Calibri"/>
          <w:lang w:val="en-AU"/>
        </w:rPr>
        <w:t xml:space="preserve">The purpose of this contract is </w:t>
      </w:r>
      <w:r w:rsidR="48E0AB52">
        <w:rPr>
          <w:rFonts w:ascii="Calibri" w:hAnsi="Calibri"/>
          <w:lang w:val="en-AU"/>
        </w:rPr>
        <w:t xml:space="preserve">to undertake Stage 2 of the </w:t>
      </w:r>
      <w:proofErr w:type="spellStart"/>
      <w:r w:rsidR="48E0AB52">
        <w:rPr>
          <w:rFonts w:ascii="Calibri" w:hAnsi="Calibri"/>
          <w:lang w:val="en-AU"/>
        </w:rPr>
        <w:t>Redleap</w:t>
      </w:r>
      <w:proofErr w:type="spellEnd"/>
      <w:r w:rsidR="48E0AB52">
        <w:rPr>
          <w:rFonts w:ascii="Calibri" w:hAnsi="Calibri"/>
          <w:lang w:val="en-AU"/>
        </w:rPr>
        <w:t xml:space="preserve"> Recreation Reserve Master Plan comprising redevelopment of the existing </w:t>
      </w:r>
      <w:proofErr w:type="spellStart"/>
      <w:r w:rsidR="48E0AB52">
        <w:rPr>
          <w:rFonts w:ascii="Calibri" w:hAnsi="Calibri"/>
          <w:lang w:val="en-AU"/>
        </w:rPr>
        <w:t>playspace</w:t>
      </w:r>
      <w:proofErr w:type="spellEnd"/>
      <w:r w:rsidR="48E0AB52">
        <w:rPr>
          <w:rFonts w:ascii="Calibri" w:hAnsi="Calibri"/>
          <w:lang w:val="en-AU"/>
        </w:rPr>
        <w:t>.</w:t>
      </w:r>
      <w:r w:rsidR="1B63E066" w:rsidRPr="3A11E5AF">
        <w:rPr>
          <w:rFonts w:ascii="Calibri" w:eastAsia="Calibri" w:hAnsi="Calibri" w:cs="Calibri"/>
          <w:color w:val="000000" w:themeColor="text1"/>
          <w:lang w:val="en-AU"/>
        </w:rPr>
        <w:t xml:space="preserve">  Refer to attached Concept Plan.</w:t>
      </w:r>
    </w:p>
    <w:p w14:paraId="4BCCBA4A" w14:textId="77777777" w:rsidR="00087F8D" w:rsidRDefault="00087F8D" w:rsidP="00323FA3">
      <w:pPr>
        <w:spacing w:line="276" w:lineRule="auto"/>
        <w:rPr>
          <w:rFonts w:ascii="Calibri" w:hAnsi="Calibri"/>
          <w:lang w:val="en-AU"/>
        </w:rPr>
      </w:pPr>
    </w:p>
    <w:p w14:paraId="081388A5" w14:textId="77777777" w:rsidR="008F678A" w:rsidRDefault="009E6C8C" w:rsidP="00323FA3">
      <w:pPr>
        <w:spacing w:line="276" w:lineRule="auto"/>
        <w:rPr>
          <w:rFonts w:ascii="Calibri" w:hAnsi="Calibri"/>
          <w:lang w:val="en-AU"/>
        </w:rPr>
      </w:pPr>
      <w:r>
        <w:rPr>
          <w:rFonts w:ascii="Calibri" w:hAnsi="Calibri"/>
          <w:lang w:val="en-AU"/>
        </w:rPr>
        <w:t xml:space="preserve">Tenders for the contract closed on </w:t>
      </w:r>
      <w:r w:rsidR="00D91101">
        <w:rPr>
          <w:rFonts w:ascii="Calibri" w:hAnsi="Calibri"/>
          <w:lang w:val="en-AU"/>
        </w:rPr>
        <w:t>19 October 2021</w:t>
      </w:r>
      <w:r>
        <w:rPr>
          <w:rFonts w:ascii="Calibri" w:hAnsi="Calibri"/>
          <w:lang w:val="en-AU"/>
        </w:rPr>
        <w:t>.  The tendered prices and a summary of the evaluation are detailed in the confidential attachment</w:t>
      </w:r>
      <w:r w:rsidR="000841EF">
        <w:rPr>
          <w:rFonts w:ascii="Calibri" w:hAnsi="Calibri"/>
          <w:lang w:val="en-AU"/>
        </w:rPr>
        <w:t>.</w:t>
      </w:r>
    </w:p>
    <w:p w14:paraId="706DDAA9" w14:textId="77777777" w:rsidR="000841EF" w:rsidRDefault="000841EF" w:rsidP="00323FA3">
      <w:pPr>
        <w:spacing w:line="276" w:lineRule="auto"/>
        <w:rPr>
          <w:rFonts w:ascii="Calibri" w:hAnsi="Calibri"/>
          <w:lang w:val="en-AU"/>
        </w:rPr>
      </w:pPr>
    </w:p>
    <w:p w14:paraId="416A727E" w14:textId="77777777" w:rsidR="00453235" w:rsidRPr="009A58B8" w:rsidRDefault="009E6C8C" w:rsidP="00323FA3">
      <w:pPr>
        <w:spacing w:line="276" w:lineRule="auto"/>
        <w:rPr>
          <w:rFonts w:ascii="Calibri" w:hAnsi="Calibri"/>
          <w:lang w:val="en-GB" w:eastAsia="en-AU"/>
        </w:rPr>
      </w:pPr>
      <w:r w:rsidRPr="009A58B8">
        <w:rPr>
          <w:rFonts w:ascii="Calibri" w:hAnsi="Calibri"/>
          <w:lang w:val="en-GB" w:eastAsia="en-AU"/>
        </w:rPr>
        <w:t>No member of the Tender Evaluation Panel declared any conflict of interest in relation to this tender evaluation.</w:t>
      </w:r>
    </w:p>
    <w:p w14:paraId="2BB7113C" w14:textId="77777777" w:rsidR="00453235" w:rsidRDefault="00453235" w:rsidP="00323FA3">
      <w:pPr>
        <w:spacing w:line="276" w:lineRule="auto"/>
        <w:rPr>
          <w:rFonts w:ascii="Calibri" w:hAnsi="Calibri"/>
          <w:lang w:val="en-AU"/>
        </w:rPr>
      </w:pPr>
    </w:p>
    <w:p w14:paraId="291CECE3" w14:textId="44DF3BE4" w:rsidR="00453235" w:rsidRDefault="009E6C8C" w:rsidP="005936CF">
      <w:pPr>
        <w:spacing w:line="276" w:lineRule="auto"/>
        <w:rPr>
          <w:rFonts w:ascii="Calibri" w:hAnsi="Calibri"/>
          <w:lang w:val="en-GB" w:eastAsia="en-AU"/>
        </w:rPr>
      </w:pPr>
      <w:r w:rsidRPr="3A11E5AF">
        <w:rPr>
          <w:rFonts w:ascii="Calibri" w:hAnsi="Calibri"/>
          <w:lang w:val="en-GB" w:eastAsia="en-AU"/>
        </w:rPr>
        <w:t xml:space="preserve">A Tender Probity </w:t>
      </w:r>
      <w:r w:rsidR="069295B8" w:rsidRPr="3A11E5AF">
        <w:rPr>
          <w:rFonts w:ascii="Calibri" w:hAnsi="Calibri"/>
          <w:lang w:val="en-GB" w:eastAsia="en-AU"/>
        </w:rPr>
        <w:t>and</w:t>
      </w:r>
      <w:r w:rsidRPr="3A11E5AF">
        <w:rPr>
          <w:rFonts w:ascii="Calibri" w:hAnsi="Calibri"/>
          <w:lang w:val="en-GB" w:eastAsia="en-AU"/>
        </w:rPr>
        <w:t xml:space="preserve"> Evaluation Plan was designed specifically for this tender process and it was authorised prior to this tender being advertised.  All tenders received were evaluated in accordance with that plan.  The evaluation involved scoring of conforming and competitive tenders according to these pre-determined criteria and weightings:</w:t>
      </w:r>
    </w:p>
    <w:p w14:paraId="430973D1" w14:textId="77777777" w:rsidR="00A14C32" w:rsidRDefault="00A14C32" w:rsidP="005936CF">
      <w:pPr>
        <w:spacing w:line="276" w:lineRule="auto"/>
        <w:rPr>
          <w:rFonts w:ascii="Calibri" w:hAnsi="Calibri"/>
          <w:lang w:val="en-GB" w:eastAsia="en-AU"/>
        </w:rPr>
      </w:pPr>
    </w:p>
    <w:tbl>
      <w:tblPr>
        <w:tblStyle w:val="TableGrid"/>
        <w:tblW w:w="8465"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1559"/>
        <w:gridCol w:w="6520"/>
      </w:tblGrid>
      <w:tr w:rsidR="002C34B7" w14:paraId="5697FCCD" w14:textId="77777777" w:rsidTr="5BE1BE78">
        <w:tc>
          <w:tcPr>
            <w:tcW w:w="386" w:type="dxa"/>
          </w:tcPr>
          <w:p w14:paraId="55B87BE2" w14:textId="77777777" w:rsidR="00370F9E" w:rsidRPr="00204869" w:rsidRDefault="00370F9E" w:rsidP="00323FA3">
            <w:pPr>
              <w:numPr>
                <w:ilvl w:val="0"/>
                <w:numId w:val="7"/>
              </w:numPr>
              <w:tabs>
                <w:tab w:val="left" w:pos="2410"/>
              </w:tabs>
              <w:spacing w:line="276" w:lineRule="auto"/>
              <w:ind w:left="266" w:hanging="284"/>
              <w:contextualSpacing/>
              <w:rPr>
                <w:rFonts w:ascii="Calibri" w:hAnsi="Calibri"/>
                <w:szCs w:val="20"/>
                <w:lang w:val="en-GB"/>
              </w:rPr>
            </w:pPr>
          </w:p>
        </w:tc>
        <w:tc>
          <w:tcPr>
            <w:tcW w:w="1559" w:type="dxa"/>
          </w:tcPr>
          <w:p w14:paraId="21756884" w14:textId="77777777" w:rsidR="00370F9E" w:rsidRPr="00D91101" w:rsidRDefault="009E6C8C" w:rsidP="00323FA3">
            <w:pPr>
              <w:tabs>
                <w:tab w:val="left" w:pos="2410"/>
              </w:tabs>
              <w:spacing w:line="276" w:lineRule="auto"/>
              <w:ind w:left="-18"/>
              <w:rPr>
                <w:rFonts w:ascii="Calibri" w:hAnsi="Calibri"/>
                <w:lang w:val="en-GB"/>
              </w:rPr>
            </w:pPr>
            <w:r w:rsidRPr="133C8BDC">
              <w:rPr>
                <w:rFonts w:ascii="Calibri" w:hAnsi="Calibri"/>
                <w:lang w:val="en-GB"/>
              </w:rPr>
              <w:t>Price</w:t>
            </w:r>
          </w:p>
        </w:tc>
        <w:tc>
          <w:tcPr>
            <w:tcW w:w="6520" w:type="dxa"/>
          </w:tcPr>
          <w:p w14:paraId="30375A82" w14:textId="77777777" w:rsidR="00370F9E" w:rsidRDefault="009E6C8C" w:rsidP="00323FA3">
            <w:pPr>
              <w:tabs>
                <w:tab w:val="left" w:pos="2410"/>
              </w:tabs>
              <w:spacing w:line="276" w:lineRule="auto"/>
              <w:rPr>
                <w:rFonts w:ascii="Calibri" w:hAnsi="Calibri"/>
                <w:lang w:val="en-GB"/>
              </w:rPr>
            </w:pPr>
            <w:r w:rsidRPr="133C8BDC">
              <w:rPr>
                <w:rFonts w:ascii="Calibri" w:hAnsi="Calibri"/>
                <w:lang w:val="en-GB"/>
              </w:rPr>
              <w:t>50</w:t>
            </w:r>
            <w:r w:rsidR="0007268C" w:rsidRPr="133C8BDC">
              <w:rPr>
                <w:rFonts w:ascii="Calibri" w:hAnsi="Calibri"/>
                <w:lang w:val="en-GB"/>
              </w:rPr>
              <w:t>%</w:t>
            </w:r>
          </w:p>
        </w:tc>
      </w:tr>
      <w:tr w:rsidR="002C34B7" w14:paraId="73D6A905" w14:textId="77777777" w:rsidTr="5BE1BE78">
        <w:tc>
          <w:tcPr>
            <w:tcW w:w="386" w:type="dxa"/>
          </w:tcPr>
          <w:p w14:paraId="1FCA1A91" w14:textId="77777777" w:rsidR="00370F9E" w:rsidRDefault="00370F9E" w:rsidP="00323FA3">
            <w:pPr>
              <w:numPr>
                <w:ilvl w:val="0"/>
                <w:numId w:val="7"/>
              </w:numPr>
              <w:tabs>
                <w:tab w:val="left" w:pos="2410"/>
              </w:tabs>
              <w:spacing w:line="276" w:lineRule="auto"/>
              <w:ind w:left="266" w:hanging="284"/>
              <w:contextualSpacing/>
              <w:rPr>
                <w:rFonts w:ascii="Calibri" w:hAnsi="Calibri"/>
                <w:szCs w:val="20"/>
                <w:lang w:val="en-GB"/>
              </w:rPr>
            </w:pPr>
          </w:p>
        </w:tc>
        <w:tc>
          <w:tcPr>
            <w:tcW w:w="1559" w:type="dxa"/>
          </w:tcPr>
          <w:p w14:paraId="2769FB34" w14:textId="77777777" w:rsidR="00370F9E" w:rsidRPr="00370F9E" w:rsidRDefault="009E6C8C" w:rsidP="00323FA3">
            <w:pPr>
              <w:tabs>
                <w:tab w:val="left" w:pos="2410"/>
              </w:tabs>
              <w:spacing w:line="276" w:lineRule="auto"/>
              <w:ind w:left="-18"/>
              <w:rPr>
                <w:rFonts w:ascii="Calibri" w:hAnsi="Calibri"/>
                <w:lang w:val="en-GB"/>
              </w:rPr>
            </w:pPr>
            <w:r w:rsidRPr="00370F9E">
              <w:rPr>
                <w:rFonts w:ascii="Calibri" w:hAnsi="Calibri"/>
                <w:lang w:val="en-GB"/>
              </w:rPr>
              <w:t>Capability</w:t>
            </w:r>
          </w:p>
        </w:tc>
        <w:tc>
          <w:tcPr>
            <w:tcW w:w="6520" w:type="dxa"/>
          </w:tcPr>
          <w:p w14:paraId="27D6BB28" w14:textId="77777777" w:rsidR="00370F9E" w:rsidRDefault="009E6C8C" w:rsidP="00323FA3">
            <w:pPr>
              <w:tabs>
                <w:tab w:val="left" w:pos="2410"/>
              </w:tabs>
              <w:spacing w:line="276" w:lineRule="auto"/>
              <w:rPr>
                <w:rFonts w:ascii="Calibri" w:hAnsi="Calibri"/>
                <w:lang w:val="en-GB"/>
              </w:rPr>
            </w:pPr>
            <w:r w:rsidRPr="133C8BDC">
              <w:rPr>
                <w:rFonts w:ascii="Calibri" w:hAnsi="Calibri"/>
                <w:lang w:val="en-GB"/>
              </w:rPr>
              <w:t>20</w:t>
            </w:r>
            <w:r w:rsidR="0007268C" w:rsidRPr="133C8BDC">
              <w:rPr>
                <w:rFonts w:ascii="Calibri" w:hAnsi="Calibri"/>
                <w:lang w:val="en-GB"/>
              </w:rPr>
              <w:t>%</w:t>
            </w:r>
          </w:p>
        </w:tc>
      </w:tr>
      <w:tr w:rsidR="002C34B7" w14:paraId="1215FDB5" w14:textId="77777777" w:rsidTr="5BE1BE78">
        <w:tc>
          <w:tcPr>
            <w:tcW w:w="386" w:type="dxa"/>
          </w:tcPr>
          <w:p w14:paraId="0D1F2D90" w14:textId="77777777" w:rsidR="00370F9E" w:rsidRDefault="00370F9E" w:rsidP="00323FA3">
            <w:pPr>
              <w:numPr>
                <w:ilvl w:val="0"/>
                <w:numId w:val="7"/>
              </w:numPr>
              <w:tabs>
                <w:tab w:val="left" w:pos="2410"/>
              </w:tabs>
              <w:spacing w:line="276" w:lineRule="auto"/>
              <w:ind w:left="266" w:hanging="284"/>
              <w:contextualSpacing/>
              <w:rPr>
                <w:rFonts w:ascii="Calibri" w:hAnsi="Calibri"/>
                <w:szCs w:val="20"/>
                <w:lang w:val="en-GB"/>
              </w:rPr>
            </w:pPr>
          </w:p>
        </w:tc>
        <w:tc>
          <w:tcPr>
            <w:tcW w:w="1559" w:type="dxa"/>
          </w:tcPr>
          <w:p w14:paraId="0023B3D3" w14:textId="77777777" w:rsidR="00370F9E" w:rsidRPr="00370F9E" w:rsidRDefault="009E6C8C" w:rsidP="00323FA3">
            <w:pPr>
              <w:tabs>
                <w:tab w:val="left" w:pos="2410"/>
              </w:tabs>
              <w:spacing w:line="276" w:lineRule="auto"/>
              <w:ind w:left="-18"/>
              <w:rPr>
                <w:rFonts w:ascii="Calibri" w:hAnsi="Calibri"/>
                <w:lang w:val="en-GB"/>
              </w:rPr>
            </w:pPr>
            <w:r w:rsidRPr="00370F9E">
              <w:rPr>
                <w:rFonts w:ascii="Calibri" w:hAnsi="Calibri"/>
                <w:lang w:val="en-GB"/>
              </w:rPr>
              <w:t>Capacity</w:t>
            </w:r>
          </w:p>
        </w:tc>
        <w:tc>
          <w:tcPr>
            <w:tcW w:w="6520" w:type="dxa"/>
          </w:tcPr>
          <w:p w14:paraId="74B65634" w14:textId="77777777" w:rsidR="00370F9E" w:rsidRDefault="009E6C8C" w:rsidP="00323FA3">
            <w:pPr>
              <w:tabs>
                <w:tab w:val="left" w:pos="2410"/>
              </w:tabs>
              <w:spacing w:line="276" w:lineRule="auto"/>
              <w:rPr>
                <w:rFonts w:ascii="Calibri" w:hAnsi="Calibri"/>
                <w:lang w:val="en-GB"/>
              </w:rPr>
            </w:pPr>
            <w:r w:rsidRPr="133C8BDC">
              <w:rPr>
                <w:rFonts w:ascii="Calibri" w:hAnsi="Calibri"/>
                <w:lang w:val="en-GB"/>
              </w:rPr>
              <w:t>20</w:t>
            </w:r>
            <w:r w:rsidR="0007268C" w:rsidRPr="133C8BDC">
              <w:rPr>
                <w:rFonts w:ascii="Calibri" w:hAnsi="Calibri"/>
                <w:lang w:val="en-GB"/>
              </w:rPr>
              <w:t>%</w:t>
            </w:r>
          </w:p>
        </w:tc>
      </w:tr>
      <w:tr w:rsidR="002C34B7" w14:paraId="3E08BA14" w14:textId="77777777" w:rsidTr="5BE1BE78">
        <w:tc>
          <w:tcPr>
            <w:tcW w:w="386" w:type="dxa"/>
          </w:tcPr>
          <w:p w14:paraId="70B2D182" w14:textId="77777777" w:rsidR="00370F9E" w:rsidRDefault="00370F9E" w:rsidP="00323FA3">
            <w:pPr>
              <w:numPr>
                <w:ilvl w:val="0"/>
                <w:numId w:val="7"/>
              </w:numPr>
              <w:tabs>
                <w:tab w:val="left" w:pos="2410"/>
              </w:tabs>
              <w:spacing w:line="276" w:lineRule="auto"/>
              <w:ind w:left="266" w:hanging="284"/>
              <w:contextualSpacing/>
              <w:rPr>
                <w:rFonts w:ascii="Calibri" w:hAnsi="Calibri"/>
                <w:szCs w:val="20"/>
                <w:lang w:val="en-GB"/>
              </w:rPr>
            </w:pPr>
          </w:p>
        </w:tc>
        <w:tc>
          <w:tcPr>
            <w:tcW w:w="1559" w:type="dxa"/>
          </w:tcPr>
          <w:p w14:paraId="171C5061" w14:textId="77777777" w:rsidR="00370F9E" w:rsidRPr="00370F9E" w:rsidRDefault="009E6C8C" w:rsidP="00323FA3">
            <w:pPr>
              <w:tabs>
                <w:tab w:val="left" w:pos="2410"/>
              </w:tabs>
              <w:spacing w:line="276" w:lineRule="auto"/>
              <w:ind w:left="-18"/>
              <w:rPr>
                <w:rFonts w:ascii="Calibri" w:hAnsi="Calibri"/>
                <w:lang w:val="en-GB"/>
              </w:rPr>
            </w:pPr>
            <w:r w:rsidRPr="00370F9E">
              <w:rPr>
                <w:rFonts w:ascii="Calibri" w:hAnsi="Calibri"/>
                <w:lang w:val="en-GB"/>
              </w:rPr>
              <w:t>Sustainability</w:t>
            </w:r>
          </w:p>
        </w:tc>
        <w:tc>
          <w:tcPr>
            <w:tcW w:w="6520" w:type="dxa"/>
          </w:tcPr>
          <w:p w14:paraId="34445F4C" w14:textId="77777777" w:rsidR="00370F9E" w:rsidRDefault="009E6C8C" w:rsidP="00323FA3">
            <w:pPr>
              <w:tabs>
                <w:tab w:val="left" w:pos="2410"/>
              </w:tabs>
              <w:spacing w:line="276" w:lineRule="auto"/>
              <w:rPr>
                <w:rFonts w:ascii="Calibri" w:hAnsi="Calibri"/>
                <w:lang w:val="en-GB"/>
              </w:rPr>
            </w:pPr>
            <w:r w:rsidRPr="133C8BDC">
              <w:rPr>
                <w:rFonts w:ascii="Calibri" w:hAnsi="Calibri"/>
                <w:lang w:val="en-GB"/>
              </w:rPr>
              <w:t>10</w:t>
            </w:r>
            <w:r w:rsidR="0007268C" w:rsidRPr="133C8BDC">
              <w:rPr>
                <w:rFonts w:ascii="Calibri" w:hAnsi="Calibri"/>
                <w:lang w:val="en-GB"/>
              </w:rPr>
              <w:t>%</w:t>
            </w:r>
          </w:p>
        </w:tc>
      </w:tr>
    </w:tbl>
    <w:p w14:paraId="6FD77870" w14:textId="77777777" w:rsidR="00AA0FFC" w:rsidRDefault="00AA0FFC" w:rsidP="00323FA3">
      <w:pPr>
        <w:spacing w:line="276" w:lineRule="auto"/>
        <w:rPr>
          <w:rFonts w:ascii="Calibri" w:hAnsi="Calibri"/>
          <w:lang w:val="en-GB" w:eastAsia="en-AU"/>
        </w:rPr>
      </w:pPr>
    </w:p>
    <w:p w14:paraId="38346576" w14:textId="77777777" w:rsidR="00365624" w:rsidRPr="00365624" w:rsidRDefault="009E6C8C" w:rsidP="00323FA3">
      <w:pPr>
        <w:spacing w:line="276" w:lineRule="auto"/>
        <w:rPr>
          <w:rFonts w:ascii="Calibri" w:hAnsi="Calibri"/>
          <w:lang w:val="en-GB" w:eastAsia="en-AU"/>
        </w:rPr>
      </w:pPr>
      <w:r w:rsidRPr="00365624">
        <w:rPr>
          <w:rFonts w:ascii="Calibri" w:hAnsi="Calibri"/>
          <w:lang w:val="en-GB" w:eastAsia="en-AU"/>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27602F39" w14:textId="77777777" w:rsidR="00365624" w:rsidRPr="00365624" w:rsidRDefault="009E6C8C" w:rsidP="00323FA3">
      <w:pPr>
        <w:spacing w:line="276" w:lineRule="auto"/>
        <w:rPr>
          <w:rFonts w:ascii="Calibri" w:hAnsi="Calibri"/>
          <w:lang w:val="en-GB" w:eastAsia="en-AU"/>
        </w:rPr>
      </w:pPr>
      <w:r w:rsidRPr="3A11E5AF">
        <w:rPr>
          <w:rFonts w:ascii="Calibri" w:hAnsi="Calibri"/>
          <w:lang w:val="en-GB" w:eastAsia="en-AU"/>
        </w:rPr>
        <w:lastRenderedPageBreak/>
        <w:t>Only tenders that were conforming and competitive were fully scored.  Tender submissions that were evaluated as non-conforming or not sufficiently competitive were set aside from further evaluation.  In cases where this occurred</w:t>
      </w:r>
      <w:r w:rsidR="126CC7B4" w:rsidRPr="3A11E5AF">
        <w:rPr>
          <w:rFonts w:ascii="Calibri" w:hAnsi="Calibri"/>
          <w:lang w:val="en-GB" w:eastAsia="en-AU"/>
        </w:rPr>
        <w:t>,</w:t>
      </w:r>
      <w:r w:rsidRPr="3A11E5AF">
        <w:rPr>
          <w:rFonts w:ascii="Calibri" w:hAnsi="Calibri"/>
          <w:lang w:val="en-GB" w:eastAsia="en-AU"/>
        </w:rPr>
        <w:t xml:space="preserve"> the reasons for that outcome are detailed in the confidential attachment.</w:t>
      </w:r>
    </w:p>
    <w:p w14:paraId="30005C6C" w14:textId="77777777" w:rsidR="00323FA3" w:rsidRPr="00365624" w:rsidRDefault="00323FA3" w:rsidP="00323FA3">
      <w:pPr>
        <w:spacing w:line="276" w:lineRule="auto"/>
        <w:rPr>
          <w:rFonts w:ascii="Calibri" w:hAnsi="Calibri"/>
          <w:lang w:val="en-GB" w:eastAsia="en-AU"/>
        </w:rPr>
      </w:pPr>
    </w:p>
    <w:p w14:paraId="72C770EA" w14:textId="236C1D22" w:rsidR="00A14C32" w:rsidRDefault="009E6C8C" w:rsidP="00323FA3">
      <w:pPr>
        <w:spacing w:line="276" w:lineRule="auto"/>
        <w:rPr>
          <w:rFonts w:ascii="Calibri" w:hAnsi="Calibri"/>
          <w:lang w:val="en-GB" w:eastAsia="en-AU"/>
        </w:rPr>
      </w:pPr>
      <w:r w:rsidRPr="00365624">
        <w:rPr>
          <w:rFonts w:ascii="Calibri" w:hAnsi="Calibri"/>
          <w:lang w:val="en-GB" w:eastAsia="en-AU"/>
        </w:rPr>
        <w:t>The evaluation outcome was as follows:</w:t>
      </w:r>
    </w:p>
    <w:tbl>
      <w:tblPr>
        <w:tblW w:w="9015" w:type="dxa"/>
        <w:tblLayout w:type="fixed"/>
        <w:tblLook w:val="04A0" w:firstRow="1" w:lastRow="0" w:firstColumn="1" w:lastColumn="0" w:noHBand="0" w:noVBand="1"/>
      </w:tblPr>
      <w:tblGrid>
        <w:gridCol w:w="4385"/>
        <w:gridCol w:w="1417"/>
        <w:gridCol w:w="1559"/>
        <w:gridCol w:w="851"/>
        <w:gridCol w:w="803"/>
      </w:tblGrid>
      <w:tr w:rsidR="002C34B7" w14:paraId="7CB3A9B9"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shd w:val="clear" w:color="auto" w:fill="D9D9D9"/>
            <w:vAlign w:val="center"/>
          </w:tcPr>
          <w:p w14:paraId="5C570960" w14:textId="77777777" w:rsidR="00946E40" w:rsidRDefault="009E6C8C" w:rsidP="00323FA3">
            <w:pPr>
              <w:spacing w:line="276" w:lineRule="auto"/>
              <w:rPr>
                <w:rFonts w:ascii="Calibri" w:hAnsi="Calibri"/>
                <w:lang w:val="en-AU"/>
              </w:rPr>
            </w:pPr>
            <w:r w:rsidRPr="133C8BDC">
              <w:rPr>
                <w:rFonts w:ascii="Calibri" w:eastAsia="Calibri" w:hAnsi="Calibri" w:cs="Calibri"/>
                <w:b/>
                <w:lang w:val="en-GB"/>
              </w:rPr>
              <w:t>Tenderer</w:t>
            </w:r>
          </w:p>
        </w:tc>
        <w:tc>
          <w:tcPr>
            <w:tcW w:w="1417" w:type="dxa"/>
            <w:tcBorders>
              <w:top w:val="single" w:sz="8" w:space="0" w:color="auto"/>
              <w:left w:val="single" w:sz="8" w:space="0" w:color="auto"/>
              <w:bottom w:val="single" w:sz="8" w:space="0" w:color="auto"/>
              <w:right w:val="single" w:sz="8" w:space="0" w:color="auto"/>
            </w:tcBorders>
            <w:shd w:val="clear" w:color="auto" w:fill="D9D9D9"/>
          </w:tcPr>
          <w:p w14:paraId="120F87F0" w14:textId="77777777" w:rsidR="00946E40" w:rsidRDefault="009E6C8C" w:rsidP="00323FA3">
            <w:pPr>
              <w:spacing w:line="276" w:lineRule="auto"/>
              <w:rPr>
                <w:rFonts w:ascii="Calibri" w:hAnsi="Calibri"/>
                <w:lang w:val="en-AU"/>
              </w:rPr>
            </w:pPr>
            <w:r w:rsidRPr="133C8BDC">
              <w:rPr>
                <w:rFonts w:ascii="Calibri" w:eastAsia="Calibri" w:hAnsi="Calibri" w:cs="Calibri"/>
                <w:b/>
                <w:color w:val="000000" w:themeColor="text1"/>
                <w:lang w:val="en-GB"/>
              </w:rPr>
              <w:t>Conforming</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14:paraId="78DEB06A" w14:textId="77777777" w:rsidR="00946E40" w:rsidRDefault="009E6C8C" w:rsidP="00323FA3">
            <w:pPr>
              <w:spacing w:line="276" w:lineRule="auto"/>
              <w:rPr>
                <w:rFonts w:ascii="Calibri" w:hAnsi="Calibri"/>
                <w:lang w:val="en-AU"/>
              </w:rPr>
            </w:pPr>
            <w:r w:rsidRPr="133C8BDC">
              <w:rPr>
                <w:rFonts w:ascii="Calibri" w:eastAsia="Calibri" w:hAnsi="Calibri" w:cs="Calibri"/>
                <w:b/>
                <w:color w:val="000000" w:themeColor="text1"/>
                <w:lang w:val="en-GB"/>
              </w:rPr>
              <w:t>Competitive</w:t>
            </w:r>
          </w:p>
        </w:tc>
        <w:tc>
          <w:tcPr>
            <w:tcW w:w="851" w:type="dxa"/>
            <w:tcBorders>
              <w:top w:val="single" w:sz="8" w:space="0" w:color="auto"/>
              <w:left w:val="single" w:sz="8" w:space="0" w:color="auto"/>
              <w:bottom w:val="single" w:sz="8" w:space="0" w:color="auto"/>
              <w:right w:val="single" w:sz="8" w:space="0" w:color="auto"/>
            </w:tcBorders>
            <w:shd w:val="clear" w:color="auto" w:fill="D9D9D9"/>
            <w:vAlign w:val="center"/>
          </w:tcPr>
          <w:p w14:paraId="1222D57C" w14:textId="77777777" w:rsidR="00946E40" w:rsidRDefault="009E6C8C" w:rsidP="00323FA3">
            <w:pPr>
              <w:spacing w:line="276" w:lineRule="auto"/>
              <w:rPr>
                <w:rFonts w:ascii="Calibri" w:hAnsi="Calibri"/>
                <w:lang w:val="en-AU"/>
              </w:rPr>
            </w:pPr>
            <w:r w:rsidRPr="133C8BDC">
              <w:rPr>
                <w:rFonts w:ascii="Calibri" w:eastAsia="Calibri" w:hAnsi="Calibri" w:cs="Calibri"/>
                <w:b/>
                <w:color w:val="000000" w:themeColor="text1"/>
                <w:lang w:val="en-GB"/>
              </w:rPr>
              <w:t>Score</w:t>
            </w:r>
          </w:p>
        </w:tc>
        <w:tc>
          <w:tcPr>
            <w:tcW w:w="803" w:type="dxa"/>
            <w:tcBorders>
              <w:top w:val="single" w:sz="8" w:space="0" w:color="auto"/>
              <w:left w:val="single" w:sz="8" w:space="0" w:color="auto"/>
              <w:bottom w:val="single" w:sz="8" w:space="0" w:color="auto"/>
              <w:right w:val="single" w:sz="8" w:space="0" w:color="auto"/>
            </w:tcBorders>
            <w:shd w:val="clear" w:color="auto" w:fill="D9D9D9"/>
            <w:vAlign w:val="center"/>
          </w:tcPr>
          <w:p w14:paraId="5D64BD01" w14:textId="77777777" w:rsidR="00946E40" w:rsidRDefault="009E6C8C" w:rsidP="00323FA3">
            <w:pPr>
              <w:spacing w:line="276" w:lineRule="auto"/>
              <w:rPr>
                <w:rFonts w:ascii="Calibri" w:hAnsi="Calibri"/>
                <w:lang w:val="en-AU"/>
              </w:rPr>
            </w:pPr>
            <w:r w:rsidRPr="133C8BDC">
              <w:rPr>
                <w:rFonts w:ascii="Calibri" w:eastAsia="Calibri" w:hAnsi="Calibri" w:cs="Calibri"/>
                <w:b/>
                <w:color w:val="000000" w:themeColor="text1"/>
                <w:lang w:val="en-GB"/>
              </w:rPr>
              <w:t>Rank</w:t>
            </w:r>
          </w:p>
        </w:tc>
      </w:tr>
      <w:tr w:rsidR="002C34B7" w14:paraId="0F0EE6ED" w14:textId="77777777" w:rsidTr="009E6C8C">
        <w:trPr>
          <w:trHeight w:val="297"/>
        </w:trPr>
        <w:tc>
          <w:tcPr>
            <w:tcW w:w="4385" w:type="dxa"/>
            <w:tcBorders>
              <w:top w:val="single" w:sz="8" w:space="0" w:color="auto"/>
              <w:left w:val="single" w:sz="8" w:space="0" w:color="auto"/>
              <w:bottom w:val="single" w:sz="8" w:space="0" w:color="auto"/>
              <w:right w:val="single" w:sz="8" w:space="0" w:color="auto"/>
            </w:tcBorders>
            <w:vAlign w:val="center"/>
          </w:tcPr>
          <w:p w14:paraId="138320A9"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Tenderer A</w:t>
            </w:r>
            <w:r w:rsidR="00103009">
              <w:rPr>
                <w:rFonts w:ascii="Calibri" w:eastAsia="Calibri" w:hAnsi="Calibri" w:cs="Calibri"/>
                <w:lang w:val="en-GB"/>
              </w:rPr>
              <w:t xml:space="preserve">      </w:t>
            </w:r>
            <w:r w:rsidRPr="133C8BDC">
              <w:rPr>
                <w:rFonts w:ascii="Calibri" w:eastAsia="Calibri" w:hAnsi="Calibri" w:cs="Calibri"/>
                <w:lang w:val="en-GB"/>
              </w:rPr>
              <w:t xml:space="preserve"> </w:t>
            </w:r>
            <w:r w:rsidRPr="005E760E">
              <w:rPr>
                <w:rFonts w:ascii="Calibri" w:eastAsia="Calibri" w:hAnsi="Calibri" w:cs="Calibri"/>
                <w:b/>
                <w:bCs/>
                <w:lang w:val="en-AU"/>
              </w:rPr>
              <w:t>Terraform Civil Pty Ltd</w:t>
            </w:r>
          </w:p>
        </w:tc>
        <w:tc>
          <w:tcPr>
            <w:tcW w:w="1417" w:type="dxa"/>
            <w:tcBorders>
              <w:top w:val="single" w:sz="8" w:space="0" w:color="auto"/>
              <w:left w:val="single" w:sz="8" w:space="0" w:color="auto"/>
              <w:bottom w:val="single" w:sz="8" w:space="0" w:color="auto"/>
              <w:right w:val="single" w:sz="8" w:space="0" w:color="auto"/>
            </w:tcBorders>
            <w:vAlign w:val="center"/>
          </w:tcPr>
          <w:p w14:paraId="2888B003"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vAlign w:val="center"/>
          </w:tcPr>
          <w:p w14:paraId="1ED53AE8"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7541AB9F" w14:textId="77777777" w:rsidR="00946E40" w:rsidRDefault="009E6C8C" w:rsidP="00323FA3">
            <w:pPr>
              <w:spacing w:line="276" w:lineRule="auto"/>
              <w:rPr>
                <w:rFonts w:ascii="Calibri" w:hAnsi="Calibri"/>
                <w:lang w:val="en-AU"/>
              </w:rPr>
            </w:pPr>
            <w:r w:rsidRPr="133C8BDC">
              <w:rPr>
                <w:rFonts w:ascii="Calibri" w:eastAsia="Calibri" w:hAnsi="Calibri" w:cs="Calibri"/>
                <w:lang w:val="en-AU"/>
              </w:rPr>
              <w:t>87.0</w:t>
            </w:r>
          </w:p>
        </w:tc>
        <w:tc>
          <w:tcPr>
            <w:tcW w:w="803" w:type="dxa"/>
            <w:tcBorders>
              <w:top w:val="single" w:sz="8" w:space="0" w:color="auto"/>
              <w:left w:val="single" w:sz="8" w:space="0" w:color="auto"/>
              <w:bottom w:val="single" w:sz="8" w:space="0" w:color="auto"/>
              <w:right w:val="single" w:sz="8" w:space="0" w:color="auto"/>
            </w:tcBorders>
            <w:vAlign w:val="center"/>
          </w:tcPr>
          <w:p w14:paraId="7361EEB1"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1</w:t>
            </w:r>
          </w:p>
        </w:tc>
      </w:tr>
      <w:tr w:rsidR="002C34B7" w14:paraId="1D859745"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vAlign w:val="center"/>
          </w:tcPr>
          <w:p w14:paraId="49BDD7DB"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Tenderer B</w:t>
            </w:r>
          </w:p>
        </w:tc>
        <w:tc>
          <w:tcPr>
            <w:tcW w:w="1417" w:type="dxa"/>
            <w:tcBorders>
              <w:top w:val="single" w:sz="8" w:space="0" w:color="auto"/>
              <w:left w:val="single" w:sz="8" w:space="0" w:color="auto"/>
              <w:bottom w:val="single" w:sz="8" w:space="0" w:color="auto"/>
              <w:right w:val="single" w:sz="8" w:space="0" w:color="auto"/>
            </w:tcBorders>
          </w:tcPr>
          <w:p w14:paraId="130ECA86"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tcPr>
          <w:p w14:paraId="397C219D"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6A2260F2" w14:textId="77777777" w:rsidR="00946E40" w:rsidRDefault="009E6C8C" w:rsidP="00323FA3">
            <w:pPr>
              <w:spacing w:line="276" w:lineRule="auto"/>
              <w:rPr>
                <w:rFonts w:ascii="Calibri" w:hAnsi="Calibri"/>
                <w:lang w:val="en-AU"/>
              </w:rPr>
            </w:pPr>
            <w:r w:rsidRPr="133C8BDC">
              <w:rPr>
                <w:rFonts w:ascii="Calibri" w:eastAsia="Calibri" w:hAnsi="Calibri" w:cs="Calibri"/>
                <w:lang w:val="en-AU"/>
              </w:rPr>
              <w:t>85.1</w:t>
            </w:r>
          </w:p>
        </w:tc>
        <w:tc>
          <w:tcPr>
            <w:tcW w:w="803" w:type="dxa"/>
            <w:tcBorders>
              <w:top w:val="single" w:sz="8" w:space="0" w:color="auto"/>
              <w:left w:val="single" w:sz="8" w:space="0" w:color="auto"/>
              <w:bottom w:val="single" w:sz="8" w:space="0" w:color="auto"/>
              <w:right w:val="single" w:sz="8" w:space="0" w:color="auto"/>
            </w:tcBorders>
          </w:tcPr>
          <w:p w14:paraId="43EE06BF" w14:textId="77777777" w:rsidR="00946E40" w:rsidRDefault="009E6C8C" w:rsidP="00323FA3">
            <w:pPr>
              <w:spacing w:line="276" w:lineRule="auto"/>
              <w:rPr>
                <w:rFonts w:ascii="Calibri" w:hAnsi="Calibri"/>
                <w:lang w:val="en-AU"/>
              </w:rPr>
            </w:pPr>
            <w:r w:rsidRPr="133C8BDC">
              <w:rPr>
                <w:rFonts w:ascii="Calibri" w:eastAsia="Calibri" w:hAnsi="Calibri" w:cs="Calibri"/>
                <w:lang w:val="en-AU"/>
              </w:rPr>
              <w:t>2</w:t>
            </w:r>
          </w:p>
        </w:tc>
      </w:tr>
      <w:tr w:rsidR="002C34B7" w14:paraId="569D9C16"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vAlign w:val="center"/>
          </w:tcPr>
          <w:p w14:paraId="2908E94A"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Tenderer C</w:t>
            </w:r>
          </w:p>
        </w:tc>
        <w:tc>
          <w:tcPr>
            <w:tcW w:w="1417" w:type="dxa"/>
            <w:tcBorders>
              <w:top w:val="single" w:sz="8" w:space="0" w:color="auto"/>
              <w:left w:val="single" w:sz="8" w:space="0" w:color="auto"/>
              <w:bottom w:val="single" w:sz="8" w:space="0" w:color="auto"/>
              <w:right w:val="single" w:sz="8" w:space="0" w:color="auto"/>
            </w:tcBorders>
          </w:tcPr>
          <w:p w14:paraId="55EA90B3"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tcPr>
          <w:p w14:paraId="22BE148C" w14:textId="77777777" w:rsidR="00946E40"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7126F973" w14:textId="77777777" w:rsidR="00946E40" w:rsidRDefault="009E6C8C" w:rsidP="00323FA3">
            <w:pPr>
              <w:spacing w:line="276" w:lineRule="auto"/>
              <w:rPr>
                <w:rFonts w:ascii="Calibri" w:hAnsi="Calibri"/>
                <w:lang w:val="en-AU"/>
              </w:rPr>
            </w:pPr>
            <w:r w:rsidRPr="133C8BDC">
              <w:rPr>
                <w:rFonts w:ascii="Calibri" w:eastAsia="Calibri" w:hAnsi="Calibri" w:cs="Calibri"/>
                <w:lang w:val="en-AU"/>
              </w:rPr>
              <w:t>72.6</w:t>
            </w:r>
          </w:p>
        </w:tc>
        <w:tc>
          <w:tcPr>
            <w:tcW w:w="803" w:type="dxa"/>
            <w:tcBorders>
              <w:top w:val="single" w:sz="8" w:space="0" w:color="auto"/>
              <w:left w:val="single" w:sz="8" w:space="0" w:color="auto"/>
              <w:bottom w:val="single" w:sz="8" w:space="0" w:color="auto"/>
              <w:right w:val="single" w:sz="8" w:space="0" w:color="auto"/>
            </w:tcBorders>
          </w:tcPr>
          <w:p w14:paraId="7F3CB2A0" w14:textId="77777777" w:rsidR="00946E40" w:rsidRDefault="009E6C8C" w:rsidP="00323FA3">
            <w:pPr>
              <w:spacing w:line="276" w:lineRule="auto"/>
              <w:rPr>
                <w:rFonts w:ascii="Calibri" w:hAnsi="Calibri"/>
                <w:lang w:val="en-AU"/>
              </w:rPr>
            </w:pPr>
            <w:r w:rsidRPr="133C8BDC">
              <w:rPr>
                <w:rFonts w:ascii="Calibri" w:eastAsia="Calibri" w:hAnsi="Calibri" w:cs="Calibri"/>
                <w:lang w:val="en-AU"/>
              </w:rPr>
              <w:t>5</w:t>
            </w:r>
          </w:p>
        </w:tc>
      </w:tr>
      <w:tr w:rsidR="002C34B7" w14:paraId="6BDC065D"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vAlign w:val="center"/>
          </w:tcPr>
          <w:p w14:paraId="7779CA7C"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Tenderer D</w:t>
            </w:r>
          </w:p>
        </w:tc>
        <w:tc>
          <w:tcPr>
            <w:tcW w:w="1417" w:type="dxa"/>
            <w:tcBorders>
              <w:top w:val="single" w:sz="8" w:space="0" w:color="auto"/>
              <w:left w:val="single" w:sz="8" w:space="0" w:color="auto"/>
              <w:bottom w:val="single" w:sz="8" w:space="0" w:color="auto"/>
              <w:right w:val="single" w:sz="8" w:space="0" w:color="auto"/>
            </w:tcBorders>
          </w:tcPr>
          <w:p w14:paraId="1659F6BA"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tcPr>
          <w:p w14:paraId="145B04D5"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02D508E5"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74.4</w:t>
            </w:r>
          </w:p>
        </w:tc>
        <w:tc>
          <w:tcPr>
            <w:tcW w:w="803" w:type="dxa"/>
            <w:tcBorders>
              <w:top w:val="single" w:sz="8" w:space="0" w:color="auto"/>
              <w:left w:val="single" w:sz="8" w:space="0" w:color="auto"/>
              <w:bottom w:val="single" w:sz="8" w:space="0" w:color="auto"/>
              <w:right w:val="single" w:sz="8" w:space="0" w:color="auto"/>
            </w:tcBorders>
          </w:tcPr>
          <w:p w14:paraId="41C2DE6E"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3</w:t>
            </w:r>
          </w:p>
        </w:tc>
      </w:tr>
      <w:tr w:rsidR="002C34B7" w14:paraId="4C044043"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vAlign w:val="center"/>
          </w:tcPr>
          <w:p w14:paraId="72ED1DE9"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Tenderer E</w:t>
            </w:r>
          </w:p>
        </w:tc>
        <w:tc>
          <w:tcPr>
            <w:tcW w:w="1417" w:type="dxa"/>
            <w:tcBorders>
              <w:top w:val="single" w:sz="8" w:space="0" w:color="auto"/>
              <w:left w:val="single" w:sz="8" w:space="0" w:color="auto"/>
              <w:bottom w:val="single" w:sz="8" w:space="0" w:color="auto"/>
              <w:right w:val="single" w:sz="8" w:space="0" w:color="auto"/>
            </w:tcBorders>
          </w:tcPr>
          <w:p w14:paraId="0DA164DD"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tcPr>
          <w:p w14:paraId="03A73773"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4106DCFE"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73.9</w:t>
            </w:r>
          </w:p>
        </w:tc>
        <w:tc>
          <w:tcPr>
            <w:tcW w:w="803" w:type="dxa"/>
            <w:tcBorders>
              <w:top w:val="single" w:sz="8" w:space="0" w:color="auto"/>
              <w:left w:val="single" w:sz="8" w:space="0" w:color="auto"/>
              <w:bottom w:val="single" w:sz="8" w:space="0" w:color="auto"/>
              <w:right w:val="single" w:sz="8" w:space="0" w:color="auto"/>
            </w:tcBorders>
          </w:tcPr>
          <w:p w14:paraId="3F58C82D"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4</w:t>
            </w:r>
          </w:p>
        </w:tc>
      </w:tr>
      <w:tr w:rsidR="002C34B7" w14:paraId="20690D17"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vAlign w:val="center"/>
          </w:tcPr>
          <w:p w14:paraId="5A2222FB"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Tenderer F</w:t>
            </w:r>
          </w:p>
        </w:tc>
        <w:tc>
          <w:tcPr>
            <w:tcW w:w="1417" w:type="dxa"/>
            <w:tcBorders>
              <w:top w:val="single" w:sz="8" w:space="0" w:color="auto"/>
              <w:left w:val="single" w:sz="8" w:space="0" w:color="auto"/>
              <w:bottom w:val="single" w:sz="8" w:space="0" w:color="auto"/>
              <w:right w:val="single" w:sz="8" w:space="0" w:color="auto"/>
            </w:tcBorders>
          </w:tcPr>
          <w:p w14:paraId="6AA4CC73"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tcPr>
          <w:p w14:paraId="4F444CBD"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0A40DD42"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65.2</w:t>
            </w:r>
          </w:p>
        </w:tc>
        <w:tc>
          <w:tcPr>
            <w:tcW w:w="803" w:type="dxa"/>
            <w:tcBorders>
              <w:top w:val="single" w:sz="8" w:space="0" w:color="auto"/>
              <w:left w:val="single" w:sz="8" w:space="0" w:color="auto"/>
              <w:bottom w:val="single" w:sz="8" w:space="0" w:color="auto"/>
              <w:right w:val="single" w:sz="8" w:space="0" w:color="auto"/>
            </w:tcBorders>
          </w:tcPr>
          <w:p w14:paraId="7574E458"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7</w:t>
            </w:r>
          </w:p>
        </w:tc>
      </w:tr>
      <w:tr w:rsidR="002C34B7" w14:paraId="325EA924" w14:textId="77777777" w:rsidTr="005E760E">
        <w:trPr>
          <w:trHeight w:val="315"/>
        </w:trPr>
        <w:tc>
          <w:tcPr>
            <w:tcW w:w="4385" w:type="dxa"/>
            <w:tcBorders>
              <w:top w:val="single" w:sz="8" w:space="0" w:color="auto"/>
              <w:left w:val="single" w:sz="8" w:space="0" w:color="auto"/>
              <w:bottom w:val="single" w:sz="8" w:space="0" w:color="auto"/>
              <w:right w:val="single" w:sz="8" w:space="0" w:color="auto"/>
            </w:tcBorders>
            <w:vAlign w:val="center"/>
          </w:tcPr>
          <w:p w14:paraId="7927EE6A"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Tenderer G</w:t>
            </w:r>
          </w:p>
        </w:tc>
        <w:tc>
          <w:tcPr>
            <w:tcW w:w="1417" w:type="dxa"/>
            <w:tcBorders>
              <w:top w:val="single" w:sz="8" w:space="0" w:color="auto"/>
              <w:left w:val="single" w:sz="8" w:space="0" w:color="auto"/>
              <w:bottom w:val="single" w:sz="8" w:space="0" w:color="auto"/>
              <w:right w:val="single" w:sz="8" w:space="0" w:color="auto"/>
            </w:tcBorders>
          </w:tcPr>
          <w:p w14:paraId="0BF24828"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1559" w:type="dxa"/>
            <w:tcBorders>
              <w:top w:val="single" w:sz="8" w:space="0" w:color="auto"/>
              <w:left w:val="single" w:sz="8" w:space="0" w:color="auto"/>
              <w:bottom w:val="single" w:sz="8" w:space="0" w:color="auto"/>
              <w:right w:val="single" w:sz="8" w:space="0" w:color="auto"/>
            </w:tcBorders>
          </w:tcPr>
          <w:p w14:paraId="68C6CC85" w14:textId="77777777" w:rsidR="133C8BDC" w:rsidRDefault="009E6C8C" w:rsidP="00323FA3">
            <w:pPr>
              <w:spacing w:line="276" w:lineRule="auto"/>
              <w:rPr>
                <w:rFonts w:ascii="Calibri" w:hAnsi="Calibri"/>
                <w:lang w:val="en-AU"/>
              </w:rPr>
            </w:pPr>
            <w:r w:rsidRPr="133C8BDC">
              <w:rPr>
                <w:rFonts w:ascii="Calibri" w:eastAsia="Calibri" w:hAnsi="Calibri" w:cs="Calibri"/>
                <w:lang w:val="en-GB"/>
              </w:rPr>
              <w:t>Yes</w:t>
            </w:r>
          </w:p>
        </w:tc>
        <w:tc>
          <w:tcPr>
            <w:tcW w:w="851" w:type="dxa"/>
            <w:tcBorders>
              <w:top w:val="single" w:sz="8" w:space="0" w:color="auto"/>
              <w:left w:val="single" w:sz="8" w:space="0" w:color="auto"/>
              <w:bottom w:val="single" w:sz="8" w:space="0" w:color="auto"/>
              <w:right w:val="single" w:sz="8" w:space="0" w:color="auto"/>
            </w:tcBorders>
            <w:vAlign w:val="center"/>
          </w:tcPr>
          <w:p w14:paraId="2DA0E7AE"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71.6</w:t>
            </w:r>
          </w:p>
        </w:tc>
        <w:tc>
          <w:tcPr>
            <w:tcW w:w="803" w:type="dxa"/>
            <w:tcBorders>
              <w:top w:val="single" w:sz="8" w:space="0" w:color="auto"/>
              <w:left w:val="single" w:sz="8" w:space="0" w:color="auto"/>
              <w:bottom w:val="single" w:sz="8" w:space="0" w:color="auto"/>
              <w:right w:val="single" w:sz="8" w:space="0" w:color="auto"/>
            </w:tcBorders>
          </w:tcPr>
          <w:p w14:paraId="10E4BE21" w14:textId="77777777" w:rsidR="133C8BDC" w:rsidRDefault="009E6C8C" w:rsidP="00323FA3">
            <w:pPr>
              <w:spacing w:line="276" w:lineRule="auto"/>
              <w:rPr>
                <w:rFonts w:ascii="Calibri" w:hAnsi="Calibri"/>
                <w:lang w:val="en-AU"/>
              </w:rPr>
            </w:pPr>
            <w:r w:rsidRPr="133C8BDC">
              <w:rPr>
                <w:rFonts w:ascii="Calibri" w:eastAsia="Calibri" w:hAnsi="Calibri" w:cs="Calibri"/>
                <w:lang w:val="en-AU"/>
              </w:rPr>
              <w:t>6</w:t>
            </w:r>
          </w:p>
        </w:tc>
      </w:tr>
    </w:tbl>
    <w:p w14:paraId="2D0235B3" w14:textId="77777777" w:rsidR="00890628" w:rsidRDefault="00890628" w:rsidP="00323FA3">
      <w:pPr>
        <w:spacing w:line="276" w:lineRule="auto"/>
        <w:rPr>
          <w:rFonts w:ascii="Calibri" w:hAnsi="Calibri" w:cs="Arial"/>
          <w:i/>
          <w:vanish/>
          <w:color w:val="808080"/>
          <w:sz w:val="16"/>
          <w:szCs w:val="16"/>
          <w:lang w:val="en-AU"/>
        </w:rPr>
      </w:pPr>
    </w:p>
    <w:p w14:paraId="48D2D6CA" w14:textId="77777777" w:rsidR="009538E4" w:rsidRPr="009538E4" w:rsidRDefault="009E6C8C" w:rsidP="00323FA3">
      <w:pPr>
        <w:spacing w:line="276" w:lineRule="auto"/>
        <w:rPr>
          <w:rFonts w:ascii="Calibri" w:hAnsi="Calibri"/>
          <w:lang w:val="en-GB" w:eastAsia="en-AU"/>
        </w:rPr>
      </w:pPr>
      <w:r w:rsidRPr="009538E4">
        <w:rPr>
          <w:rFonts w:ascii="Calibri" w:hAnsi="Calibri"/>
          <w:lang w:val="en-GB" w:eastAsia="en-AU"/>
        </w:rPr>
        <w:t>Refer to the confidential attachment for further details of the evaluation of all tenders.</w:t>
      </w:r>
    </w:p>
    <w:p w14:paraId="5EF8CFDA"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t xml:space="preserve"> </w:t>
      </w:r>
      <w:r w:rsidR="006027F7" w:rsidRPr="00730485">
        <w:rPr>
          <w:rFonts w:ascii="Calibri" w:hAnsi="Calibri"/>
          <w:b/>
          <w:color w:val="FFFFFF" w:themeColor="background1"/>
          <w:lang w:val="en-AU"/>
        </w:rPr>
        <w:t>Community Consultation and Engagement</w:t>
      </w:r>
    </w:p>
    <w:p w14:paraId="1F2CB459" w14:textId="05A67892" w:rsidR="00AE3EA7" w:rsidRDefault="009E6C8C" w:rsidP="002F6A1E">
      <w:pPr>
        <w:spacing w:line="276" w:lineRule="auto"/>
        <w:rPr>
          <w:rFonts w:ascii="Calibri" w:hAnsi="Calibri"/>
          <w:szCs w:val="20"/>
          <w:lang w:val="en-AU"/>
        </w:rPr>
      </w:pPr>
      <w:r>
        <w:rPr>
          <w:rFonts w:ascii="Calibri" w:hAnsi="Calibri"/>
          <w:lang w:val="en-AU"/>
        </w:rPr>
        <w:t xml:space="preserve">In accordance with the </w:t>
      </w:r>
      <w:r w:rsidRPr="3A11E5AF">
        <w:rPr>
          <w:rFonts w:ascii="Calibri" w:hAnsi="Calibri"/>
          <w:i/>
          <w:iCs/>
          <w:lang w:val="en-AU"/>
        </w:rPr>
        <w:t>Local Government Act 2020</w:t>
      </w:r>
      <w:r>
        <w:rPr>
          <w:rFonts w:ascii="Calibri" w:hAnsi="Calibri"/>
          <w:lang w:val="en-AU"/>
        </w:rPr>
        <w:t xml:space="preserve">, consideration was given </w:t>
      </w:r>
      <w:r w:rsidR="62B8D9AB">
        <w:rPr>
          <w:rFonts w:ascii="Calibri" w:hAnsi="Calibri"/>
          <w:lang w:val="en-AU"/>
        </w:rPr>
        <w:t xml:space="preserve">as </w:t>
      </w:r>
      <w:r>
        <w:rPr>
          <w:rFonts w:ascii="Calibri" w:hAnsi="Calibri"/>
          <w:lang w:val="en-AU"/>
        </w:rPr>
        <w:t>to</w:t>
      </w:r>
      <w:r w:rsidR="1EDB0660">
        <w:rPr>
          <w:rFonts w:ascii="Calibri" w:hAnsi="Calibri"/>
          <w:lang w:val="en-AU"/>
        </w:rPr>
        <w:t xml:space="preserve"> whether there were </w:t>
      </w:r>
      <w:r w:rsidR="0F614CAF">
        <w:rPr>
          <w:rFonts w:ascii="Calibri" w:hAnsi="Calibri"/>
          <w:lang w:val="en-AU"/>
        </w:rPr>
        <w:t xml:space="preserve">any opportunities </w:t>
      </w:r>
      <w:r w:rsidR="7357D3CD">
        <w:rPr>
          <w:rFonts w:ascii="Calibri" w:hAnsi="Calibri"/>
          <w:lang w:val="en-AU"/>
        </w:rPr>
        <w:t xml:space="preserve">to </w:t>
      </w:r>
      <w:r>
        <w:rPr>
          <w:rFonts w:ascii="Calibri" w:hAnsi="Calibri"/>
          <w:lang w:val="en-AU"/>
        </w:rPr>
        <w:t>collaborat</w:t>
      </w:r>
      <w:r w:rsidR="7357D3CD">
        <w:rPr>
          <w:rFonts w:ascii="Calibri" w:hAnsi="Calibri"/>
          <w:lang w:val="en-AU"/>
        </w:rPr>
        <w:t>e</w:t>
      </w:r>
      <w:r>
        <w:rPr>
          <w:rFonts w:ascii="Calibri" w:hAnsi="Calibri"/>
          <w:lang w:val="en-AU"/>
        </w:rPr>
        <w:t xml:space="preserve"> with other </w:t>
      </w:r>
      <w:r w:rsidR="08CF49B8">
        <w:rPr>
          <w:rFonts w:ascii="Calibri" w:hAnsi="Calibri"/>
          <w:lang w:val="en-AU"/>
        </w:rPr>
        <w:t>c</w:t>
      </w:r>
      <w:r>
        <w:rPr>
          <w:rFonts w:ascii="Calibri" w:hAnsi="Calibri"/>
          <w:lang w:val="en-AU"/>
        </w:rPr>
        <w:t xml:space="preserve">ouncils and public bodies or </w:t>
      </w:r>
      <w:r w:rsidR="377C2BB9">
        <w:rPr>
          <w:rFonts w:ascii="Calibri" w:hAnsi="Calibri"/>
          <w:lang w:val="en-AU"/>
        </w:rPr>
        <w:t>to use</w:t>
      </w:r>
      <w:r w:rsidR="371D2C55">
        <w:rPr>
          <w:rFonts w:ascii="Calibri" w:hAnsi="Calibri"/>
          <w:lang w:val="en-AU"/>
        </w:rPr>
        <w:t xml:space="preserve"> any exi</w:t>
      </w:r>
      <w:r w:rsidR="396229B1">
        <w:rPr>
          <w:rFonts w:ascii="Calibri" w:hAnsi="Calibri"/>
          <w:lang w:val="en-AU"/>
        </w:rPr>
        <w:t>s</w:t>
      </w:r>
      <w:r w:rsidR="371D2C55">
        <w:rPr>
          <w:rFonts w:ascii="Calibri" w:hAnsi="Calibri"/>
          <w:lang w:val="en-AU"/>
        </w:rPr>
        <w:t xml:space="preserve">ting </w:t>
      </w:r>
      <w:r>
        <w:rPr>
          <w:rFonts w:ascii="Calibri" w:hAnsi="Calibri"/>
          <w:lang w:val="en-AU"/>
        </w:rPr>
        <w:t>collaborative procurement arrangements.</w:t>
      </w:r>
      <w:r w:rsidR="36B97EA1">
        <w:rPr>
          <w:rFonts w:ascii="Calibri" w:hAnsi="Calibri"/>
          <w:lang w:val="en-AU"/>
        </w:rPr>
        <w:t xml:space="preserve">  The outcome was as follows:</w:t>
      </w:r>
    </w:p>
    <w:p w14:paraId="110F7381" w14:textId="77777777" w:rsidR="00133058" w:rsidRDefault="009E6C8C" w:rsidP="002F0DF6">
      <w:pPr>
        <w:numPr>
          <w:ilvl w:val="0"/>
          <w:numId w:val="9"/>
        </w:numPr>
        <w:spacing w:line="276" w:lineRule="auto"/>
        <w:contextualSpacing/>
        <w:rPr>
          <w:rFonts w:ascii="Calibri" w:hAnsi="Calibri"/>
          <w:szCs w:val="20"/>
          <w:lang w:val="en-AU"/>
        </w:rPr>
      </w:pPr>
      <w:r>
        <w:rPr>
          <w:rFonts w:ascii="Calibri" w:hAnsi="Calibri"/>
          <w:szCs w:val="20"/>
          <w:lang w:val="en-AU"/>
        </w:rPr>
        <w:t>Collaborative tendering was not undertaken in relation to this procurement because this contract relates to a unique need for the City of Whittlesea, and also relates to a State Government grant funded project.</w:t>
      </w:r>
    </w:p>
    <w:p w14:paraId="6988E80D" w14:textId="77777777" w:rsidR="00D13501" w:rsidRDefault="009E6C8C" w:rsidP="002F0DF6">
      <w:pPr>
        <w:spacing w:line="276" w:lineRule="auto"/>
        <w:rPr>
          <w:rFonts w:ascii="Calibri" w:hAnsi="Calibri"/>
          <w:lang w:val="en-AU"/>
        </w:rPr>
      </w:pPr>
      <w:r>
        <w:rPr>
          <w:rFonts w:ascii="Calibri" w:hAnsi="Calibri"/>
          <w:lang w:val="en-AU"/>
        </w:rPr>
        <w:t xml:space="preserve">Community consultation and engagement was not required in relation to the subject matter of this report as it relates to </w:t>
      </w:r>
      <w:r w:rsidR="4A3E5932">
        <w:rPr>
          <w:rFonts w:ascii="Calibri" w:hAnsi="Calibri"/>
          <w:lang w:val="en-AU"/>
        </w:rPr>
        <w:t xml:space="preserve">commercial arrangements and </w:t>
      </w:r>
      <w:r>
        <w:rPr>
          <w:rFonts w:ascii="Calibri" w:hAnsi="Calibri"/>
          <w:lang w:val="en-AU"/>
        </w:rPr>
        <w:t>contractual obligations that are confidential.</w:t>
      </w:r>
      <w:r w:rsidR="2D7BC1BE">
        <w:rPr>
          <w:rFonts w:ascii="Calibri" w:hAnsi="Calibri"/>
          <w:lang w:val="en-AU"/>
        </w:rPr>
        <w:t xml:space="preserve"> </w:t>
      </w:r>
      <w:r w:rsidR="579D14DA">
        <w:rPr>
          <w:rFonts w:ascii="Calibri" w:hAnsi="Calibri"/>
          <w:lang w:val="en-AU"/>
        </w:rPr>
        <w:t xml:space="preserve"> </w:t>
      </w:r>
      <w:r w:rsidR="7A3EE829">
        <w:rPr>
          <w:rFonts w:ascii="Calibri" w:hAnsi="Calibri"/>
          <w:lang w:val="en-AU"/>
        </w:rPr>
        <w:t xml:space="preserve">It is also noted that the Master Plan </w:t>
      </w:r>
      <w:r w:rsidR="769209AE">
        <w:rPr>
          <w:rFonts w:ascii="Calibri" w:hAnsi="Calibri"/>
          <w:lang w:val="en-AU"/>
        </w:rPr>
        <w:t>which incorporates</w:t>
      </w:r>
      <w:r w:rsidR="7A3EE829">
        <w:rPr>
          <w:rFonts w:ascii="Calibri" w:hAnsi="Calibri"/>
          <w:lang w:val="en-AU"/>
        </w:rPr>
        <w:t xml:space="preserve"> the </w:t>
      </w:r>
      <w:r w:rsidR="769209AE">
        <w:rPr>
          <w:rFonts w:ascii="Calibri" w:hAnsi="Calibri"/>
          <w:lang w:val="en-AU"/>
        </w:rPr>
        <w:t xml:space="preserve">play space </w:t>
      </w:r>
      <w:r w:rsidR="5F3E2B6D">
        <w:rPr>
          <w:rFonts w:ascii="Calibri" w:hAnsi="Calibri"/>
          <w:lang w:val="en-AU"/>
        </w:rPr>
        <w:t>redevelopment underwent extensive community consultation</w:t>
      </w:r>
      <w:r w:rsidR="222AC1FF">
        <w:rPr>
          <w:rFonts w:ascii="Calibri" w:hAnsi="Calibri"/>
          <w:lang w:val="en-AU"/>
        </w:rPr>
        <w:t xml:space="preserve"> prior to being approved by Council</w:t>
      </w:r>
      <w:r w:rsidR="10A9047D">
        <w:rPr>
          <w:rFonts w:ascii="Calibri" w:hAnsi="Calibri"/>
          <w:lang w:val="en-AU"/>
        </w:rPr>
        <w:t>.</w:t>
      </w:r>
    </w:p>
    <w:p w14:paraId="443B2DBD"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t xml:space="preserve"> Alignment to Community Plan, Policies or Strategies</w:t>
      </w:r>
    </w:p>
    <w:p w14:paraId="2D567E88" w14:textId="77777777" w:rsidR="008F678A" w:rsidRDefault="009E6C8C" w:rsidP="002F0DF6">
      <w:pPr>
        <w:spacing w:line="276" w:lineRule="auto"/>
        <w:rPr>
          <w:rFonts w:ascii="Calibri" w:hAnsi="Calibri"/>
          <w:lang w:val="en-AU"/>
        </w:rPr>
      </w:pPr>
      <w:r>
        <w:rPr>
          <w:rFonts w:ascii="Calibri" w:hAnsi="Calibri"/>
          <w:lang w:val="en-AU"/>
        </w:rPr>
        <w:t>Alignment to Whittlesea 2040 and Community Plan 2021-2025:</w:t>
      </w:r>
    </w:p>
    <w:p w14:paraId="6A40FD32" w14:textId="77777777" w:rsidR="008F678A" w:rsidRDefault="009E6C8C" w:rsidP="002F0DF6">
      <w:pPr>
        <w:spacing w:line="276" w:lineRule="auto"/>
        <w:rPr>
          <w:rFonts w:ascii="Calibri" w:hAnsi="Calibri"/>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p>
    <w:p w14:paraId="5A3E668A" w14:textId="77777777" w:rsidR="008F678A" w:rsidRDefault="008F678A" w:rsidP="002F0DF6">
      <w:pPr>
        <w:spacing w:line="276" w:lineRule="auto"/>
        <w:rPr>
          <w:rFonts w:ascii="Calibri" w:hAnsi="Calibri" w:cs="Arial"/>
          <w:i/>
          <w:vanish/>
          <w:color w:val="808080"/>
          <w:sz w:val="16"/>
          <w:szCs w:val="16"/>
          <w:lang w:val="en-AU"/>
        </w:rPr>
      </w:pPr>
    </w:p>
    <w:p w14:paraId="26F0B43F" w14:textId="77777777" w:rsidR="008F678A" w:rsidRDefault="009E6C8C" w:rsidP="002F0DF6">
      <w:pPr>
        <w:spacing w:line="276" w:lineRule="auto"/>
        <w:rPr>
          <w:rFonts w:ascii="Calibri" w:hAnsi="Calibri"/>
          <w:lang w:val="en-AU"/>
        </w:rPr>
      </w:pPr>
      <w:r>
        <w:rPr>
          <w:rFonts w:ascii="Calibri" w:hAnsi="Calibri"/>
          <w:lang w:val="en-AU"/>
        </w:rPr>
        <w:t xml:space="preserve">Redevelopment of the existing play space at </w:t>
      </w:r>
      <w:proofErr w:type="spellStart"/>
      <w:r>
        <w:rPr>
          <w:rFonts w:ascii="Calibri" w:hAnsi="Calibri"/>
          <w:lang w:val="en-AU"/>
        </w:rPr>
        <w:t>Redleap</w:t>
      </w:r>
      <w:proofErr w:type="spellEnd"/>
      <w:r>
        <w:rPr>
          <w:rFonts w:ascii="Calibri" w:hAnsi="Calibri"/>
          <w:lang w:val="en-AU"/>
        </w:rPr>
        <w:t xml:space="preserve"> Reserve will ensure a high level of play value </w:t>
      </w:r>
      <w:r w:rsidR="39DAC008">
        <w:rPr>
          <w:rFonts w:ascii="Calibri" w:hAnsi="Calibri"/>
          <w:lang w:val="en-AU"/>
        </w:rPr>
        <w:t xml:space="preserve">with suitable amenity standards </w:t>
      </w:r>
      <w:r>
        <w:rPr>
          <w:rFonts w:ascii="Calibri" w:hAnsi="Calibri"/>
          <w:lang w:val="en-AU"/>
        </w:rPr>
        <w:t>provided</w:t>
      </w:r>
      <w:r w:rsidR="39DAC008">
        <w:rPr>
          <w:rFonts w:ascii="Calibri" w:hAnsi="Calibri"/>
          <w:lang w:val="en-AU"/>
        </w:rPr>
        <w:t xml:space="preserve"> </w:t>
      </w:r>
      <w:r w:rsidR="3D1092E2">
        <w:rPr>
          <w:rFonts w:ascii="Calibri" w:hAnsi="Calibri"/>
          <w:lang w:val="en-AU"/>
        </w:rPr>
        <w:t>t</w:t>
      </w:r>
      <w:r>
        <w:rPr>
          <w:rFonts w:ascii="Calibri" w:hAnsi="Calibri"/>
          <w:lang w:val="en-AU"/>
        </w:rPr>
        <w:t xml:space="preserve">o the community. </w:t>
      </w:r>
    </w:p>
    <w:p w14:paraId="7B3F8EE1"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t xml:space="preserve"> Considerations</w:t>
      </w:r>
    </w:p>
    <w:p w14:paraId="50593E34" w14:textId="77777777" w:rsidR="008F678A" w:rsidRPr="00250369" w:rsidRDefault="009E6C8C" w:rsidP="00E70C47">
      <w:pPr>
        <w:keepNext/>
        <w:spacing w:before="240" w:after="60"/>
        <w:outlineLvl w:val="1"/>
        <w:rPr>
          <w:rFonts w:ascii="Calibri" w:hAnsi="Calibri" w:cs="Arial"/>
          <w:b/>
          <w:bCs/>
          <w:iCs/>
          <w:lang w:val="en-AU"/>
        </w:rPr>
      </w:pPr>
      <w:r w:rsidRPr="00250369">
        <w:rPr>
          <w:rFonts w:ascii="Calibri" w:hAnsi="Calibri" w:cs="Arial"/>
          <w:b/>
          <w:bCs/>
          <w:iCs/>
          <w:lang w:val="en-AU"/>
        </w:rPr>
        <w:t>Environmental</w:t>
      </w:r>
    </w:p>
    <w:p w14:paraId="0AB44376" w14:textId="77777777" w:rsidR="002825FD" w:rsidRPr="002825FD" w:rsidRDefault="002825FD" w:rsidP="002825FD">
      <w:pPr>
        <w:rPr>
          <w:rFonts w:ascii="Calibri" w:hAnsi="Calibri" w:cs="Arial"/>
          <w:i/>
          <w:vanish/>
          <w:color w:val="808080"/>
          <w:sz w:val="16"/>
          <w:szCs w:val="16"/>
          <w:lang w:val="en-AU"/>
        </w:rPr>
      </w:pPr>
    </w:p>
    <w:p w14:paraId="408CAEEE" w14:textId="77777777" w:rsidR="002825FD" w:rsidRPr="002825FD" w:rsidRDefault="009E6C8C" w:rsidP="00F11773">
      <w:pPr>
        <w:spacing w:line="276" w:lineRule="auto"/>
        <w:rPr>
          <w:rFonts w:ascii="Calibri" w:hAnsi="Calibri"/>
          <w:lang w:val="en-AU"/>
        </w:rPr>
      </w:pPr>
      <w:r>
        <w:rPr>
          <w:rFonts w:ascii="Calibri" w:hAnsi="Calibri"/>
          <w:lang w:val="en-AU"/>
        </w:rPr>
        <w:lastRenderedPageBreak/>
        <w:t xml:space="preserve">Redevelopment of the existing play space will ensure improved and ongoing protection for the significant </w:t>
      </w:r>
      <w:r w:rsidR="2CFDB66B">
        <w:rPr>
          <w:rFonts w:ascii="Calibri" w:hAnsi="Calibri"/>
          <w:lang w:val="en-AU"/>
        </w:rPr>
        <w:t>r</w:t>
      </w:r>
      <w:r>
        <w:rPr>
          <w:rFonts w:ascii="Calibri" w:hAnsi="Calibri"/>
          <w:lang w:val="en-AU"/>
        </w:rPr>
        <w:t>ed</w:t>
      </w:r>
      <w:r w:rsidR="07EFFA8C">
        <w:rPr>
          <w:rFonts w:ascii="Calibri" w:hAnsi="Calibri"/>
          <w:lang w:val="en-AU"/>
        </w:rPr>
        <w:t xml:space="preserve"> </w:t>
      </w:r>
      <w:r w:rsidR="3C820A3C">
        <w:rPr>
          <w:rFonts w:ascii="Calibri" w:hAnsi="Calibri"/>
          <w:lang w:val="en-AU"/>
        </w:rPr>
        <w:t>g</w:t>
      </w:r>
      <w:r>
        <w:rPr>
          <w:rFonts w:ascii="Calibri" w:hAnsi="Calibri"/>
          <w:lang w:val="en-AU"/>
        </w:rPr>
        <w:t xml:space="preserve">um trees </w:t>
      </w:r>
      <w:r w:rsidR="5BE85846">
        <w:rPr>
          <w:rFonts w:ascii="Calibri" w:hAnsi="Calibri"/>
          <w:lang w:val="en-AU"/>
        </w:rPr>
        <w:t xml:space="preserve">within the </w:t>
      </w:r>
      <w:r w:rsidR="0960179E">
        <w:rPr>
          <w:rFonts w:ascii="Calibri" w:hAnsi="Calibri"/>
          <w:lang w:val="en-AU"/>
        </w:rPr>
        <w:t>works area</w:t>
      </w:r>
      <w:r>
        <w:rPr>
          <w:rFonts w:ascii="Calibri" w:hAnsi="Calibri"/>
          <w:lang w:val="en-AU"/>
        </w:rPr>
        <w:t xml:space="preserve"> by improving and managing permeable surfaces, drainage and interaction around the play space. </w:t>
      </w:r>
      <w:r w:rsidR="658832C5">
        <w:rPr>
          <w:rFonts w:ascii="Calibri" w:hAnsi="Calibri"/>
          <w:lang w:val="en-AU"/>
        </w:rPr>
        <w:t xml:space="preserve"> </w:t>
      </w:r>
      <w:r>
        <w:rPr>
          <w:rFonts w:ascii="Calibri" w:hAnsi="Calibri"/>
          <w:lang w:val="en-AU"/>
        </w:rPr>
        <w:t xml:space="preserve">The redevelopment is also consistent with and supports the current environmental investigations to improve water quality and treatment in the adjacent Peter Hopper Lake </w:t>
      </w:r>
      <w:r w:rsidR="58954A87">
        <w:rPr>
          <w:rFonts w:ascii="Calibri" w:hAnsi="Calibri"/>
          <w:lang w:val="en-AU"/>
        </w:rPr>
        <w:t>at the r</w:t>
      </w:r>
      <w:r>
        <w:rPr>
          <w:rFonts w:ascii="Calibri" w:hAnsi="Calibri"/>
          <w:lang w:val="en-AU"/>
        </w:rPr>
        <w:t>eserve, as well as broader environmental considerations in the approved Master Plan.</w:t>
      </w:r>
    </w:p>
    <w:p w14:paraId="701FA89D" w14:textId="77777777" w:rsidR="008F678A" w:rsidRPr="00CE3512" w:rsidRDefault="009E6C8C" w:rsidP="00E70C47">
      <w:pPr>
        <w:keepNext/>
        <w:spacing w:before="240" w:after="60"/>
        <w:outlineLvl w:val="1"/>
        <w:rPr>
          <w:rFonts w:ascii="Calibri" w:hAnsi="Calibri" w:cs="Arial"/>
          <w:b/>
          <w:bCs/>
          <w:iCs/>
          <w:lang w:val="en-AU"/>
        </w:rPr>
      </w:pPr>
      <w:r w:rsidRPr="00CE3512">
        <w:rPr>
          <w:rFonts w:ascii="Calibri" w:hAnsi="Calibri" w:cs="Arial"/>
          <w:b/>
          <w:bCs/>
          <w:iCs/>
          <w:lang w:val="en-AU"/>
        </w:rPr>
        <w:t xml:space="preserve">Social, Cultural and Health </w:t>
      </w:r>
    </w:p>
    <w:p w14:paraId="09948C2B" w14:textId="77777777" w:rsidR="00891CDD" w:rsidRPr="00891CDD" w:rsidRDefault="00891CDD" w:rsidP="00891CDD">
      <w:pPr>
        <w:rPr>
          <w:rFonts w:ascii="Calibri" w:hAnsi="Calibri" w:cs="Arial"/>
          <w:i/>
          <w:vanish/>
          <w:color w:val="808080"/>
          <w:sz w:val="16"/>
          <w:szCs w:val="16"/>
          <w:lang w:val="en-AU"/>
        </w:rPr>
      </w:pPr>
    </w:p>
    <w:p w14:paraId="22D20E49" w14:textId="77777777" w:rsidR="00891CDD" w:rsidRPr="00563A04" w:rsidRDefault="009E6C8C" w:rsidP="00F11773">
      <w:pPr>
        <w:spacing w:line="276" w:lineRule="auto"/>
        <w:rPr>
          <w:rFonts w:ascii="Calibri" w:hAnsi="Calibri"/>
          <w:lang w:val="en-AU"/>
        </w:rPr>
      </w:pPr>
      <w:r>
        <w:rPr>
          <w:rFonts w:ascii="Calibri" w:hAnsi="Calibri"/>
          <w:lang w:val="en-AU"/>
        </w:rPr>
        <w:t xml:space="preserve">Redevelopment of the existing play space will provide a wide range of play equipment and nature play experiences suitable for a range of age groups and abilities. </w:t>
      </w:r>
      <w:r w:rsidR="5F3F6668">
        <w:rPr>
          <w:rFonts w:ascii="Calibri" w:hAnsi="Calibri"/>
          <w:lang w:val="en-AU"/>
        </w:rPr>
        <w:t xml:space="preserve"> </w:t>
      </w:r>
      <w:r>
        <w:rPr>
          <w:rFonts w:ascii="Calibri" w:hAnsi="Calibri"/>
          <w:lang w:val="en-AU"/>
        </w:rPr>
        <w:t xml:space="preserve">Providing high quality outdoor play spaces supports beneficial health outcomes in the municipality and promotes use of </w:t>
      </w:r>
      <w:proofErr w:type="spellStart"/>
      <w:r>
        <w:rPr>
          <w:rFonts w:ascii="Calibri" w:hAnsi="Calibri"/>
          <w:lang w:val="en-AU"/>
        </w:rPr>
        <w:t>Redleap</w:t>
      </w:r>
      <w:proofErr w:type="spellEnd"/>
      <w:r>
        <w:rPr>
          <w:rFonts w:ascii="Calibri" w:hAnsi="Calibri"/>
          <w:lang w:val="en-AU"/>
        </w:rPr>
        <w:t xml:space="preserve"> Recreation Reserve for other passive and active recreation uses.</w:t>
      </w:r>
      <w:r w:rsidR="5EDEAA4F">
        <w:rPr>
          <w:rFonts w:ascii="Calibri" w:hAnsi="Calibri"/>
          <w:lang w:val="en-AU"/>
        </w:rPr>
        <w:t xml:space="preserve"> The basketball half court with netball ring </w:t>
      </w:r>
      <w:r w:rsidR="37D2FAB9">
        <w:rPr>
          <w:rFonts w:ascii="Calibri" w:hAnsi="Calibri"/>
          <w:lang w:val="en-AU"/>
        </w:rPr>
        <w:t>further</w:t>
      </w:r>
      <w:r w:rsidR="51771318">
        <w:rPr>
          <w:rFonts w:ascii="Calibri" w:hAnsi="Calibri"/>
          <w:lang w:val="en-AU"/>
        </w:rPr>
        <w:t xml:space="preserve"> </w:t>
      </w:r>
      <w:r w:rsidR="5EDEAA4F">
        <w:rPr>
          <w:rFonts w:ascii="Calibri" w:hAnsi="Calibri"/>
          <w:lang w:val="en-AU"/>
        </w:rPr>
        <w:t>encourage</w:t>
      </w:r>
      <w:r w:rsidR="37D2FAB9">
        <w:rPr>
          <w:rFonts w:ascii="Calibri" w:hAnsi="Calibri"/>
          <w:lang w:val="en-AU"/>
        </w:rPr>
        <w:t>s</w:t>
      </w:r>
      <w:r w:rsidR="5EDEAA4F">
        <w:rPr>
          <w:rFonts w:ascii="Calibri" w:hAnsi="Calibri"/>
          <w:lang w:val="en-AU"/>
        </w:rPr>
        <w:t xml:space="preserve"> active recreation in the community</w:t>
      </w:r>
      <w:r w:rsidR="6746FA3B">
        <w:rPr>
          <w:rFonts w:ascii="Calibri" w:hAnsi="Calibri"/>
          <w:lang w:val="en-AU"/>
        </w:rPr>
        <w:t>;</w:t>
      </w:r>
      <w:r w:rsidR="158A1851">
        <w:rPr>
          <w:rFonts w:ascii="Calibri" w:hAnsi="Calibri"/>
          <w:lang w:val="en-AU"/>
        </w:rPr>
        <w:t xml:space="preserve"> and </w:t>
      </w:r>
      <w:r w:rsidR="5EDEAA4F">
        <w:rPr>
          <w:rFonts w:ascii="Calibri" w:hAnsi="Calibri"/>
          <w:lang w:val="en-AU"/>
        </w:rPr>
        <w:t xml:space="preserve">the second </w:t>
      </w:r>
      <w:r w:rsidR="45FCCC20">
        <w:rPr>
          <w:rFonts w:ascii="Calibri" w:hAnsi="Calibri"/>
          <w:lang w:val="en-AU"/>
        </w:rPr>
        <w:t xml:space="preserve">picnic </w:t>
      </w:r>
      <w:r w:rsidR="5EDEAA4F">
        <w:rPr>
          <w:rFonts w:ascii="Calibri" w:hAnsi="Calibri"/>
          <w:lang w:val="en-AU"/>
        </w:rPr>
        <w:t>shelter will provide additional opportunities to hold small scale, free outdoor events.</w:t>
      </w:r>
    </w:p>
    <w:p w14:paraId="6F7AD6FD" w14:textId="77777777" w:rsidR="008F678A" w:rsidRPr="00891CDD" w:rsidRDefault="009E6C8C" w:rsidP="00E70C47">
      <w:pPr>
        <w:keepNext/>
        <w:spacing w:before="240" w:after="60"/>
        <w:outlineLvl w:val="1"/>
        <w:rPr>
          <w:rFonts w:ascii="Calibri" w:hAnsi="Calibri" w:cs="Arial"/>
          <w:b/>
          <w:bCs/>
          <w:iCs/>
          <w:lang w:val="en-AU"/>
        </w:rPr>
      </w:pPr>
      <w:r w:rsidRPr="00891CDD">
        <w:rPr>
          <w:rFonts w:ascii="Calibri" w:hAnsi="Calibri" w:cs="Arial"/>
          <w:b/>
          <w:bCs/>
          <w:iCs/>
          <w:lang w:val="en-AU"/>
        </w:rPr>
        <w:t>Economic</w:t>
      </w:r>
    </w:p>
    <w:p w14:paraId="5696AB42" w14:textId="77777777" w:rsidR="00140438" w:rsidRPr="00140438" w:rsidRDefault="00140438" w:rsidP="00140438">
      <w:pPr>
        <w:rPr>
          <w:rFonts w:ascii="Calibri" w:hAnsi="Calibri" w:cs="Arial"/>
          <w:i/>
          <w:vanish/>
          <w:color w:val="808080"/>
          <w:sz w:val="16"/>
          <w:szCs w:val="16"/>
          <w:lang w:val="en-AU"/>
        </w:rPr>
      </w:pPr>
    </w:p>
    <w:p w14:paraId="6D34ECD9" w14:textId="77777777" w:rsidR="00463CE7" w:rsidRPr="00F11773" w:rsidRDefault="009E6C8C" w:rsidP="00F11773">
      <w:pPr>
        <w:spacing w:line="276" w:lineRule="auto"/>
        <w:rPr>
          <w:rFonts w:ascii="Calibri" w:hAnsi="Calibri"/>
          <w:lang w:val="en-AU"/>
        </w:rPr>
      </w:pPr>
      <w:r>
        <w:rPr>
          <w:rFonts w:ascii="Calibri" w:hAnsi="Calibri"/>
          <w:lang w:val="en-AU"/>
        </w:rPr>
        <w:t xml:space="preserve">Redevelopment of the existing play space will </w:t>
      </w:r>
      <w:r w:rsidR="543F6B02">
        <w:rPr>
          <w:rFonts w:ascii="Calibri" w:hAnsi="Calibri"/>
          <w:lang w:val="en-AU"/>
        </w:rPr>
        <w:t xml:space="preserve">encourage higher visitation </w:t>
      </w:r>
      <w:r w:rsidR="583D171F">
        <w:rPr>
          <w:rFonts w:ascii="Calibri" w:hAnsi="Calibri"/>
          <w:lang w:val="en-AU"/>
        </w:rPr>
        <w:t xml:space="preserve">to </w:t>
      </w:r>
      <w:proofErr w:type="spellStart"/>
      <w:r w:rsidR="583D171F">
        <w:rPr>
          <w:rFonts w:ascii="Calibri" w:hAnsi="Calibri"/>
          <w:lang w:val="en-AU"/>
        </w:rPr>
        <w:t>Redleap</w:t>
      </w:r>
      <w:proofErr w:type="spellEnd"/>
      <w:r w:rsidR="583D171F">
        <w:rPr>
          <w:rFonts w:ascii="Calibri" w:hAnsi="Calibri"/>
          <w:lang w:val="en-AU"/>
        </w:rPr>
        <w:t xml:space="preserve"> Recreation Reserve </w:t>
      </w:r>
      <w:r w:rsidR="543F6B02">
        <w:rPr>
          <w:rFonts w:ascii="Calibri" w:hAnsi="Calibri"/>
          <w:lang w:val="en-AU"/>
        </w:rPr>
        <w:t>which, g</w:t>
      </w:r>
      <w:r w:rsidR="76EC028C">
        <w:rPr>
          <w:rFonts w:ascii="Calibri" w:hAnsi="Calibri"/>
          <w:lang w:val="en-AU"/>
        </w:rPr>
        <w:t xml:space="preserve">iven its proximity to </w:t>
      </w:r>
      <w:r w:rsidR="2F08AB6E">
        <w:rPr>
          <w:rFonts w:ascii="Calibri" w:hAnsi="Calibri"/>
          <w:lang w:val="en-AU"/>
        </w:rPr>
        <w:t>T</w:t>
      </w:r>
      <w:r w:rsidR="76EC028C">
        <w:rPr>
          <w:rFonts w:ascii="Calibri" w:hAnsi="Calibri"/>
          <w:lang w:val="en-AU"/>
        </w:rPr>
        <w:t xml:space="preserve">he Stables shopping centre, </w:t>
      </w:r>
      <w:r w:rsidR="543F6B02">
        <w:rPr>
          <w:rFonts w:ascii="Calibri" w:hAnsi="Calibri"/>
          <w:lang w:val="en-AU"/>
        </w:rPr>
        <w:t xml:space="preserve">will help support </w:t>
      </w:r>
      <w:r w:rsidR="4F1AC7E7">
        <w:rPr>
          <w:rFonts w:ascii="Calibri" w:hAnsi="Calibri"/>
          <w:lang w:val="en-AU"/>
        </w:rPr>
        <w:t xml:space="preserve">local businesses. </w:t>
      </w:r>
      <w:r w:rsidR="2228CE0C">
        <w:rPr>
          <w:rFonts w:ascii="Calibri" w:hAnsi="Calibri"/>
          <w:lang w:val="en-AU"/>
        </w:rPr>
        <w:t xml:space="preserve"> </w:t>
      </w:r>
      <w:r w:rsidR="4F1AC7E7">
        <w:rPr>
          <w:rFonts w:ascii="Calibri" w:hAnsi="Calibri"/>
          <w:lang w:val="en-AU"/>
        </w:rPr>
        <w:t xml:space="preserve">The </w:t>
      </w:r>
      <w:r w:rsidR="24A318C3">
        <w:rPr>
          <w:rFonts w:ascii="Calibri" w:hAnsi="Calibri"/>
          <w:lang w:val="en-AU"/>
        </w:rPr>
        <w:t xml:space="preserve">redevelopment will also incorporate </w:t>
      </w:r>
      <w:r w:rsidR="4F1AC7E7">
        <w:rPr>
          <w:rFonts w:ascii="Calibri" w:hAnsi="Calibri"/>
          <w:lang w:val="en-AU"/>
        </w:rPr>
        <w:t>free and accessible space</w:t>
      </w:r>
      <w:r w:rsidR="1014D243">
        <w:rPr>
          <w:rFonts w:ascii="Calibri" w:hAnsi="Calibri"/>
          <w:lang w:val="en-AU"/>
        </w:rPr>
        <w:t>s</w:t>
      </w:r>
      <w:r w:rsidR="4F1AC7E7">
        <w:rPr>
          <w:rFonts w:ascii="Calibri" w:hAnsi="Calibri"/>
          <w:lang w:val="en-AU"/>
        </w:rPr>
        <w:t xml:space="preserve"> to hold small scale events</w:t>
      </w:r>
      <w:r w:rsidR="28F92CAD">
        <w:rPr>
          <w:rFonts w:ascii="Calibri" w:hAnsi="Calibri"/>
          <w:lang w:val="en-AU"/>
        </w:rPr>
        <w:t xml:space="preserve"> managed by Council </w:t>
      </w:r>
      <w:r w:rsidR="1014D243">
        <w:rPr>
          <w:rFonts w:ascii="Calibri" w:hAnsi="Calibri"/>
          <w:lang w:val="en-AU"/>
        </w:rPr>
        <w:t xml:space="preserve">or community groups </w:t>
      </w:r>
      <w:r w:rsidR="28F92CAD">
        <w:rPr>
          <w:rFonts w:ascii="Calibri" w:hAnsi="Calibri"/>
          <w:lang w:val="en-AU"/>
        </w:rPr>
        <w:t xml:space="preserve">that can be linked to a wide range of economic activities and programs </w:t>
      </w:r>
      <w:r w:rsidR="5E3ACC92">
        <w:rPr>
          <w:rFonts w:ascii="Calibri" w:hAnsi="Calibri"/>
          <w:lang w:val="en-AU"/>
        </w:rPr>
        <w:t>for local businesses.</w:t>
      </w:r>
    </w:p>
    <w:p w14:paraId="226F33ED" w14:textId="77777777" w:rsidR="008F678A" w:rsidRPr="00140438" w:rsidRDefault="009E6C8C" w:rsidP="00E70C47">
      <w:pPr>
        <w:keepNext/>
        <w:spacing w:before="240" w:after="60"/>
        <w:outlineLvl w:val="1"/>
        <w:rPr>
          <w:rFonts w:ascii="Calibri" w:hAnsi="Calibri" w:cs="Arial"/>
          <w:b/>
          <w:bCs/>
          <w:iCs/>
          <w:lang w:val="en-AU"/>
        </w:rPr>
      </w:pPr>
      <w:r w:rsidRPr="00140438">
        <w:rPr>
          <w:rFonts w:ascii="Calibri" w:hAnsi="Calibri" w:cs="Arial"/>
          <w:b/>
          <w:bCs/>
          <w:iCs/>
          <w:lang w:val="en-AU"/>
        </w:rPr>
        <w:t>Financial Implications</w:t>
      </w:r>
    </w:p>
    <w:p w14:paraId="1F27BE93" w14:textId="77777777" w:rsidR="008F678A" w:rsidRDefault="008F678A" w:rsidP="00E70C47">
      <w:pPr>
        <w:rPr>
          <w:rFonts w:ascii="Calibri" w:hAnsi="Calibri" w:cs="Arial"/>
          <w:i/>
          <w:vanish/>
          <w:color w:val="808080"/>
          <w:sz w:val="16"/>
          <w:szCs w:val="16"/>
          <w:lang w:val="en-AU"/>
        </w:rPr>
      </w:pPr>
    </w:p>
    <w:p w14:paraId="52C6DF13" w14:textId="77777777" w:rsidR="008F678A" w:rsidRDefault="009E6C8C" w:rsidP="00F11773">
      <w:pPr>
        <w:spacing w:line="276" w:lineRule="auto"/>
        <w:rPr>
          <w:rFonts w:ascii="Calibri" w:hAnsi="Calibri"/>
          <w:lang w:val="en-AU"/>
        </w:rPr>
      </w:pPr>
      <w:r>
        <w:rPr>
          <w:rFonts w:ascii="Calibri" w:hAnsi="Calibri"/>
          <w:lang w:val="en-AU"/>
        </w:rPr>
        <w:t xml:space="preserve">Sufficient funding for this contract is available in the budget for </w:t>
      </w:r>
      <w:r w:rsidR="436D3E2F">
        <w:rPr>
          <w:rFonts w:ascii="Calibri" w:hAnsi="Calibri"/>
          <w:lang w:val="en-AU"/>
        </w:rPr>
        <w:t xml:space="preserve">CW-10246 </w:t>
      </w:r>
      <w:proofErr w:type="spellStart"/>
      <w:r w:rsidR="436D3E2F">
        <w:rPr>
          <w:rFonts w:ascii="Calibri" w:hAnsi="Calibri"/>
          <w:lang w:val="en-AU"/>
        </w:rPr>
        <w:t>Redleap</w:t>
      </w:r>
      <w:proofErr w:type="spellEnd"/>
      <w:r w:rsidR="436D3E2F">
        <w:rPr>
          <w:rFonts w:ascii="Calibri" w:hAnsi="Calibri"/>
          <w:lang w:val="en-AU"/>
        </w:rPr>
        <w:t xml:space="preserve"> Reserve Master Plan Delivery.</w:t>
      </w:r>
      <w:r w:rsidR="0A105558">
        <w:rPr>
          <w:rFonts w:ascii="Calibri" w:hAnsi="Calibri"/>
          <w:lang w:val="en-AU"/>
        </w:rPr>
        <w:t xml:space="preserve"> </w:t>
      </w:r>
    </w:p>
    <w:p w14:paraId="3268B54B" w14:textId="77777777" w:rsidR="00335F7B" w:rsidRDefault="00335F7B" w:rsidP="00F11773">
      <w:pPr>
        <w:spacing w:line="276" w:lineRule="auto"/>
        <w:rPr>
          <w:rFonts w:ascii="Calibri" w:hAnsi="Calibri"/>
          <w:lang w:val="en-AU"/>
        </w:rPr>
      </w:pPr>
    </w:p>
    <w:p w14:paraId="75FFCC78" w14:textId="77777777" w:rsidR="008F678A" w:rsidRDefault="009E6C8C" w:rsidP="002D240F">
      <w:pPr>
        <w:spacing w:line="276" w:lineRule="auto"/>
        <w:rPr>
          <w:rFonts w:ascii="Calibri" w:hAnsi="Calibri"/>
          <w:lang w:val="en-AU"/>
        </w:rPr>
      </w:pPr>
      <w:r>
        <w:rPr>
          <w:rFonts w:ascii="Calibri" w:hAnsi="Calibri"/>
          <w:lang w:val="en-AU"/>
        </w:rPr>
        <w:t>The project delivery is being supported by the State Government’s Growing Suburbs Fund, with a funding contribution of $525,000.</w:t>
      </w:r>
    </w:p>
    <w:p w14:paraId="715409B5"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t xml:space="preserve"> Link to Strategic Risk</w:t>
      </w:r>
    </w:p>
    <w:p w14:paraId="4005572B" w14:textId="77777777" w:rsidR="008F678A" w:rsidRDefault="009E6C8C" w:rsidP="6D968FFB">
      <w:pPr>
        <w:keepNext/>
        <w:tabs>
          <w:tab w:val="left" w:pos="1134"/>
        </w:tabs>
        <w:spacing w:before="240" w:after="120"/>
        <w:rPr>
          <w:rFonts w:ascii="Calibri" w:hAnsi="Calibri" w:cs="Arial"/>
          <w:i/>
          <w:iCs/>
          <w:color w:val="000000"/>
          <w:lang w:val="en-AU"/>
        </w:rPr>
      </w:pPr>
      <w:r w:rsidRPr="00F11773">
        <w:rPr>
          <w:rFonts w:ascii="Calibri" w:hAnsi="Calibri" w:cs="Arial"/>
          <w:b/>
          <w:bCs/>
          <w:lang w:val="en-AU" w:eastAsia="en-AU"/>
        </w:rPr>
        <w:t>Strategic Risk</w:t>
      </w:r>
      <w:r w:rsidR="006258D5" w:rsidRPr="6D968FFB">
        <w:rPr>
          <w:rFonts w:ascii="Calibri" w:hAnsi="Calibri" w:cs="Arial"/>
          <w:b/>
          <w:bCs/>
          <w:lang w:val="en-AU" w:eastAsia="en-AU"/>
        </w:rPr>
        <w:t xml:space="preserve"> </w:t>
      </w:r>
      <w:r w:rsidR="006258D5">
        <w:rPr>
          <w:rFonts w:ascii="Calibri" w:eastAsia="Calibri" w:hAnsi="Calibri" w:cs="Calibri"/>
          <w:i/>
          <w:iCs/>
          <w:lang w:val="en-AU"/>
        </w:rPr>
        <w:t>Life Cycle Asset Management - Failure to effectively plan for the construction, on-going maintenance and renewal of Council’s assets</w:t>
      </w:r>
      <w:r w:rsidR="006258D5">
        <w:rPr>
          <w:rFonts w:ascii="Calibri" w:eastAsia="Calibri" w:hAnsi="Calibri" w:cs="Calibri"/>
          <w:i/>
          <w:iCs/>
          <w:color w:val="000000"/>
          <w:lang w:val="en-AU"/>
        </w:rPr>
        <w:t> </w:t>
      </w:r>
    </w:p>
    <w:p w14:paraId="27EDF48C" w14:textId="77777777" w:rsidR="001A5F8A" w:rsidRPr="006D5250" w:rsidRDefault="001A5F8A" w:rsidP="001A5F8A">
      <w:pPr>
        <w:rPr>
          <w:rFonts w:ascii="Calibri" w:hAnsi="Calibri" w:cs="Arial"/>
          <w:i/>
          <w:vanish/>
          <w:color w:val="808080"/>
          <w:sz w:val="16"/>
          <w:szCs w:val="16"/>
          <w:lang w:val="en-AU"/>
        </w:rPr>
      </w:pPr>
    </w:p>
    <w:p w14:paraId="6ECB7639" w14:textId="77777777" w:rsidR="001A5F8A" w:rsidRPr="002B0489" w:rsidRDefault="009E6C8C" w:rsidP="00F11773">
      <w:pPr>
        <w:spacing w:line="276" w:lineRule="auto"/>
        <w:rPr>
          <w:rFonts w:ascii="Calibri" w:hAnsi="Calibri"/>
          <w:lang w:val="en-AU"/>
        </w:rPr>
      </w:pPr>
      <w:r>
        <w:rPr>
          <w:rFonts w:ascii="Calibri" w:hAnsi="Calibri"/>
          <w:lang w:val="en-AU"/>
        </w:rPr>
        <w:t xml:space="preserve">The existing play equipment has reached its useful life expectancy and </w:t>
      </w:r>
      <w:r w:rsidR="4ACE92E4">
        <w:rPr>
          <w:rFonts w:ascii="Calibri" w:hAnsi="Calibri"/>
          <w:lang w:val="en-AU"/>
        </w:rPr>
        <w:t xml:space="preserve">requires </w:t>
      </w:r>
      <w:r>
        <w:rPr>
          <w:rFonts w:ascii="Calibri" w:hAnsi="Calibri"/>
          <w:lang w:val="en-AU"/>
        </w:rPr>
        <w:t>replace</w:t>
      </w:r>
      <w:r w:rsidR="35C57E3A">
        <w:rPr>
          <w:rFonts w:ascii="Calibri" w:hAnsi="Calibri"/>
          <w:lang w:val="en-AU"/>
        </w:rPr>
        <w:t>ment</w:t>
      </w:r>
      <w:r>
        <w:rPr>
          <w:rFonts w:ascii="Calibri" w:hAnsi="Calibri"/>
          <w:lang w:val="en-AU"/>
        </w:rPr>
        <w:t xml:space="preserve">. </w:t>
      </w:r>
      <w:r w:rsidR="2D2140AB">
        <w:rPr>
          <w:rFonts w:ascii="Calibri" w:hAnsi="Calibri"/>
          <w:lang w:val="en-AU"/>
        </w:rPr>
        <w:t xml:space="preserve"> </w:t>
      </w:r>
      <w:r>
        <w:rPr>
          <w:rFonts w:ascii="Calibri" w:hAnsi="Calibri"/>
          <w:lang w:val="en-AU"/>
        </w:rPr>
        <w:t>Redevelopment of the existing play space will ensure all current safe play requirements and standards are met.</w:t>
      </w:r>
    </w:p>
    <w:p w14:paraId="0E8360F8" w14:textId="77777777" w:rsidR="75BDD25A" w:rsidRDefault="75BDD25A" w:rsidP="00F11773">
      <w:pPr>
        <w:spacing w:line="276" w:lineRule="auto"/>
        <w:rPr>
          <w:rFonts w:ascii="Calibri" w:hAnsi="Calibri"/>
          <w:lang w:val="en-AU"/>
        </w:rPr>
      </w:pPr>
    </w:p>
    <w:p w14:paraId="612BD219" w14:textId="77777777" w:rsidR="1ADE5A0B" w:rsidRDefault="009E6C8C" w:rsidP="00F11773">
      <w:pPr>
        <w:spacing w:line="276" w:lineRule="auto"/>
        <w:rPr>
          <w:rFonts w:ascii="Calibri" w:hAnsi="Calibri"/>
          <w:lang w:val="en-AU"/>
        </w:rPr>
      </w:pPr>
      <w:r w:rsidRPr="3A11E5AF">
        <w:rPr>
          <w:rFonts w:ascii="Calibri" w:hAnsi="Calibri"/>
          <w:lang w:val="en-AU"/>
        </w:rPr>
        <w:t xml:space="preserve">This project is included in Council’s </w:t>
      </w:r>
      <w:proofErr w:type="spellStart"/>
      <w:r w:rsidRPr="3A11E5AF">
        <w:rPr>
          <w:rFonts w:ascii="Calibri" w:hAnsi="Calibri"/>
          <w:lang w:val="en-AU"/>
        </w:rPr>
        <w:t>playspace</w:t>
      </w:r>
      <w:proofErr w:type="spellEnd"/>
      <w:r w:rsidRPr="3A11E5AF">
        <w:rPr>
          <w:rFonts w:ascii="Calibri" w:hAnsi="Calibri"/>
          <w:lang w:val="en-AU"/>
        </w:rPr>
        <w:t xml:space="preserve"> renewal program.</w:t>
      </w:r>
    </w:p>
    <w:p w14:paraId="6927F846"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themeColor="background1"/>
          <w:lang w:val="en-AU"/>
        </w:rPr>
        <w:lastRenderedPageBreak/>
        <w:t xml:space="preserve"> Implementation Strategy</w:t>
      </w:r>
    </w:p>
    <w:p w14:paraId="3D6C848C" w14:textId="77777777" w:rsidR="008F678A" w:rsidRPr="001A5F8A" w:rsidRDefault="009E6C8C" w:rsidP="00E70C47">
      <w:pPr>
        <w:keepNext/>
        <w:spacing w:before="240" w:after="60"/>
        <w:outlineLvl w:val="1"/>
        <w:rPr>
          <w:rFonts w:ascii="Calibri" w:hAnsi="Calibri" w:cs="Arial"/>
          <w:b/>
          <w:bCs/>
          <w:iCs/>
          <w:lang w:val="en-AU"/>
        </w:rPr>
      </w:pPr>
      <w:r w:rsidRPr="001A5F8A">
        <w:rPr>
          <w:rFonts w:ascii="Calibri" w:hAnsi="Calibri" w:cs="Arial"/>
          <w:b/>
          <w:bCs/>
          <w:iCs/>
          <w:lang w:val="en-AU"/>
        </w:rPr>
        <w:t>Communication</w:t>
      </w:r>
    </w:p>
    <w:p w14:paraId="51B653FF" w14:textId="77777777" w:rsidR="008F678A" w:rsidRDefault="009E6C8C" w:rsidP="00F11773">
      <w:pPr>
        <w:spacing w:line="276" w:lineRule="auto"/>
        <w:rPr>
          <w:rFonts w:ascii="Calibri" w:hAnsi="Calibri"/>
          <w:lang w:val="en-AU"/>
        </w:rPr>
      </w:pPr>
      <w:r>
        <w:rPr>
          <w:rFonts w:ascii="Calibri" w:hAnsi="Calibri"/>
          <w:lang w:val="en-AU"/>
        </w:rPr>
        <w:t xml:space="preserve">A decision </w:t>
      </w:r>
      <w:r w:rsidR="259C47A5">
        <w:rPr>
          <w:rFonts w:ascii="Calibri" w:hAnsi="Calibri"/>
          <w:lang w:val="en-AU"/>
        </w:rPr>
        <w:t>to</w:t>
      </w:r>
      <w:r>
        <w:rPr>
          <w:rFonts w:ascii="Calibri" w:hAnsi="Calibri"/>
          <w:lang w:val="en-AU"/>
        </w:rPr>
        <w:t xml:space="preserve"> award this contract will be communicated via the standard process for Council Meeting outcomes. </w:t>
      </w:r>
      <w:r w:rsidR="29FE1512">
        <w:rPr>
          <w:rFonts w:ascii="Calibri" w:hAnsi="Calibri"/>
          <w:lang w:val="en-AU"/>
        </w:rPr>
        <w:t xml:space="preserve"> </w:t>
      </w:r>
      <w:r w:rsidR="55409C12">
        <w:rPr>
          <w:rFonts w:ascii="Calibri" w:hAnsi="Calibri"/>
          <w:lang w:val="en-AU"/>
        </w:rPr>
        <w:t>In addition, g</w:t>
      </w:r>
      <w:r>
        <w:rPr>
          <w:rFonts w:ascii="Calibri" w:hAnsi="Calibri"/>
          <w:lang w:val="en-AU"/>
        </w:rPr>
        <w:t xml:space="preserve">iven this is a project of high interest in public open space, there will be communication prior and during the </w:t>
      </w:r>
      <w:r w:rsidR="7DF7AF96">
        <w:rPr>
          <w:rFonts w:ascii="Calibri" w:hAnsi="Calibri"/>
          <w:lang w:val="en-AU"/>
        </w:rPr>
        <w:t xml:space="preserve">construction works </w:t>
      </w:r>
      <w:r w:rsidR="13B89395">
        <w:rPr>
          <w:rFonts w:ascii="Calibri" w:hAnsi="Calibri"/>
          <w:lang w:val="en-AU"/>
        </w:rPr>
        <w:t>via</w:t>
      </w:r>
      <w:r>
        <w:rPr>
          <w:rFonts w:ascii="Calibri" w:hAnsi="Calibri"/>
          <w:lang w:val="en-AU"/>
        </w:rPr>
        <w:t xml:space="preserve"> Council’s social media platforms.</w:t>
      </w:r>
    </w:p>
    <w:p w14:paraId="5AC14988" w14:textId="77777777" w:rsidR="00272A94" w:rsidRPr="00C11D25" w:rsidRDefault="00272A94" w:rsidP="00E70C47">
      <w:pPr>
        <w:rPr>
          <w:rFonts w:ascii="Calibri" w:hAnsi="Calibri" w:cs="Arial"/>
          <w:bCs/>
          <w:iCs/>
          <w:vanish/>
          <w:color w:val="808080"/>
          <w:sz w:val="16"/>
          <w:szCs w:val="16"/>
          <w:lang w:val="en-AU"/>
        </w:rPr>
      </w:pPr>
    </w:p>
    <w:p w14:paraId="442ED5D3"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6258D5" w:rsidRPr="00730485">
        <w:rPr>
          <w:rFonts w:ascii="Calibri" w:hAnsi="Calibri"/>
          <w:b/>
          <w:color w:val="FFFFFF" w:themeColor="background1"/>
          <w:lang w:val="en-AU"/>
        </w:rPr>
        <w:t>Declaration of Conflict of Interest</w:t>
      </w:r>
    </w:p>
    <w:p w14:paraId="1BB021DA" w14:textId="77777777" w:rsidR="008F678A" w:rsidRDefault="009E6C8C" w:rsidP="00F11773">
      <w:pPr>
        <w:spacing w:line="276" w:lineRule="auto"/>
        <w:rPr>
          <w:rFonts w:ascii="Calibri" w:hAnsi="Calibri"/>
          <w:lang w:val="en-AU"/>
        </w:rPr>
      </w:pPr>
      <w:r w:rsidRPr="00F11773">
        <w:rPr>
          <w:rFonts w:ascii="Calibri" w:eastAsia="Calibri" w:hAnsi="Calibri"/>
          <w:lang w:val="en-AU"/>
        </w:rPr>
        <w:t>Under Section 130 of the Local Government Act 2020 and Rule 47 of the Governance Rules 2021, officers providing advice to Council are required to disclose any conflict of interest they have in a matter and explain the nature of the conflict.</w:t>
      </w:r>
      <w:r w:rsidRPr="00F11773">
        <w:rPr>
          <w:rFonts w:ascii="Calibri" w:eastAsia="Calibri" w:hAnsi="Calibri"/>
          <w:lang w:val="en-AU"/>
        </w:rPr>
        <w:br/>
      </w:r>
      <w:r w:rsidRPr="00F11773">
        <w:rPr>
          <w:rFonts w:ascii="Calibri" w:eastAsia="Calibri" w:hAnsi="Calibri"/>
          <w:lang w:val="en-AU"/>
        </w:rPr>
        <w:br/>
        <w:t>The Responsible Officer reviewing this report, having made enquiries with relevant members of staff, reports that no disclosable interests have been raised in relation to this report.</w:t>
      </w:r>
    </w:p>
    <w:p w14:paraId="4F0F6F3A" w14:textId="77777777" w:rsidR="008F678A" w:rsidRPr="00730485" w:rsidRDefault="009E6C8C" w:rsidP="00730485">
      <w:pPr>
        <w:keepNext/>
        <w:shd w:val="clear" w:color="auto" w:fill="003266"/>
        <w:spacing w:before="120" w:after="120" w:line="259" w:lineRule="auto"/>
        <w:outlineLvl w:val="0"/>
        <w:rPr>
          <w:rFonts w:ascii="Calibri" w:hAnsi="Calibri"/>
          <w:b/>
          <w:color w:val="FFFFFF"/>
          <w:lang w:val="en-AU"/>
        </w:rPr>
      </w:pPr>
      <w:bookmarkStart w:id="30" w:name="_Hlk73455122_0"/>
      <w:r w:rsidRPr="00730485">
        <w:rPr>
          <w:rFonts w:ascii="Calibri" w:hAnsi="Calibri"/>
          <w:b/>
          <w:color w:val="FFFFFF" w:themeColor="background1"/>
          <w:lang w:val="en-AU"/>
        </w:rPr>
        <w:t xml:space="preserve"> Conclusion</w:t>
      </w:r>
    </w:p>
    <w:p w14:paraId="6EAF7862" w14:textId="77777777" w:rsidR="00B63C4C" w:rsidRDefault="009E6C8C" w:rsidP="00F11773">
      <w:pPr>
        <w:spacing w:line="276" w:lineRule="auto"/>
        <w:rPr>
          <w:rFonts w:ascii="Calibri" w:hAnsi="Calibri"/>
          <w:lang w:val="en-AU"/>
        </w:rPr>
      </w:pPr>
      <w:r w:rsidRPr="004516D3">
        <w:rPr>
          <w:rFonts w:ascii="Calibri" w:hAnsi="Calibri"/>
          <w:lang w:val="en-AU"/>
        </w:rPr>
        <w:t xml:space="preserve">The tender from </w:t>
      </w:r>
      <w:r w:rsidR="002D492A">
        <w:rPr>
          <w:rFonts w:ascii="Calibri" w:hAnsi="Calibri"/>
          <w:lang w:val="en-AU"/>
        </w:rPr>
        <w:t>Terraform Civil Pty Ltd</w:t>
      </w:r>
      <w:r w:rsidRPr="004516D3">
        <w:rPr>
          <w:rFonts w:ascii="Calibri" w:hAnsi="Calibri"/>
          <w:lang w:val="en-AU"/>
        </w:rPr>
        <w:t xml:space="preserve"> was determined to be best value and it is considered that this company can perform the contract to the required standards</w:t>
      </w:r>
      <w:r w:rsidR="004956DB">
        <w:rPr>
          <w:rFonts w:ascii="Calibri" w:hAnsi="Calibri"/>
          <w:lang w:val="en-AU"/>
        </w:rPr>
        <w:t>.</w:t>
      </w:r>
    </w:p>
    <w:bookmarkEnd w:id="30"/>
    <w:p w14:paraId="5CAA2AE1" w14:textId="77777777" w:rsidR="00B63C4C" w:rsidRDefault="00B63C4C" w:rsidP="00E70C47">
      <w:pPr>
        <w:rPr>
          <w:rFonts w:ascii="Calibri" w:hAnsi="Calibri"/>
          <w:lang w:val="en-AU"/>
        </w:rPr>
      </w:pPr>
    </w:p>
    <w:p w14:paraId="073BED82" w14:textId="77777777" w:rsidR="00B63C4C" w:rsidRPr="00413F60" w:rsidRDefault="00B63C4C" w:rsidP="00F11773">
      <w:pPr>
        <w:spacing w:line="276" w:lineRule="auto"/>
        <w:rPr>
          <w:rFonts w:ascii="Calibri" w:hAnsi="Calibri"/>
          <w:vanish/>
          <w:lang w:val="en-AU"/>
        </w:rPr>
      </w:pPr>
    </w:p>
    <w:p w14:paraId="211339B1"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94191428"/>
      <w:r>
        <w:rPr>
          <w:rFonts w:ascii="Calibri" w:eastAsia="Calibri" w:hAnsi="Calibri" w:cs="Calibri"/>
          <w:color w:val="000000"/>
        </w:rPr>
        <w:instrText>5.2</w:instrText>
      </w:r>
      <w:r>
        <w:rPr>
          <w:rFonts w:ascii="Calibri" w:eastAsia="Calibri" w:hAnsi="Calibri" w:cs="Calibri"/>
          <w:color w:val="000000"/>
        </w:rPr>
        <w:tab/>
        <w:instrText xml:space="preserve">Livable </w:instrText>
      </w:r>
      <w:proofErr w:type="spellStart"/>
      <w:r>
        <w:rPr>
          <w:rFonts w:ascii="Calibri" w:eastAsia="Calibri" w:hAnsi="Calibri" w:cs="Calibri"/>
          <w:color w:val="000000"/>
        </w:rPr>
        <w:instrText>Neighbourhoods</w:instrText>
      </w:r>
      <w:bookmarkEnd w:id="31"/>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2" w:name="5.2__Livable_Neighbourhoods"/>
      <w:r>
        <w:rPr>
          <w:rFonts w:ascii="Calibri" w:eastAsia="Calibri" w:hAnsi="Calibri" w:cs="Calibri"/>
          <w:b/>
          <w:color w:val="000000"/>
        </w:rPr>
        <w:t>5.2</w:t>
      </w:r>
      <w:r>
        <w:rPr>
          <w:rFonts w:ascii="Calibri" w:eastAsia="Calibri" w:hAnsi="Calibri" w:cs="Calibri"/>
          <w:b/>
          <w:color w:val="000000"/>
        </w:rPr>
        <w:tab/>
        <w:t xml:space="preserve">Livable </w:t>
      </w:r>
      <w:proofErr w:type="spellStart"/>
      <w:r>
        <w:rPr>
          <w:rFonts w:ascii="Calibri" w:eastAsia="Calibri" w:hAnsi="Calibri" w:cs="Calibri"/>
          <w:b/>
          <w:color w:val="000000"/>
        </w:rPr>
        <w:t>Neighbourhoods</w:t>
      </w:r>
      <w:proofErr w:type="spellEnd"/>
    </w:p>
    <w:bookmarkEnd w:id="32"/>
    <w:p w14:paraId="79990E3E"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94191429"/>
      <w:r>
        <w:rPr>
          <w:rFonts w:ascii="Calibri" w:eastAsia="Calibri" w:hAnsi="Calibri" w:cs="Calibri"/>
          <w:color w:val="000000"/>
        </w:rPr>
        <w:instrText>5.2.1</w:instrText>
      </w:r>
      <w:r>
        <w:rPr>
          <w:rFonts w:ascii="Calibri" w:eastAsia="Calibri" w:hAnsi="Calibri" w:cs="Calibri"/>
          <w:color w:val="000000"/>
        </w:rPr>
        <w:tab/>
        <w:instrText xml:space="preserve">Planning Application 130 </w:instrText>
      </w:r>
      <w:proofErr w:type="spellStart"/>
      <w:r>
        <w:rPr>
          <w:rFonts w:ascii="Calibri" w:eastAsia="Calibri" w:hAnsi="Calibri" w:cs="Calibri"/>
          <w:color w:val="000000"/>
        </w:rPr>
        <w:instrText>Bindts</w:instrText>
      </w:r>
      <w:proofErr w:type="spellEnd"/>
      <w:r>
        <w:rPr>
          <w:rFonts w:ascii="Calibri" w:eastAsia="Calibri" w:hAnsi="Calibri" w:cs="Calibri"/>
          <w:color w:val="000000"/>
        </w:rPr>
        <w:instrText xml:space="preserve"> Road, Wollert</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2.1__Planning_Application_130_Bindts_"/>
      <w:r>
        <w:rPr>
          <w:rFonts w:ascii="Calibri" w:eastAsia="Calibri" w:hAnsi="Calibri" w:cs="Calibri"/>
          <w:color w:val="FFFFFF"/>
          <w:sz w:val="4"/>
        </w:rPr>
        <w:t>5.2.1</w:t>
      </w:r>
      <w:r>
        <w:rPr>
          <w:rFonts w:ascii="Calibri" w:eastAsia="Calibri" w:hAnsi="Calibri" w:cs="Calibri"/>
          <w:color w:val="FFFFFF"/>
          <w:sz w:val="4"/>
        </w:rPr>
        <w:tab/>
        <w:t xml:space="preserve">Planning Application 130 </w:t>
      </w:r>
      <w:proofErr w:type="spellStart"/>
      <w:r>
        <w:rPr>
          <w:rFonts w:ascii="Calibri" w:eastAsia="Calibri" w:hAnsi="Calibri" w:cs="Calibri"/>
          <w:color w:val="FFFFFF"/>
          <w:sz w:val="4"/>
        </w:rPr>
        <w:t>Bindts</w:t>
      </w:r>
      <w:proofErr w:type="spellEnd"/>
      <w:r>
        <w:rPr>
          <w:rFonts w:ascii="Calibri" w:eastAsia="Calibri" w:hAnsi="Calibri" w:cs="Calibri"/>
          <w:color w:val="FFFFFF"/>
          <w:sz w:val="4"/>
        </w:rPr>
        <w:t xml:space="preserve"> Road, Wollert</w:t>
      </w:r>
    </w:p>
    <w:bookmarkEnd w:id="34"/>
    <w:p w14:paraId="7FC463A5" w14:textId="77777777" w:rsidR="534468C7" w:rsidRDefault="009E6C8C" w:rsidP="18153CA1">
      <w:pPr>
        <w:rPr>
          <w:rFonts w:ascii="Calibri" w:eastAsia="Calibri" w:hAnsi="Calibri" w:cs="Calibri"/>
          <w:color w:val="003266"/>
          <w:sz w:val="28"/>
          <w:szCs w:val="28"/>
          <w:lang w:val="en-AU"/>
        </w:rPr>
      </w:pPr>
      <w:r w:rsidRPr="18153CA1">
        <w:rPr>
          <w:rFonts w:ascii="Calibri" w:eastAsia="Calibri" w:hAnsi="Calibri" w:cs="Calibri"/>
          <w:b/>
          <w:bCs/>
          <w:color w:val="003266"/>
          <w:sz w:val="28"/>
          <w:szCs w:val="28"/>
          <w:lang w:val="en-AU"/>
        </w:rPr>
        <w:t xml:space="preserve">5.2.1 Planning Application 130 </w:t>
      </w:r>
      <w:proofErr w:type="spellStart"/>
      <w:r w:rsidRPr="18153CA1">
        <w:rPr>
          <w:rFonts w:ascii="Calibri" w:eastAsia="Calibri" w:hAnsi="Calibri" w:cs="Calibri"/>
          <w:b/>
          <w:bCs/>
          <w:color w:val="003266"/>
          <w:sz w:val="28"/>
          <w:szCs w:val="28"/>
          <w:lang w:val="en-AU"/>
        </w:rPr>
        <w:t>Bindts</w:t>
      </w:r>
      <w:proofErr w:type="spellEnd"/>
      <w:r w:rsidRPr="18153CA1">
        <w:rPr>
          <w:rFonts w:ascii="Calibri" w:eastAsia="Calibri" w:hAnsi="Calibri" w:cs="Calibri"/>
          <w:b/>
          <w:bCs/>
          <w:color w:val="003266"/>
          <w:sz w:val="28"/>
          <w:szCs w:val="28"/>
          <w:lang w:val="en-AU"/>
        </w:rPr>
        <w:t xml:space="preserve"> Road, Wollert</w:t>
      </w:r>
    </w:p>
    <w:p w14:paraId="2C2FAC5A" w14:textId="77777777" w:rsidR="18153CA1" w:rsidRDefault="18153CA1" w:rsidP="18153CA1">
      <w:pPr>
        <w:rPr>
          <w:rFonts w:ascii="Calibri" w:eastAsia="Calibri" w:hAnsi="Calibri" w:cs="Calibri"/>
          <w:color w:val="000000"/>
          <w:lang w:val="en-AU"/>
        </w:rPr>
      </w:pPr>
    </w:p>
    <w:p w14:paraId="3BF3B277" w14:textId="77777777" w:rsidR="534468C7" w:rsidRDefault="009E6C8C" w:rsidP="18153CA1">
      <w:pPr>
        <w:spacing w:after="240"/>
        <w:jc w:val="both"/>
        <w:rPr>
          <w:rFonts w:ascii="Calibri" w:eastAsia="Calibri" w:hAnsi="Calibri" w:cs="Calibri"/>
          <w:color w:val="000000"/>
          <w:lang w:val="en-AU"/>
        </w:rPr>
      </w:pPr>
      <w:r w:rsidRPr="18153CA1">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18153CA1">
        <w:rPr>
          <w:rFonts w:ascii="Calibri" w:eastAsia="Calibri" w:hAnsi="Calibri" w:cs="Calibri"/>
          <w:b/>
          <w:bCs/>
          <w:color w:val="000000" w:themeColor="text1"/>
          <w:lang w:val="en-AU"/>
        </w:rPr>
        <w:t xml:space="preserve"> </w:t>
      </w:r>
    </w:p>
    <w:p w14:paraId="0F125ACC" w14:textId="77777777" w:rsidR="534468C7" w:rsidRDefault="009E6C8C" w:rsidP="18153CA1">
      <w:pPr>
        <w:spacing w:after="240"/>
        <w:rPr>
          <w:rFonts w:ascii="Calibri" w:eastAsia="Calibri" w:hAnsi="Calibri" w:cs="Calibri"/>
          <w:color w:val="000000"/>
          <w:lang w:val="en-AU"/>
        </w:rPr>
      </w:pPr>
      <w:r w:rsidRPr="18153CA1">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A14C32">
        <w:rPr>
          <w:rFonts w:ascii="Calibri" w:eastAsia="Calibri" w:hAnsi="Calibri" w:cs="Calibri"/>
          <w:color w:val="000000" w:themeColor="text1"/>
          <w:lang w:val="en-AU"/>
        </w:rPr>
        <w:t>Growth Area Development Assessment Planner</w:t>
      </w:r>
    </w:p>
    <w:p w14:paraId="4E31F63C" w14:textId="77777777" w:rsidR="534468C7" w:rsidRDefault="009E6C8C" w:rsidP="18153CA1">
      <w:pPr>
        <w:spacing w:after="240"/>
        <w:rPr>
          <w:rFonts w:ascii="Calibri" w:eastAsia="Calibri" w:hAnsi="Calibri" w:cs="Calibri"/>
          <w:color w:val="000000"/>
          <w:lang w:val="en-AU"/>
        </w:rPr>
      </w:pPr>
      <w:r w:rsidRPr="1D64F48A">
        <w:rPr>
          <w:rFonts w:ascii="Calibri" w:eastAsia="Calibri" w:hAnsi="Calibri" w:cs="Calibri"/>
          <w:b/>
          <w:bCs/>
          <w:color w:val="000000" w:themeColor="text1"/>
          <w:lang w:val="en-AU"/>
        </w:rPr>
        <w:t>In Attendance</w:t>
      </w:r>
      <w:r w:rsidR="00155266">
        <w:rPr>
          <w:rFonts w:ascii="Calibri" w:hAnsi="Calibri"/>
          <w:lang w:val="en-AU"/>
        </w:rPr>
        <w:tab/>
      </w:r>
      <w:r w:rsidR="00155266">
        <w:rPr>
          <w:rFonts w:ascii="Calibri" w:hAnsi="Calibri"/>
          <w:lang w:val="en-AU"/>
        </w:rPr>
        <w:tab/>
      </w:r>
      <w:r w:rsidR="00155266">
        <w:rPr>
          <w:rFonts w:ascii="Calibri" w:hAnsi="Calibri"/>
          <w:lang w:val="en-AU"/>
        </w:rPr>
        <w:tab/>
      </w:r>
      <w:r w:rsidRPr="1D64F48A">
        <w:rPr>
          <w:rFonts w:ascii="Calibri" w:eastAsia="Calibri" w:hAnsi="Calibri" w:cs="Calibri"/>
          <w:lang w:val="en-AU"/>
        </w:rPr>
        <w:t>Owen Ryan, Growth Area Development Assessment Planner</w:t>
      </w:r>
    </w:p>
    <w:p w14:paraId="04D03D9F" w14:textId="77777777" w:rsidR="534468C7" w:rsidRDefault="009E6C8C" w:rsidP="18153CA1">
      <w:pPr>
        <w:rPr>
          <w:rFonts w:ascii="Calibri" w:eastAsia="Calibri" w:hAnsi="Calibri" w:cs="Calibri"/>
          <w:color w:val="000000"/>
          <w:lang w:val="en-AU"/>
        </w:rPr>
      </w:pPr>
      <w:r w:rsidRPr="18153CA1">
        <w:rPr>
          <w:rFonts w:ascii="Calibri" w:eastAsia="Calibri" w:hAnsi="Calibri" w:cs="Calibri"/>
          <w:b/>
          <w:bCs/>
          <w:color w:val="000000" w:themeColor="text1"/>
          <w:lang w:val="en-AU"/>
        </w:rPr>
        <w:t>Attachments</w:t>
      </w:r>
      <w:r>
        <w:rPr>
          <w:rFonts w:ascii="Calibri" w:hAnsi="Calibri"/>
          <w:lang w:val="en-AU"/>
        </w:rPr>
        <w:tab/>
      </w:r>
    </w:p>
    <w:p w14:paraId="43D89DF4" w14:textId="77777777" w:rsidR="18153CA1" w:rsidRDefault="18153CA1" w:rsidP="18153CA1">
      <w:pPr>
        <w:rPr>
          <w:rFonts w:ascii="Calibri" w:eastAsia="Calibri" w:hAnsi="Calibri" w:cs="Calibri"/>
          <w:color w:val="000000"/>
          <w:lang w:val="en-AU"/>
        </w:rPr>
      </w:pPr>
    </w:p>
    <w:p w14:paraId="68308563" w14:textId="77777777" w:rsidR="002C34B7" w:rsidRDefault="009E6C8C">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PSP Assessment Table [</w:t>
      </w:r>
      <w:r>
        <w:rPr>
          <w:rFonts w:ascii="Calibri" w:eastAsia="Calibri" w:hAnsi="Calibri" w:cs="Calibri"/>
          <w:b/>
          <w:bCs/>
          <w:color w:val="000000"/>
          <w:lang w:val="en-AU"/>
        </w:rPr>
        <w:t>5.2.1.1</w:t>
      </w:r>
      <w:r>
        <w:rPr>
          <w:rFonts w:ascii="Calibri" w:eastAsia="Calibri" w:hAnsi="Calibri" w:cs="Calibri"/>
          <w:color w:val="000000"/>
          <w:lang w:val="en-AU"/>
        </w:rPr>
        <w:t xml:space="preserve"> - 36 pages]</w:t>
      </w:r>
    </w:p>
    <w:p w14:paraId="287A0873" w14:textId="77777777" w:rsidR="002C34B7" w:rsidRDefault="009E6C8C">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Map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6CA2E350" w14:textId="77777777" w:rsidR="002C34B7" w:rsidRDefault="009E6C8C">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Photographs of site and features [</w:t>
      </w:r>
      <w:r>
        <w:rPr>
          <w:rFonts w:ascii="Calibri" w:eastAsia="Calibri" w:hAnsi="Calibri" w:cs="Calibri"/>
          <w:b/>
          <w:bCs/>
          <w:color w:val="000000"/>
          <w:lang w:val="en-AU"/>
        </w:rPr>
        <w:t>5.2.1.3</w:t>
      </w:r>
      <w:r>
        <w:rPr>
          <w:rFonts w:ascii="Calibri" w:eastAsia="Calibri" w:hAnsi="Calibri" w:cs="Calibri"/>
          <w:color w:val="000000"/>
          <w:lang w:val="en-AU"/>
        </w:rPr>
        <w:t xml:space="preserve"> - 13 pages]</w:t>
      </w:r>
    </w:p>
    <w:p w14:paraId="3FF77577" w14:textId="77777777" w:rsidR="002C34B7" w:rsidRDefault="009E6C8C">
      <w:pPr>
        <w:numPr>
          <w:ilvl w:val="0"/>
          <w:numId w:val="10"/>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Subdivsion</w:t>
      </w:r>
      <w:proofErr w:type="spellEnd"/>
      <w:r>
        <w:rPr>
          <w:rFonts w:ascii="Calibri" w:eastAsia="Calibri" w:hAnsi="Calibri" w:cs="Calibri"/>
          <w:color w:val="000000"/>
          <w:lang w:val="en-AU"/>
        </w:rPr>
        <w:t xml:space="preserve"> layout plan [</w:t>
      </w:r>
      <w:r>
        <w:rPr>
          <w:rFonts w:ascii="Calibri" w:eastAsia="Calibri" w:hAnsi="Calibri" w:cs="Calibri"/>
          <w:b/>
          <w:bCs/>
          <w:color w:val="000000"/>
          <w:lang w:val="en-AU"/>
        </w:rPr>
        <w:t>5.2.1.4</w:t>
      </w:r>
      <w:r>
        <w:rPr>
          <w:rFonts w:ascii="Calibri" w:eastAsia="Calibri" w:hAnsi="Calibri" w:cs="Calibri"/>
          <w:color w:val="000000"/>
          <w:lang w:val="en-AU"/>
        </w:rPr>
        <w:t xml:space="preserve"> - 1 page]</w:t>
      </w:r>
    </w:p>
    <w:p w14:paraId="13622462" w14:textId="77777777" w:rsidR="534468C7" w:rsidRDefault="009E6C8C" w:rsidP="18153CA1">
      <w:pPr>
        <w:rPr>
          <w:rFonts w:ascii="Calibri" w:eastAsia="Calibri" w:hAnsi="Calibri" w:cs="Calibri"/>
          <w:color w:val="000000"/>
          <w:lang w:val="en-AU"/>
        </w:rPr>
      </w:pPr>
      <w:r>
        <w:rPr>
          <w:rFonts w:ascii="Calibri" w:eastAsia="Calibri" w:hAnsi="Calibri" w:cs="Calibri"/>
          <w:sz w:val="2"/>
          <w:szCs w:val="2"/>
          <w:lang w:val="en-AU"/>
        </w:rPr>
        <w:t> </w:t>
      </w:r>
      <w:r w:rsidRPr="18153CA1">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371A8863" w14:textId="77777777" w:rsidR="18153CA1" w:rsidRDefault="18153CA1" w:rsidP="18153CA1">
      <w:pPr>
        <w:rPr>
          <w:rFonts w:ascii="Calibri" w:eastAsia="Calibri" w:hAnsi="Calibri" w:cs="Calibri"/>
          <w:color w:val="000000"/>
          <w:lang w:val="en-AU"/>
        </w:rPr>
      </w:pPr>
    </w:p>
    <w:p w14:paraId="0FEF0E11"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Applicant</w:t>
      </w:r>
      <w:r>
        <w:rPr>
          <w:rFonts w:ascii="Calibri" w:hAnsi="Calibri"/>
          <w:lang w:val="en-AU"/>
        </w:rPr>
        <w:tab/>
      </w:r>
      <w:r>
        <w:rPr>
          <w:rFonts w:ascii="Calibri" w:hAnsi="Calibri"/>
          <w:lang w:val="en-AU"/>
        </w:rPr>
        <w:tab/>
      </w:r>
      <w:r w:rsidR="7ABA6596" w:rsidRPr="04E7C591">
        <w:rPr>
          <w:rFonts w:ascii="Calibri" w:eastAsia="Calibri" w:hAnsi="Calibri" w:cs="Calibri"/>
          <w:b/>
          <w:bCs/>
          <w:color w:val="000000" w:themeColor="text1"/>
          <w:lang w:val="en-AU"/>
        </w:rPr>
        <w:t>Dahua Epping Development Pty. Ltd.</w:t>
      </w:r>
    </w:p>
    <w:p w14:paraId="60FB5C52" w14:textId="77777777" w:rsidR="18153CA1" w:rsidRDefault="18153CA1" w:rsidP="18153CA1">
      <w:pPr>
        <w:rPr>
          <w:rFonts w:ascii="Calibri" w:eastAsia="Calibri" w:hAnsi="Calibri" w:cs="Calibri"/>
          <w:color w:val="000000"/>
          <w:lang w:val="en-AU"/>
        </w:rPr>
      </w:pPr>
    </w:p>
    <w:p w14:paraId="26118DD5"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Council Policy</w:t>
      </w:r>
      <w:r>
        <w:rPr>
          <w:rFonts w:ascii="Calibri" w:hAnsi="Calibri"/>
          <w:lang w:val="en-AU"/>
        </w:rPr>
        <w:tab/>
      </w:r>
      <w:r>
        <w:rPr>
          <w:rFonts w:ascii="Calibri" w:hAnsi="Calibri"/>
          <w:lang w:val="en-AU"/>
        </w:rPr>
        <w:tab/>
      </w:r>
    </w:p>
    <w:p w14:paraId="0A7AE844" w14:textId="77777777" w:rsidR="0CC5A553" w:rsidRDefault="009E6C8C" w:rsidP="04E7C591">
      <w:pPr>
        <w:spacing w:line="259" w:lineRule="auto"/>
        <w:rPr>
          <w:rFonts w:ascii="Calibri" w:hAnsi="Calibri"/>
          <w:b/>
          <w:bCs/>
          <w:color w:val="000000"/>
          <w:lang w:val="en-AU"/>
        </w:rPr>
      </w:pPr>
      <w:r w:rsidRPr="04E7C591">
        <w:rPr>
          <w:rFonts w:ascii="Calibri" w:eastAsia="Calibri" w:hAnsi="Calibri" w:cs="Calibri"/>
          <w:b/>
          <w:bCs/>
          <w:color w:val="000000" w:themeColor="text1"/>
          <w:lang w:val="en-AU"/>
        </w:rPr>
        <w:t>11.02-1S Supply of Urban Land</w:t>
      </w:r>
    </w:p>
    <w:p w14:paraId="282D41E9" w14:textId="77777777" w:rsidR="0CC5A553" w:rsidRDefault="009E6C8C" w:rsidP="04E7C591">
      <w:pPr>
        <w:spacing w:line="259" w:lineRule="auto"/>
        <w:rPr>
          <w:rFonts w:ascii="Calibri" w:hAnsi="Calibri"/>
          <w:b/>
          <w:bCs/>
          <w:color w:val="000000"/>
          <w:lang w:val="en-AU"/>
        </w:rPr>
      </w:pPr>
      <w:r w:rsidRPr="04E7C591">
        <w:rPr>
          <w:rFonts w:ascii="Calibri" w:eastAsia="Calibri" w:hAnsi="Calibri" w:cs="Calibri"/>
          <w:b/>
          <w:bCs/>
          <w:color w:val="000000" w:themeColor="text1"/>
          <w:lang w:val="en-AU"/>
        </w:rPr>
        <w:t>11.02-2S Structure Planning</w:t>
      </w:r>
    </w:p>
    <w:p w14:paraId="6B464CE0" w14:textId="77777777" w:rsidR="0CC5A553" w:rsidRDefault="009E6C8C" w:rsidP="04E7C591">
      <w:pPr>
        <w:spacing w:line="259" w:lineRule="auto"/>
        <w:rPr>
          <w:rFonts w:ascii="Calibri" w:hAnsi="Calibri"/>
          <w:b/>
          <w:bCs/>
          <w:color w:val="000000"/>
          <w:lang w:val="en-AU"/>
        </w:rPr>
      </w:pPr>
      <w:r w:rsidRPr="04E7C591">
        <w:rPr>
          <w:rFonts w:ascii="Calibri" w:eastAsia="Calibri" w:hAnsi="Calibri" w:cs="Calibri"/>
          <w:b/>
          <w:bCs/>
          <w:color w:val="000000" w:themeColor="text1"/>
          <w:lang w:val="en-AU"/>
        </w:rPr>
        <w:t>11.02-3S Sequencing of development</w:t>
      </w:r>
    </w:p>
    <w:p w14:paraId="0300274A" w14:textId="77777777" w:rsidR="0CC5A553" w:rsidRDefault="009E6C8C" w:rsidP="04E7C591">
      <w:pPr>
        <w:spacing w:line="259" w:lineRule="auto"/>
        <w:rPr>
          <w:rFonts w:ascii="Calibri" w:eastAsia="Calibri" w:hAnsi="Calibri" w:cs="Calibri"/>
          <w:b/>
          <w:bCs/>
          <w:color w:val="000000"/>
          <w:lang w:val="en-AU"/>
        </w:rPr>
      </w:pPr>
      <w:r w:rsidRPr="04E7C591">
        <w:rPr>
          <w:rFonts w:ascii="Calibri" w:eastAsia="Calibri" w:hAnsi="Calibri" w:cs="Calibri"/>
          <w:b/>
          <w:bCs/>
          <w:color w:val="000000" w:themeColor="text1"/>
          <w:lang w:val="en-AU"/>
        </w:rPr>
        <w:t>11.03-2S Growth Areas</w:t>
      </w:r>
    </w:p>
    <w:p w14:paraId="37EFE360"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11.03-5S Distinctive areas and landscapes</w:t>
      </w:r>
    </w:p>
    <w:p w14:paraId="08F2BB23"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11.03-6S Regional and local places</w:t>
      </w:r>
    </w:p>
    <w:p w14:paraId="6301EF5A"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12.01-1L River Red Gum Protection Policy</w:t>
      </w:r>
    </w:p>
    <w:p w14:paraId="5C482E07"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12.03-1S River corridor, waterway, lakes and wetlands</w:t>
      </w:r>
    </w:p>
    <w:p w14:paraId="581AB6AE"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12.05-1S Environmentally sensitive areas</w:t>
      </w:r>
    </w:p>
    <w:p w14:paraId="13DF1FE2"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13.02-1S Bushfire Planning</w:t>
      </w:r>
    </w:p>
    <w:p w14:paraId="71D6DF70"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13.04-1S Contaminated and potentially contaminated land</w:t>
      </w:r>
    </w:p>
    <w:p w14:paraId="5B46D0AF"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 Built Environment and Heritage</w:t>
      </w:r>
    </w:p>
    <w:p w14:paraId="46C0B34C"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 xml:space="preserve">15.01-1S Urban </w:t>
      </w:r>
      <w:proofErr w:type="spellStart"/>
      <w:r w:rsidRPr="04E7C591">
        <w:rPr>
          <w:rFonts w:ascii="Calibri" w:hAnsi="Calibri"/>
          <w:b/>
          <w:bCs/>
          <w:color w:val="000000" w:themeColor="text1"/>
          <w:lang w:val="en-AU"/>
        </w:rPr>
        <w:t>Desing</w:t>
      </w:r>
      <w:proofErr w:type="spellEnd"/>
    </w:p>
    <w:p w14:paraId="69AB4FC3"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15.01-3S Subdivision design</w:t>
      </w:r>
    </w:p>
    <w:p w14:paraId="6C1FCDEB"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15.01-5S Neighbourhood character</w:t>
      </w:r>
    </w:p>
    <w:p w14:paraId="1B2BA7A9"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15.02-1S Energy and resource efficiency</w:t>
      </w:r>
    </w:p>
    <w:p w14:paraId="74CBB876"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15.03-1S Heritage Conservation</w:t>
      </w:r>
    </w:p>
    <w:p w14:paraId="46707E4E"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15.03-1L Dry Stone Walls</w:t>
      </w:r>
    </w:p>
    <w:p w14:paraId="64AA3E7D"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15.03-1L Heritage conservation in Heritage Overlay Areas</w:t>
      </w:r>
    </w:p>
    <w:p w14:paraId="722C3E8A"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15.03-1L Heritage conservation in Whittlesea</w:t>
      </w:r>
    </w:p>
    <w:p w14:paraId="26681B03"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15.03-2S Aboriginal cultural heritage</w:t>
      </w:r>
    </w:p>
    <w:p w14:paraId="02E104B5"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18.02-1S Sustainable personal transport</w:t>
      </w:r>
    </w:p>
    <w:p w14:paraId="0D7E333A" w14:textId="77777777" w:rsidR="0CC5A553" w:rsidRDefault="009E6C8C" w:rsidP="04E7C591">
      <w:pPr>
        <w:spacing w:line="259" w:lineRule="auto"/>
        <w:rPr>
          <w:rFonts w:ascii="Calibri" w:hAnsi="Calibri"/>
          <w:b/>
          <w:bCs/>
          <w:color w:val="000000"/>
          <w:lang w:val="en-AU"/>
        </w:rPr>
      </w:pPr>
      <w:r w:rsidRPr="04E7C591">
        <w:rPr>
          <w:rFonts w:ascii="Calibri" w:hAnsi="Calibri"/>
          <w:b/>
          <w:bCs/>
          <w:color w:val="000000" w:themeColor="text1"/>
          <w:lang w:val="en-AU"/>
        </w:rPr>
        <w:t>19.03 Development Infrastructure</w:t>
      </w:r>
    </w:p>
    <w:p w14:paraId="3D7FF6A3" w14:textId="77777777" w:rsidR="00833EA6" w:rsidRDefault="009E6C8C">
      <w:pPr>
        <w:rPr>
          <w:rFonts w:ascii="Calibri" w:eastAsia="Calibri" w:hAnsi="Calibri" w:cs="Calibri"/>
          <w:color w:val="000000"/>
          <w:lang w:val="en-AU"/>
        </w:rPr>
      </w:pPr>
      <w:r>
        <w:rPr>
          <w:rFonts w:ascii="Calibri" w:eastAsia="Calibri" w:hAnsi="Calibri" w:cs="Calibri"/>
          <w:color w:val="000000" w:themeColor="text1"/>
          <w:lang w:val="en-AU"/>
        </w:rPr>
        <w:br w:type="page"/>
      </w:r>
    </w:p>
    <w:p w14:paraId="7125AF64"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lastRenderedPageBreak/>
        <w:t>Zoning</w:t>
      </w:r>
      <w:r>
        <w:rPr>
          <w:rFonts w:ascii="Calibri" w:hAnsi="Calibri"/>
          <w:lang w:val="en-AU"/>
        </w:rPr>
        <w:tab/>
      </w:r>
      <w:r>
        <w:rPr>
          <w:rFonts w:ascii="Calibri" w:hAnsi="Calibri"/>
          <w:lang w:val="en-AU"/>
        </w:rPr>
        <w:tab/>
      </w:r>
      <w:r>
        <w:rPr>
          <w:rFonts w:ascii="Calibri" w:hAnsi="Calibri"/>
          <w:lang w:val="en-AU"/>
        </w:rPr>
        <w:tab/>
      </w:r>
    </w:p>
    <w:p w14:paraId="4DC689E9" w14:textId="77777777" w:rsidR="2D8B38C5" w:rsidRDefault="009E6C8C" w:rsidP="04E7C591">
      <w:pPr>
        <w:spacing w:line="259" w:lineRule="auto"/>
        <w:rPr>
          <w:rFonts w:ascii="Calibri" w:hAnsi="Calibri"/>
          <w:b/>
          <w:bCs/>
          <w:color w:val="000000"/>
          <w:lang w:val="en-AU"/>
        </w:rPr>
      </w:pPr>
      <w:r w:rsidRPr="04E7C591">
        <w:rPr>
          <w:rFonts w:ascii="Calibri" w:eastAsia="Calibri" w:hAnsi="Calibri" w:cs="Calibri"/>
          <w:b/>
          <w:bCs/>
          <w:color w:val="000000" w:themeColor="text1"/>
          <w:lang w:val="en-AU"/>
        </w:rPr>
        <w:t>Urban Growth Zone</w:t>
      </w:r>
    </w:p>
    <w:p w14:paraId="54A58FC7" w14:textId="77777777" w:rsidR="6F8958DF" w:rsidRDefault="009E6C8C" w:rsidP="04E7C591">
      <w:pPr>
        <w:spacing w:line="259" w:lineRule="auto"/>
        <w:rPr>
          <w:rFonts w:ascii="Calibri" w:hAnsi="Calibri"/>
          <w:b/>
          <w:bCs/>
          <w:i/>
          <w:iCs/>
          <w:color w:val="000000"/>
          <w:lang w:val="en-AU"/>
        </w:rPr>
      </w:pPr>
      <w:r w:rsidRPr="04E7C591">
        <w:rPr>
          <w:rFonts w:ascii="Calibri" w:hAnsi="Calibri"/>
          <w:b/>
          <w:bCs/>
          <w:i/>
          <w:iCs/>
          <w:color w:val="000000" w:themeColor="text1"/>
          <w:lang w:val="en-AU"/>
        </w:rPr>
        <w:t>Applied General Residential Zone</w:t>
      </w:r>
    </w:p>
    <w:p w14:paraId="6E89A0DA" w14:textId="77777777" w:rsidR="6F8958DF" w:rsidRDefault="009E6C8C" w:rsidP="04E7C591">
      <w:pPr>
        <w:spacing w:line="259" w:lineRule="auto"/>
        <w:rPr>
          <w:rFonts w:ascii="Calibri" w:hAnsi="Calibri"/>
          <w:b/>
          <w:bCs/>
          <w:i/>
          <w:iCs/>
          <w:color w:val="000000"/>
          <w:lang w:val="en-AU"/>
        </w:rPr>
      </w:pPr>
      <w:r w:rsidRPr="04E7C591">
        <w:rPr>
          <w:rFonts w:ascii="Calibri" w:hAnsi="Calibri"/>
          <w:b/>
          <w:bCs/>
          <w:i/>
          <w:iCs/>
          <w:color w:val="000000" w:themeColor="text1"/>
          <w:lang w:val="en-AU"/>
        </w:rPr>
        <w:t xml:space="preserve">Applied </w:t>
      </w:r>
      <w:proofErr w:type="spellStart"/>
      <w:r w:rsidRPr="04E7C591">
        <w:rPr>
          <w:rFonts w:ascii="Calibri" w:hAnsi="Calibri"/>
          <w:b/>
          <w:bCs/>
          <w:i/>
          <w:iCs/>
          <w:color w:val="000000" w:themeColor="text1"/>
          <w:lang w:val="en-AU"/>
        </w:rPr>
        <w:t>Commerical</w:t>
      </w:r>
      <w:proofErr w:type="spellEnd"/>
      <w:r w:rsidRPr="04E7C591">
        <w:rPr>
          <w:rFonts w:ascii="Calibri" w:hAnsi="Calibri"/>
          <w:b/>
          <w:bCs/>
          <w:i/>
          <w:iCs/>
          <w:color w:val="000000" w:themeColor="text1"/>
          <w:lang w:val="en-AU"/>
        </w:rPr>
        <w:t xml:space="preserve"> 1 Zone</w:t>
      </w:r>
    </w:p>
    <w:p w14:paraId="30ECCA0D" w14:textId="77777777" w:rsidR="18153CA1"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Rural Conservation Zone</w:t>
      </w:r>
    </w:p>
    <w:p w14:paraId="07101C22" w14:textId="77777777" w:rsidR="04E7C591" w:rsidRDefault="04E7C591" w:rsidP="04E7C591">
      <w:pPr>
        <w:rPr>
          <w:rFonts w:ascii="Calibri" w:hAnsi="Calibri"/>
          <w:color w:val="000000"/>
          <w:lang w:val="en-AU"/>
        </w:rPr>
      </w:pPr>
    </w:p>
    <w:p w14:paraId="1013FBCD"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Overlay</w:t>
      </w:r>
      <w:r>
        <w:rPr>
          <w:rFonts w:ascii="Calibri" w:hAnsi="Calibri"/>
          <w:lang w:val="en-AU"/>
        </w:rPr>
        <w:tab/>
      </w:r>
      <w:r>
        <w:rPr>
          <w:rFonts w:ascii="Calibri" w:hAnsi="Calibri"/>
          <w:lang w:val="en-AU"/>
        </w:rPr>
        <w:tab/>
      </w:r>
    </w:p>
    <w:p w14:paraId="69AFAAD5" w14:textId="77777777" w:rsidR="534468C7" w:rsidRDefault="009E6C8C" w:rsidP="18153CA1">
      <w:pPr>
        <w:rPr>
          <w:rFonts w:ascii="Calibri" w:eastAsia="Calibri" w:hAnsi="Calibri" w:cs="Calibri"/>
          <w:color w:val="000000"/>
          <w:lang w:val="en-AU"/>
        </w:rPr>
      </w:pPr>
      <w:r w:rsidRPr="18153CA1">
        <w:rPr>
          <w:rFonts w:ascii="Calibri" w:eastAsia="Calibri" w:hAnsi="Calibri" w:cs="Calibri"/>
          <w:b/>
          <w:bCs/>
          <w:color w:val="000000" w:themeColor="text1"/>
          <w:lang w:val="en-AU"/>
        </w:rPr>
        <w:t>Development Contributions Plan Overlay</w:t>
      </w:r>
    </w:p>
    <w:p w14:paraId="13399289" w14:textId="77777777" w:rsidR="534468C7" w:rsidRDefault="009E6C8C" w:rsidP="04E7C591">
      <w:pPr>
        <w:rPr>
          <w:rFonts w:ascii="Calibri" w:eastAsia="Calibri" w:hAnsi="Calibri" w:cs="Calibri"/>
          <w:color w:val="000000"/>
          <w:lang w:val="en-AU"/>
        </w:rPr>
      </w:pPr>
      <w:r w:rsidRPr="04E7C591">
        <w:rPr>
          <w:rFonts w:ascii="Calibri" w:eastAsia="Calibri" w:hAnsi="Calibri" w:cs="Calibri"/>
          <w:b/>
          <w:bCs/>
          <w:color w:val="000000" w:themeColor="text1"/>
          <w:lang w:val="en-AU"/>
        </w:rPr>
        <w:t>Environmental Significance</w:t>
      </w:r>
      <w:r w:rsidR="0137B604" w:rsidRPr="04E7C591">
        <w:rPr>
          <w:rFonts w:ascii="Calibri" w:eastAsia="Calibri" w:hAnsi="Calibri" w:cs="Calibri"/>
          <w:b/>
          <w:bCs/>
          <w:color w:val="000000" w:themeColor="text1"/>
          <w:lang w:val="en-AU"/>
        </w:rPr>
        <w:t xml:space="preserve"> </w:t>
      </w:r>
      <w:r w:rsidRPr="04E7C591">
        <w:rPr>
          <w:rFonts w:ascii="Calibri" w:eastAsia="Calibri" w:hAnsi="Calibri" w:cs="Calibri"/>
          <w:b/>
          <w:bCs/>
          <w:color w:val="000000" w:themeColor="text1"/>
          <w:lang w:val="en-AU"/>
        </w:rPr>
        <w:t>Overlay</w:t>
      </w:r>
    </w:p>
    <w:p w14:paraId="22B74D7D" w14:textId="77777777" w:rsidR="534468C7" w:rsidRDefault="009E6C8C" w:rsidP="18153CA1">
      <w:pPr>
        <w:rPr>
          <w:rFonts w:ascii="Calibri" w:eastAsia="Calibri" w:hAnsi="Calibri" w:cs="Calibri"/>
          <w:color w:val="000000"/>
          <w:lang w:val="en-AU"/>
        </w:rPr>
      </w:pPr>
      <w:r w:rsidRPr="18153CA1">
        <w:rPr>
          <w:rFonts w:ascii="Calibri" w:eastAsia="Calibri" w:hAnsi="Calibri" w:cs="Calibri"/>
          <w:b/>
          <w:bCs/>
          <w:color w:val="000000" w:themeColor="text1"/>
          <w:lang w:val="en-AU"/>
        </w:rPr>
        <w:t>Heritage Overlay</w:t>
      </w:r>
    </w:p>
    <w:p w14:paraId="6D248555" w14:textId="77777777" w:rsidR="534468C7" w:rsidRDefault="009E6C8C" w:rsidP="18153CA1">
      <w:pPr>
        <w:rPr>
          <w:rFonts w:ascii="Calibri" w:eastAsia="Calibri" w:hAnsi="Calibri" w:cs="Calibri"/>
          <w:color w:val="000000"/>
          <w:lang w:val="en-AU"/>
        </w:rPr>
      </w:pPr>
      <w:r w:rsidRPr="04E7C591">
        <w:rPr>
          <w:rFonts w:ascii="Calibri" w:eastAsia="Calibri" w:hAnsi="Calibri" w:cs="Calibri"/>
          <w:b/>
          <w:bCs/>
          <w:color w:val="000000" w:themeColor="text1"/>
          <w:lang w:val="en-AU"/>
        </w:rPr>
        <w:t>Incorporated Plan Overlay</w:t>
      </w:r>
    </w:p>
    <w:p w14:paraId="2D1BEE50" w14:textId="77777777" w:rsidR="534468C7" w:rsidRDefault="009E6C8C" w:rsidP="18153CA1">
      <w:pPr>
        <w:rPr>
          <w:rFonts w:ascii="Calibri" w:eastAsia="Calibri" w:hAnsi="Calibri" w:cs="Calibri"/>
          <w:color w:val="000000"/>
          <w:lang w:val="en-AU"/>
        </w:rPr>
      </w:pPr>
      <w:r w:rsidRPr="18153CA1">
        <w:rPr>
          <w:rFonts w:ascii="Calibri" w:eastAsia="Calibri" w:hAnsi="Calibri" w:cs="Calibri"/>
          <w:b/>
          <w:bCs/>
          <w:color w:val="000000" w:themeColor="text1"/>
          <w:lang w:val="en-AU"/>
        </w:rPr>
        <w:t>Public Acquisition Overlay</w:t>
      </w:r>
    </w:p>
    <w:p w14:paraId="23924436" w14:textId="77777777" w:rsidR="079E4C68" w:rsidRDefault="009E6C8C" w:rsidP="04E7C591">
      <w:pPr>
        <w:rPr>
          <w:rFonts w:ascii="Calibri" w:eastAsia="Calibri" w:hAnsi="Calibri" w:cs="Calibri"/>
          <w:color w:val="000000"/>
          <w:lang w:val="en-AU"/>
        </w:rPr>
      </w:pPr>
      <w:r w:rsidRPr="04E7C591">
        <w:rPr>
          <w:rFonts w:ascii="Calibri" w:eastAsia="Calibri" w:hAnsi="Calibri" w:cs="Calibri"/>
          <w:b/>
          <w:bCs/>
          <w:color w:val="000000" w:themeColor="text1"/>
          <w:lang w:val="en-AU"/>
        </w:rPr>
        <w:t>Floodway Overlay</w:t>
      </w:r>
    </w:p>
    <w:p w14:paraId="3D4F9A98" w14:textId="77777777" w:rsidR="534468C7" w:rsidRDefault="009E6C8C" w:rsidP="18153CA1">
      <w:pPr>
        <w:rPr>
          <w:rFonts w:ascii="Calibri" w:eastAsia="Calibri" w:hAnsi="Calibri" w:cs="Calibri"/>
          <w:color w:val="000000"/>
          <w:lang w:val="en-AU"/>
        </w:rPr>
      </w:pPr>
      <w:r w:rsidRPr="04E7C591">
        <w:rPr>
          <w:rFonts w:ascii="Calibri" w:eastAsia="Calibri" w:hAnsi="Calibri" w:cs="Calibri"/>
          <w:b/>
          <w:bCs/>
          <w:color w:val="000000" w:themeColor="text1"/>
          <w:lang w:val="en-AU"/>
        </w:rPr>
        <w:t>Significant Landscape Overlay</w:t>
      </w:r>
    </w:p>
    <w:p w14:paraId="31EA7DEE" w14:textId="77777777" w:rsidR="18153CA1" w:rsidRDefault="18153CA1" w:rsidP="18153CA1">
      <w:pPr>
        <w:rPr>
          <w:rFonts w:ascii="Calibri" w:eastAsia="Calibri" w:hAnsi="Calibri" w:cs="Calibri"/>
          <w:color w:val="000000"/>
          <w:lang w:val="en-AU"/>
        </w:rPr>
      </w:pPr>
    </w:p>
    <w:p w14:paraId="0BEDDC98"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Referral</w:t>
      </w:r>
      <w:r>
        <w:rPr>
          <w:rFonts w:ascii="Calibri" w:hAnsi="Calibri"/>
          <w:lang w:val="en-AU"/>
        </w:rPr>
        <w:tab/>
      </w:r>
      <w:r>
        <w:rPr>
          <w:rFonts w:ascii="Calibri" w:hAnsi="Calibri"/>
          <w:lang w:val="en-AU"/>
        </w:rPr>
        <w:tab/>
      </w:r>
      <w:r>
        <w:rPr>
          <w:rFonts w:ascii="Calibri" w:hAnsi="Calibri"/>
          <w:lang w:val="en-AU"/>
        </w:rPr>
        <w:br/>
      </w:r>
      <w:r w:rsidR="66F0BF00" w:rsidRPr="04E7C591">
        <w:rPr>
          <w:rFonts w:ascii="Calibri" w:eastAsia="Calibri" w:hAnsi="Calibri" w:cs="Calibri"/>
          <w:b/>
          <w:bCs/>
          <w:color w:val="000000" w:themeColor="text1"/>
          <w:lang w:val="en-AU"/>
        </w:rPr>
        <w:t>AusNet Electricity Services</w:t>
      </w:r>
    </w:p>
    <w:p w14:paraId="3F34717C"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Yarra Valley Water</w:t>
      </w:r>
    </w:p>
    <w:p w14:paraId="59F279B6" w14:textId="77777777" w:rsidR="534468C7" w:rsidRDefault="009E6C8C" w:rsidP="04E7C591">
      <w:pPr>
        <w:rPr>
          <w:rFonts w:ascii="Calibri" w:hAnsi="Calibri"/>
          <w:b/>
          <w:bCs/>
          <w:color w:val="000000"/>
          <w:lang w:val="en-AU"/>
        </w:rPr>
      </w:pPr>
      <w:r w:rsidRPr="04E7C591">
        <w:rPr>
          <w:rFonts w:ascii="Calibri" w:hAnsi="Calibri"/>
          <w:b/>
          <w:bCs/>
          <w:color w:val="000000" w:themeColor="text1"/>
          <w:lang w:val="en-AU"/>
        </w:rPr>
        <w:t xml:space="preserve">APT </w:t>
      </w:r>
      <w:proofErr w:type="spellStart"/>
      <w:r w:rsidRPr="04E7C591">
        <w:rPr>
          <w:rFonts w:ascii="Calibri" w:hAnsi="Calibri"/>
          <w:b/>
          <w:bCs/>
          <w:color w:val="000000" w:themeColor="text1"/>
          <w:lang w:val="en-AU"/>
        </w:rPr>
        <w:t>O&amp;M</w:t>
      </w:r>
      <w:proofErr w:type="spellEnd"/>
      <w:r w:rsidRPr="04E7C591">
        <w:rPr>
          <w:rFonts w:ascii="Calibri" w:hAnsi="Calibri"/>
          <w:b/>
          <w:bCs/>
          <w:color w:val="000000" w:themeColor="text1"/>
          <w:lang w:val="en-AU"/>
        </w:rPr>
        <w:t xml:space="preserve"> Services Pty. Ltd.</w:t>
      </w:r>
    </w:p>
    <w:p w14:paraId="463428E3" w14:textId="77777777" w:rsidR="534468C7" w:rsidRDefault="009E6C8C" w:rsidP="04E7C591">
      <w:pPr>
        <w:rPr>
          <w:rFonts w:ascii="Calibri" w:hAnsi="Calibri"/>
          <w:b/>
          <w:bCs/>
          <w:color w:val="000000"/>
          <w:lang w:val="en-AU"/>
        </w:rPr>
      </w:pPr>
      <w:r w:rsidRPr="04E7C591">
        <w:rPr>
          <w:rFonts w:ascii="Calibri" w:hAnsi="Calibri"/>
          <w:b/>
          <w:bCs/>
          <w:color w:val="000000" w:themeColor="text1"/>
          <w:lang w:val="en-AU"/>
        </w:rPr>
        <w:t>Melbourne Water</w:t>
      </w:r>
    </w:p>
    <w:p w14:paraId="5A116A46"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Head, Transport for Victoria (Department of Transport)</w:t>
      </w:r>
    </w:p>
    <w:p w14:paraId="6926E927" w14:textId="77777777" w:rsidR="534468C7" w:rsidRDefault="009E6C8C" w:rsidP="04E7C591">
      <w:pPr>
        <w:rPr>
          <w:rFonts w:ascii="Calibri" w:hAnsi="Calibri"/>
          <w:b/>
          <w:bCs/>
          <w:color w:val="000000"/>
          <w:lang w:val="en-AU"/>
        </w:rPr>
      </w:pPr>
      <w:r w:rsidRPr="04E7C591">
        <w:rPr>
          <w:rFonts w:ascii="Calibri" w:hAnsi="Calibri"/>
          <w:b/>
          <w:bCs/>
          <w:color w:val="000000" w:themeColor="text1"/>
          <w:lang w:val="en-AU"/>
        </w:rPr>
        <w:t>Secretary, Department of Environment, Land, Water and Planning</w:t>
      </w:r>
    </w:p>
    <w:p w14:paraId="14CB6253" w14:textId="77777777" w:rsidR="534468C7" w:rsidRDefault="009E6C8C" w:rsidP="04E7C591">
      <w:pPr>
        <w:rPr>
          <w:rFonts w:ascii="Calibri" w:hAnsi="Calibri"/>
          <w:b/>
          <w:bCs/>
          <w:color w:val="000000"/>
          <w:lang w:val="en-AU"/>
        </w:rPr>
      </w:pPr>
      <w:r w:rsidRPr="04E7C591">
        <w:rPr>
          <w:rFonts w:ascii="Calibri" w:hAnsi="Calibri"/>
          <w:b/>
          <w:bCs/>
          <w:color w:val="000000" w:themeColor="text1"/>
          <w:lang w:val="en-AU"/>
        </w:rPr>
        <w:t>Acquiring Authority (Department of Transport)</w:t>
      </w:r>
    </w:p>
    <w:p w14:paraId="5987C5DE" w14:textId="77777777" w:rsidR="534468C7" w:rsidRDefault="009E6C8C" w:rsidP="04E7C591">
      <w:pPr>
        <w:rPr>
          <w:rFonts w:ascii="Calibri" w:eastAsia="Calibri" w:hAnsi="Calibri" w:cs="Calibri"/>
          <w:b/>
          <w:bCs/>
          <w:color w:val="000000"/>
          <w:lang w:val="en-AU"/>
        </w:rPr>
      </w:pPr>
      <w:r w:rsidRPr="04E7C591">
        <w:rPr>
          <w:rFonts w:ascii="Calibri" w:eastAsia="Calibri" w:hAnsi="Calibri" w:cs="Calibri"/>
          <w:b/>
          <w:bCs/>
          <w:color w:val="000000" w:themeColor="text1"/>
          <w:lang w:val="en-AU"/>
        </w:rPr>
        <w:t>Country Fire Authority</w:t>
      </w:r>
    </w:p>
    <w:p w14:paraId="48BECCEF" w14:textId="77777777" w:rsidR="534468C7" w:rsidRDefault="009E6C8C" w:rsidP="04E7C591">
      <w:pPr>
        <w:rPr>
          <w:rFonts w:ascii="Calibri" w:eastAsia="Calibri" w:hAnsi="Calibri" w:cs="Calibri"/>
          <w:color w:val="000000"/>
          <w:lang w:val="en-AU"/>
        </w:rPr>
      </w:pPr>
      <w:r w:rsidRPr="04E7C591">
        <w:rPr>
          <w:rFonts w:ascii="Calibri" w:eastAsia="Calibri" w:hAnsi="Calibri" w:cs="Calibri"/>
          <w:b/>
          <w:bCs/>
          <w:color w:val="000000" w:themeColor="text1"/>
          <w:lang w:val="en-AU"/>
        </w:rPr>
        <w:t>Darebin Creek Management Committee</w:t>
      </w:r>
    </w:p>
    <w:p w14:paraId="5AC8CD41" w14:textId="77777777" w:rsidR="18153CA1" w:rsidRDefault="18153CA1" w:rsidP="18153CA1">
      <w:pPr>
        <w:rPr>
          <w:rFonts w:ascii="Calibri" w:eastAsia="Calibri" w:hAnsi="Calibri" w:cs="Calibri"/>
          <w:color w:val="000000"/>
          <w:lang w:val="en-AU"/>
        </w:rPr>
      </w:pPr>
    </w:p>
    <w:p w14:paraId="64772E0C" w14:textId="77777777" w:rsidR="534468C7" w:rsidRDefault="009E6C8C" w:rsidP="04E7C591">
      <w:pPr>
        <w:rPr>
          <w:rFonts w:ascii="Calibri" w:eastAsia="Calibri" w:hAnsi="Calibri" w:cs="Calibri"/>
          <w:color w:val="000000"/>
          <w:lang w:val="en-AU"/>
        </w:rPr>
      </w:pPr>
      <w:r w:rsidRPr="04E7C591">
        <w:rPr>
          <w:rFonts w:ascii="Calibri" w:eastAsia="Calibri" w:hAnsi="Calibri" w:cs="Calibri"/>
          <w:b/>
          <w:bCs/>
          <w:color w:val="000000" w:themeColor="text1"/>
          <w:lang w:val="en-AU"/>
        </w:rPr>
        <w:t>Objections</w:t>
      </w:r>
      <w:r>
        <w:rPr>
          <w:rFonts w:ascii="Calibri" w:hAnsi="Calibri"/>
          <w:lang w:val="en-AU"/>
        </w:rPr>
        <w:tab/>
      </w:r>
      <w:r>
        <w:rPr>
          <w:rFonts w:ascii="Calibri" w:hAnsi="Calibri"/>
          <w:lang w:val="en-AU"/>
        </w:rPr>
        <w:tab/>
      </w:r>
      <w:r w:rsidR="2BEE017C" w:rsidRPr="04E7C591">
        <w:rPr>
          <w:rFonts w:ascii="Calibri" w:eastAsia="Calibri" w:hAnsi="Calibri" w:cs="Calibri"/>
          <w:b/>
          <w:bCs/>
          <w:color w:val="000000" w:themeColor="text1"/>
          <w:lang w:val="en-AU"/>
        </w:rPr>
        <w:t xml:space="preserve">Not Applicable.  </w:t>
      </w:r>
    </w:p>
    <w:p w14:paraId="4B2E70BA" w14:textId="77777777" w:rsidR="18153CA1" w:rsidRDefault="18153CA1" w:rsidP="18153CA1">
      <w:pPr>
        <w:rPr>
          <w:rFonts w:ascii="Calibri" w:eastAsia="Calibri" w:hAnsi="Calibri" w:cs="Calibri"/>
          <w:color w:val="000000"/>
          <w:lang w:val="en-AU"/>
        </w:rPr>
      </w:pPr>
    </w:p>
    <w:p w14:paraId="4FA77EC3" w14:textId="5EEA4438" w:rsidR="534468C7" w:rsidRDefault="002F6A1E" w:rsidP="26238353">
      <w:pPr>
        <w:keepNext/>
        <w:shd w:val="clear" w:color="auto" w:fill="003266"/>
        <w:spacing w:before="120" w:after="120"/>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9E6C8C" w:rsidRPr="26238353">
        <w:rPr>
          <w:rFonts w:ascii="Calibri" w:eastAsia="Calibri" w:hAnsi="Calibri" w:cs="Calibri"/>
          <w:b/>
          <w:color w:val="FFFFFF" w:themeColor="background1"/>
          <w:lang w:val="en-AU"/>
        </w:rPr>
        <w:t>Proposal</w:t>
      </w:r>
      <w:r w:rsidR="00920C18">
        <w:rPr>
          <w:rFonts w:ascii="Calibri" w:hAnsi="Calibri"/>
          <w:b/>
          <w:color w:val="FFFFFF" w:themeColor="background1"/>
          <w:sz w:val="32"/>
          <w:lang w:val="en-AU"/>
        </w:rPr>
        <w:tab/>
      </w:r>
      <w:r w:rsidR="00920C18">
        <w:rPr>
          <w:rFonts w:ascii="Calibri" w:hAnsi="Calibri"/>
          <w:b/>
          <w:color w:val="FFFFFF" w:themeColor="background1"/>
          <w:sz w:val="32"/>
          <w:lang w:val="en-AU"/>
        </w:rPr>
        <w:tab/>
      </w:r>
      <w:r w:rsidR="00920C18">
        <w:rPr>
          <w:rFonts w:ascii="Calibri" w:hAnsi="Calibri"/>
          <w:b/>
          <w:color w:val="FFFFFF" w:themeColor="background1"/>
          <w:sz w:val="32"/>
          <w:lang w:val="en-AU"/>
        </w:rPr>
        <w:tab/>
      </w:r>
    </w:p>
    <w:p w14:paraId="67B6EDF5" w14:textId="77777777" w:rsidR="18153CA1" w:rsidRDefault="009E6C8C" w:rsidP="04E7C591">
      <w:pPr>
        <w:spacing w:before="100" w:after="100"/>
        <w:rPr>
          <w:rFonts w:ascii="Calibri" w:eastAsia="Calibri" w:hAnsi="Calibri" w:cs="Calibri"/>
          <w:color w:val="000000"/>
          <w:lang w:val="en-AU"/>
        </w:rPr>
      </w:pPr>
      <w:r w:rsidRPr="1D64F48A">
        <w:rPr>
          <w:rFonts w:ascii="Calibri" w:eastAsia="Calibri" w:hAnsi="Calibri" w:cs="Calibri"/>
          <w:color w:val="000000" w:themeColor="text1"/>
          <w:lang w:val="en-AU"/>
        </w:rPr>
        <w:t>Council has rec</w:t>
      </w:r>
      <w:r w:rsidR="25ED9C57" w:rsidRPr="1D64F48A">
        <w:rPr>
          <w:rFonts w:ascii="Calibri" w:eastAsia="Calibri" w:hAnsi="Calibri" w:cs="Calibri"/>
          <w:color w:val="000000" w:themeColor="text1"/>
          <w:lang w:val="en-AU"/>
        </w:rPr>
        <w:t xml:space="preserve">eived an application </w:t>
      </w:r>
      <w:r w:rsidR="668EF73F" w:rsidRPr="1D64F48A">
        <w:rPr>
          <w:rFonts w:ascii="Calibri" w:eastAsia="Calibri" w:hAnsi="Calibri" w:cs="Calibri"/>
          <w:color w:val="000000" w:themeColor="text1"/>
          <w:lang w:val="en-AU"/>
        </w:rPr>
        <w:t xml:space="preserve">for a proposed development at 130 </w:t>
      </w:r>
      <w:proofErr w:type="spellStart"/>
      <w:r w:rsidR="668EF73F" w:rsidRPr="1D64F48A">
        <w:rPr>
          <w:rFonts w:ascii="Calibri" w:eastAsia="Calibri" w:hAnsi="Calibri" w:cs="Calibri"/>
          <w:color w:val="000000" w:themeColor="text1"/>
          <w:lang w:val="en-AU"/>
        </w:rPr>
        <w:t>Bindts</w:t>
      </w:r>
      <w:proofErr w:type="spellEnd"/>
      <w:r w:rsidR="668EF73F" w:rsidRPr="1D64F48A">
        <w:rPr>
          <w:rFonts w:ascii="Calibri" w:eastAsia="Calibri" w:hAnsi="Calibri" w:cs="Calibri"/>
          <w:color w:val="000000" w:themeColor="text1"/>
          <w:lang w:val="en-AU"/>
        </w:rPr>
        <w:t xml:space="preserve"> Road, Wollert </w:t>
      </w:r>
      <w:r w:rsidR="43516924" w:rsidRPr="1D64F48A">
        <w:rPr>
          <w:rFonts w:ascii="Calibri" w:eastAsia="Calibri" w:hAnsi="Calibri" w:cs="Calibri"/>
          <w:color w:val="000000" w:themeColor="text1"/>
          <w:lang w:val="en-AU"/>
        </w:rPr>
        <w:t>which include</w:t>
      </w:r>
      <w:r w:rsidR="00F48B3C" w:rsidRPr="1D64F48A">
        <w:rPr>
          <w:rFonts w:ascii="Calibri" w:eastAsia="Calibri" w:hAnsi="Calibri" w:cs="Calibri"/>
          <w:color w:val="000000" w:themeColor="text1"/>
          <w:lang w:val="en-AU"/>
        </w:rPr>
        <w:t xml:space="preserve">s:  </w:t>
      </w:r>
    </w:p>
    <w:p w14:paraId="6FD3B827"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Subdivision of the land to create 71 residential lots (of which 50 are rear-loaded Small Lot Housing Code (</w:t>
      </w:r>
      <w:proofErr w:type="spellStart"/>
      <w:r w:rsidRPr="1D64F48A">
        <w:rPr>
          <w:rFonts w:ascii="Calibri" w:eastAsia="Calibri" w:hAnsi="Calibri" w:cs="Calibri"/>
          <w:szCs w:val="20"/>
          <w:lang w:val="en-AU"/>
        </w:rPr>
        <w:t>SLHC</w:t>
      </w:r>
      <w:proofErr w:type="spellEnd"/>
      <w:r w:rsidRPr="1D64F48A">
        <w:rPr>
          <w:rFonts w:ascii="Calibri" w:eastAsia="Calibri" w:hAnsi="Calibri" w:cs="Calibri"/>
          <w:szCs w:val="20"/>
          <w:lang w:val="en-AU"/>
        </w:rPr>
        <w:t xml:space="preserve">) type lots, 13 are front loaded </w:t>
      </w:r>
      <w:proofErr w:type="spellStart"/>
      <w:r w:rsidRPr="1D64F48A">
        <w:rPr>
          <w:rFonts w:ascii="Calibri" w:eastAsia="Calibri" w:hAnsi="Calibri" w:cs="Calibri"/>
          <w:szCs w:val="20"/>
          <w:lang w:val="en-AU"/>
        </w:rPr>
        <w:t>SLHC</w:t>
      </w:r>
      <w:proofErr w:type="spellEnd"/>
      <w:r w:rsidRPr="1D64F48A">
        <w:rPr>
          <w:rFonts w:ascii="Calibri" w:eastAsia="Calibri" w:hAnsi="Calibri" w:cs="Calibri"/>
          <w:szCs w:val="20"/>
          <w:lang w:val="en-AU"/>
        </w:rPr>
        <w:t xml:space="preserve"> type lots, 7 are regular lots </w:t>
      </w:r>
      <w:r w:rsidR="7869BA3C" w:rsidRPr="1D64F48A">
        <w:rPr>
          <w:rFonts w:ascii="Calibri" w:eastAsia="Calibri" w:hAnsi="Calibri" w:cs="Calibri"/>
          <w:szCs w:val="20"/>
          <w:lang w:val="en-AU"/>
        </w:rPr>
        <w:t>greater than 300</w:t>
      </w:r>
      <w:r w:rsidR="141EC42C" w:rsidRPr="1D64F48A">
        <w:rPr>
          <w:rFonts w:ascii="Calibri" w:eastAsia="Calibri" w:hAnsi="Calibri" w:cs="Calibri"/>
          <w:szCs w:val="20"/>
          <w:lang w:val="en-AU"/>
        </w:rPr>
        <w:t>sqm</w:t>
      </w:r>
      <w:r w:rsidR="7869BA3C" w:rsidRPr="1D64F48A">
        <w:rPr>
          <w:rFonts w:ascii="Calibri" w:eastAsia="Calibri" w:hAnsi="Calibri" w:cs="Calibri"/>
          <w:szCs w:val="20"/>
          <w:lang w:val="en-AU"/>
        </w:rPr>
        <w:t xml:space="preserve">, </w:t>
      </w:r>
      <w:r w:rsidRPr="1D64F48A">
        <w:rPr>
          <w:rFonts w:ascii="Calibri" w:eastAsia="Calibri" w:hAnsi="Calibri" w:cs="Calibri"/>
          <w:szCs w:val="20"/>
          <w:lang w:val="en-AU"/>
        </w:rPr>
        <w:t xml:space="preserve">and one is a regular residential lot containing a heritage dwelling proposed for retention).  </w:t>
      </w:r>
    </w:p>
    <w:p w14:paraId="284C9C71"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A </w:t>
      </w:r>
      <w:proofErr w:type="spellStart"/>
      <w:r w:rsidRPr="1D64F48A">
        <w:rPr>
          <w:rFonts w:ascii="Calibri" w:eastAsia="Calibri" w:hAnsi="Calibri" w:cs="Calibri"/>
          <w:szCs w:val="20"/>
          <w:lang w:val="en-AU"/>
        </w:rPr>
        <w:t>superlot</w:t>
      </w:r>
      <w:proofErr w:type="spellEnd"/>
      <w:r w:rsidRPr="1D64F48A">
        <w:rPr>
          <w:rFonts w:ascii="Calibri" w:eastAsia="Calibri" w:hAnsi="Calibri" w:cs="Calibri"/>
          <w:szCs w:val="20"/>
          <w:lang w:val="en-AU"/>
        </w:rPr>
        <w:t xml:space="preserve"> </w:t>
      </w:r>
      <w:r w:rsidR="1D64F48A" w:rsidRPr="1D64F48A">
        <w:rPr>
          <w:rFonts w:ascii="Calibri" w:eastAsia="Calibri" w:hAnsi="Calibri" w:cs="Calibri"/>
          <w:szCs w:val="20"/>
          <w:lang w:val="en-AU"/>
        </w:rPr>
        <w:t xml:space="preserve">for </w:t>
      </w:r>
      <w:r w:rsidR="572CEA41" w:rsidRPr="1D64F48A">
        <w:rPr>
          <w:rFonts w:ascii="Calibri" w:eastAsia="Calibri" w:hAnsi="Calibri" w:cs="Calibri"/>
          <w:szCs w:val="20"/>
          <w:lang w:val="en-AU"/>
        </w:rPr>
        <w:t xml:space="preserve">a </w:t>
      </w:r>
      <w:r w:rsidR="1D64F48A" w:rsidRPr="1D64F48A">
        <w:rPr>
          <w:rFonts w:ascii="Calibri" w:eastAsia="Calibri" w:hAnsi="Calibri" w:cs="Calibri"/>
          <w:szCs w:val="20"/>
          <w:lang w:val="en-AU"/>
        </w:rPr>
        <w:t xml:space="preserve">future townhouse development adjoining </w:t>
      </w:r>
      <w:r w:rsidR="6C549408" w:rsidRPr="1D64F48A">
        <w:rPr>
          <w:rFonts w:ascii="Calibri" w:eastAsia="Calibri" w:hAnsi="Calibri" w:cs="Calibri"/>
          <w:szCs w:val="20"/>
          <w:lang w:val="en-AU"/>
        </w:rPr>
        <w:t xml:space="preserve">the future E6 Outer </w:t>
      </w:r>
      <w:proofErr w:type="spellStart"/>
      <w:r w:rsidR="6C549408" w:rsidRPr="1D64F48A">
        <w:rPr>
          <w:rFonts w:ascii="Calibri" w:eastAsia="Calibri" w:hAnsi="Calibri" w:cs="Calibri"/>
          <w:szCs w:val="20"/>
          <w:lang w:val="en-AU"/>
        </w:rPr>
        <w:t>Metropolitain</w:t>
      </w:r>
      <w:proofErr w:type="spellEnd"/>
      <w:r w:rsidR="6C549408" w:rsidRPr="1D64F48A">
        <w:rPr>
          <w:rFonts w:ascii="Calibri" w:eastAsia="Calibri" w:hAnsi="Calibri" w:cs="Calibri"/>
          <w:szCs w:val="20"/>
          <w:lang w:val="en-AU"/>
        </w:rPr>
        <w:t xml:space="preserve"> Ring Transport Corridor</w:t>
      </w:r>
      <w:r w:rsidR="482E2B68" w:rsidRPr="1D64F48A">
        <w:rPr>
          <w:rFonts w:ascii="Calibri" w:eastAsia="Calibri" w:hAnsi="Calibri" w:cs="Calibri"/>
          <w:szCs w:val="20"/>
          <w:lang w:val="en-AU"/>
        </w:rPr>
        <w:t xml:space="preserve"> measuring 969sqm in area</w:t>
      </w:r>
      <w:r w:rsidR="60AB091E" w:rsidRPr="1D64F48A">
        <w:rPr>
          <w:rFonts w:ascii="Calibri" w:eastAsia="Calibri" w:hAnsi="Calibri" w:cs="Calibri"/>
          <w:szCs w:val="20"/>
          <w:lang w:val="en-AU"/>
        </w:rPr>
        <w:t>.</w:t>
      </w:r>
    </w:p>
    <w:p w14:paraId="1E1A60A9" w14:textId="77777777" w:rsidR="18153CA1" w:rsidRDefault="009E6C8C" w:rsidP="00155266">
      <w:pPr>
        <w:numPr>
          <w:ilvl w:val="0"/>
          <w:numId w:val="11"/>
        </w:numPr>
        <w:spacing w:before="100" w:after="100"/>
        <w:contextualSpacing/>
        <w:rPr>
          <w:rFonts w:ascii="Calibri" w:hAnsi="Calibri"/>
          <w:szCs w:val="20"/>
          <w:lang w:val="en-AU"/>
        </w:rPr>
      </w:pPr>
      <w:r w:rsidRPr="1D64F48A">
        <w:rPr>
          <w:rFonts w:ascii="Calibri" w:eastAsia="Calibri" w:hAnsi="Calibri" w:cs="Calibri"/>
          <w:szCs w:val="20"/>
          <w:lang w:val="en-AU"/>
        </w:rPr>
        <w:t xml:space="preserve">A </w:t>
      </w:r>
      <w:proofErr w:type="spellStart"/>
      <w:r w:rsidRPr="1D64F48A">
        <w:rPr>
          <w:rFonts w:ascii="Calibri" w:eastAsia="Calibri" w:hAnsi="Calibri" w:cs="Calibri"/>
          <w:szCs w:val="20"/>
          <w:lang w:val="en-AU"/>
        </w:rPr>
        <w:t>superlot</w:t>
      </w:r>
      <w:proofErr w:type="spellEnd"/>
      <w:r w:rsidRPr="1D64F48A">
        <w:rPr>
          <w:rFonts w:ascii="Calibri" w:eastAsia="Calibri" w:hAnsi="Calibri" w:cs="Calibri"/>
          <w:szCs w:val="20"/>
          <w:lang w:val="en-AU"/>
        </w:rPr>
        <w:t xml:space="preserve"> measuring </w:t>
      </w:r>
      <w:r w:rsidR="1D64F48A" w:rsidRPr="1D64F48A">
        <w:rPr>
          <w:rFonts w:ascii="Calibri" w:eastAsia="Calibri" w:hAnsi="Calibri" w:cs="Calibri"/>
          <w:szCs w:val="20"/>
          <w:lang w:val="en-AU"/>
        </w:rPr>
        <w:t>7357sqm</w:t>
      </w:r>
      <w:r w:rsidR="543250DF" w:rsidRPr="1D64F48A">
        <w:rPr>
          <w:rFonts w:ascii="Calibri" w:eastAsia="Calibri" w:hAnsi="Calibri" w:cs="Calibri"/>
          <w:szCs w:val="20"/>
          <w:lang w:val="en-AU"/>
        </w:rPr>
        <w:t xml:space="preserve"> in area which is proposed</w:t>
      </w:r>
      <w:r w:rsidR="1D64F48A" w:rsidRPr="1D64F48A">
        <w:rPr>
          <w:rFonts w:ascii="Calibri" w:eastAsia="Calibri" w:hAnsi="Calibri" w:cs="Calibri"/>
          <w:szCs w:val="20"/>
          <w:lang w:val="en-AU"/>
        </w:rPr>
        <w:t xml:space="preserve"> for a future local town centre </w:t>
      </w:r>
      <w:r w:rsidR="16487850" w:rsidRPr="1D64F48A">
        <w:rPr>
          <w:rFonts w:ascii="Calibri" w:eastAsia="Calibri" w:hAnsi="Calibri" w:cs="Calibri"/>
          <w:szCs w:val="20"/>
          <w:lang w:val="en-AU"/>
        </w:rPr>
        <w:t>includin</w:t>
      </w:r>
      <w:r w:rsidR="1D64F48A" w:rsidRPr="1D64F48A">
        <w:rPr>
          <w:rFonts w:ascii="Calibri" w:eastAsia="Calibri" w:hAnsi="Calibri" w:cs="Calibri"/>
          <w:szCs w:val="20"/>
          <w:lang w:val="en-AU"/>
        </w:rPr>
        <w:t xml:space="preserve">g heritage structures.  </w:t>
      </w:r>
    </w:p>
    <w:p w14:paraId="74FB036A"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Local Park of 1.90ha</w:t>
      </w:r>
      <w:r w:rsidR="415978E9" w:rsidRPr="1D64F48A">
        <w:rPr>
          <w:rFonts w:ascii="Calibri" w:eastAsia="Calibri" w:hAnsi="Calibri" w:cs="Calibri"/>
          <w:szCs w:val="20"/>
          <w:lang w:val="en-AU"/>
        </w:rPr>
        <w:t xml:space="preserve"> in area</w:t>
      </w:r>
      <w:r w:rsidRPr="1D64F48A">
        <w:rPr>
          <w:rFonts w:ascii="Calibri" w:eastAsia="Calibri" w:hAnsi="Calibri" w:cs="Calibri"/>
          <w:szCs w:val="20"/>
          <w:lang w:val="en-AU"/>
        </w:rPr>
        <w:t xml:space="preserve">.  </w:t>
      </w:r>
    </w:p>
    <w:p w14:paraId="5CBEF969"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Ret</w:t>
      </w:r>
      <w:r w:rsidR="41A7170F" w:rsidRPr="1D64F48A">
        <w:rPr>
          <w:rFonts w:ascii="Calibri" w:eastAsia="Calibri" w:hAnsi="Calibri" w:cs="Calibri"/>
          <w:szCs w:val="20"/>
          <w:lang w:val="en-AU"/>
        </w:rPr>
        <w:t>ention of</w:t>
      </w:r>
      <w:r w:rsidRPr="1D64F48A">
        <w:rPr>
          <w:rFonts w:ascii="Calibri" w:eastAsia="Calibri" w:hAnsi="Calibri" w:cs="Calibri"/>
          <w:szCs w:val="20"/>
          <w:lang w:val="en-AU"/>
        </w:rPr>
        <w:t xml:space="preserve"> trees as identified in the Quarry Hills Precinct Structure Plan (PSP) and some trees in the lot associated with the heritage dwelling.  </w:t>
      </w:r>
    </w:p>
    <w:p w14:paraId="25730D62"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A proposed overall density of 16.4 dwellings per hectare </w:t>
      </w:r>
      <w:r w:rsidR="21D08F48" w:rsidRPr="1D64F48A">
        <w:rPr>
          <w:rFonts w:ascii="Calibri" w:eastAsia="Calibri" w:hAnsi="Calibri" w:cs="Calibri"/>
          <w:szCs w:val="20"/>
          <w:lang w:val="en-AU"/>
        </w:rPr>
        <w:t>with</w:t>
      </w:r>
      <w:r w:rsidRPr="1D64F48A">
        <w:rPr>
          <w:rFonts w:ascii="Calibri" w:eastAsia="Calibri" w:hAnsi="Calibri" w:cs="Calibri"/>
          <w:szCs w:val="20"/>
          <w:lang w:val="en-AU"/>
        </w:rPr>
        <w:t xml:space="preserve"> Stage A </w:t>
      </w:r>
      <w:r w:rsidR="69C1CC35" w:rsidRPr="1D64F48A">
        <w:rPr>
          <w:rFonts w:ascii="Calibri" w:eastAsia="Calibri" w:hAnsi="Calibri" w:cs="Calibri"/>
          <w:szCs w:val="20"/>
          <w:lang w:val="en-AU"/>
        </w:rPr>
        <w:t>comprising</w:t>
      </w:r>
      <w:r w:rsidRPr="1D64F48A">
        <w:rPr>
          <w:rFonts w:ascii="Calibri" w:eastAsia="Calibri" w:hAnsi="Calibri" w:cs="Calibri"/>
          <w:szCs w:val="20"/>
          <w:lang w:val="en-AU"/>
        </w:rPr>
        <w:t xml:space="preserve"> 21.55</w:t>
      </w:r>
      <w:r w:rsidR="3D8480D3" w:rsidRPr="1D64F48A">
        <w:rPr>
          <w:rFonts w:ascii="Calibri" w:eastAsia="Calibri" w:hAnsi="Calibri" w:cs="Calibri"/>
          <w:szCs w:val="20"/>
          <w:lang w:val="en-AU"/>
        </w:rPr>
        <w:t xml:space="preserve"> </w:t>
      </w:r>
      <w:r w:rsidRPr="1D64F48A">
        <w:rPr>
          <w:rFonts w:ascii="Calibri" w:eastAsia="Calibri" w:hAnsi="Calibri" w:cs="Calibri"/>
          <w:szCs w:val="20"/>
          <w:lang w:val="en-AU"/>
        </w:rPr>
        <w:t>d</w:t>
      </w:r>
      <w:r w:rsidR="0DE925F8" w:rsidRPr="1D64F48A">
        <w:rPr>
          <w:rFonts w:ascii="Calibri" w:eastAsia="Calibri" w:hAnsi="Calibri" w:cs="Calibri"/>
          <w:szCs w:val="20"/>
          <w:lang w:val="en-AU"/>
        </w:rPr>
        <w:t xml:space="preserve">wellings per </w:t>
      </w:r>
      <w:r w:rsidRPr="1D64F48A">
        <w:rPr>
          <w:rFonts w:ascii="Calibri" w:eastAsia="Calibri" w:hAnsi="Calibri" w:cs="Calibri"/>
          <w:szCs w:val="20"/>
          <w:lang w:val="en-AU"/>
        </w:rPr>
        <w:t>h</w:t>
      </w:r>
      <w:r w:rsidR="72B60C1C" w:rsidRPr="1D64F48A">
        <w:rPr>
          <w:rFonts w:ascii="Calibri" w:eastAsia="Calibri" w:hAnsi="Calibri" w:cs="Calibri"/>
          <w:szCs w:val="20"/>
          <w:lang w:val="en-AU"/>
        </w:rPr>
        <w:t>ectare</w:t>
      </w:r>
      <w:r w:rsidRPr="1D64F48A">
        <w:rPr>
          <w:rFonts w:ascii="Calibri" w:eastAsia="Calibri" w:hAnsi="Calibri" w:cs="Calibri"/>
          <w:szCs w:val="20"/>
          <w:lang w:val="en-AU"/>
        </w:rPr>
        <w:t xml:space="preserve"> while Stage </w:t>
      </w:r>
      <w:r w:rsidR="44AD39B7" w:rsidRPr="1D64F48A">
        <w:rPr>
          <w:rFonts w:ascii="Calibri" w:eastAsia="Calibri" w:hAnsi="Calibri" w:cs="Calibri"/>
          <w:szCs w:val="20"/>
          <w:lang w:val="en-AU"/>
        </w:rPr>
        <w:t>B</w:t>
      </w:r>
      <w:r w:rsidRPr="1D64F48A">
        <w:rPr>
          <w:rFonts w:ascii="Calibri" w:eastAsia="Calibri" w:hAnsi="Calibri" w:cs="Calibri"/>
          <w:szCs w:val="20"/>
          <w:lang w:val="en-AU"/>
        </w:rPr>
        <w:t xml:space="preserve"> i</w:t>
      </w:r>
      <w:r w:rsidR="56481A53" w:rsidRPr="1D64F48A">
        <w:rPr>
          <w:rFonts w:ascii="Calibri" w:eastAsia="Calibri" w:hAnsi="Calibri" w:cs="Calibri"/>
          <w:szCs w:val="20"/>
          <w:lang w:val="en-AU"/>
        </w:rPr>
        <w:t xml:space="preserve">s </w:t>
      </w:r>
      <w:r w:rsidRPr="1D64F48A">
        <w:rPr>
          <w:rFonts w:ascii="Calibri" w:eastAsia="Calibri" w:hAnsi="Calibri" w:cs="Calibri"/>
          <w:szCs w:val="20"/>
          <w:lang w:val="en-AU"/>
        </w:rPr>
        <w:t>11.6</w:t>
      </w:r>
      <w:r w:rsidR="531299BE" w:rsidRPr="1D64F48A">
        <w:rPr>
          <w:rFonts w:ascii="Calibri" w:eastAsia="Calibri" w:hAnsi="Calibri" w:cs="Calibri"/>
          <w:szCs w:val="20"/>
          <w:lang w:val="en-AU"/>
        </w:rPr>
        <w:t xml:space="preserve"> dwellings per hectare</w:t>
      </w:r>
      <w:r w:rsidRPr="1D64F48A">
        <w:rPr>
          <w:rFonts w:ascii="Calibri" w:eastAsia="Calibri" w:hAnsi="Calibri" w:cs="Calibri"/>
          <w:szCs w:val="20"/>
          <w:lang w:val="en-AU"/>
        </w:rPr>
        <w:t xml:space="preserve">.  </w:t>
      </w:r>
    </w:p>
    <w:p w14:paraId="49D53314" w14:textId="77777777" w:rsidR="18153CA1" w:rsidRDefault="009E6C8C" w:rsidP="00155266">
      <w:pPr>
        <w:numPr>
          <w:ilvl w:val="0"/>
          <w:numId w:val="11"/>
        </w:numPr>
        <w:spacing w:before="100" w:after="100"/>
        <w:contextualSpacing/>
        <w:rPr>
          <w:rFonts w:ascii="Calibri" w:eastAsia="Calibri" w:hAnsi="Calibri" w:cs="Calibri"/>
          <w:lang w:val="en-AU"/>
        </w:rPr>
      </w:pPr>
      <w:r w:rsidRPr="04E7C591">
        <w:rPr>
          <w:rFonts w:ascii="Calibri" w:eastAsia="Calibri" w:hAnsi="Calibri" w:cs="Calibri"/>
          <w:lang w:val="en-AU"/>
        </w:rPr>
        <w:t xml:space="preserve">Conservation area along the Darebin Creek.  </w:t>
      </w:r>
    </w:p>
    <w:p w14:paraId="1315753D"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lastRenderedPageBreak/>
        <w:t>The</w:t>
      </w:r>
      <w:r w:rsidR="0D71DDD6" w:rsidRPr="1D64F48A">
        <w:rPr>
          <w:rFonts w:ascii="Calibri" w:eastAsia="Calibri" w:hAnsi="Calibri" w:cs="Calibri"/>
          <w:szCs w:val="20"/>
          <w:lang w:val="en-AU"/>
        </w:rPr>
        <w:t xml:space="preserve"> creation of</w:t>
      </w:r>
      <w:r w:rsidRPr="1D64F48A">
        <w:rPr>
          <w:rFonts w:ascii="Calibri" w:eastAsia="Calibri" w:hAnsi="Calibri" w:cs="Calibri"/>
          <w:szCs w:val="20"/>
          <w:lang w:val="en-AU"/>
        </w:rPr>
        <w:t xml:space="preserve"> Boulevard Connector road beside the Darebin Creek on a very steep slope of land</w:t>
      </w:r>
      <w:r w:rsidR="3D4144EA" w:rsidRPr="1D64F48A">
        <w:rPr>
          <w:rFonts w:ascii="Calibri" w:eastAsia="Calibri" w:hAnsi="Calibri" w:cs="Calibri"/>
          <w:szCs w:val="20"/>
          <w:lang w:val="en-AU"/>
        </w:rPr>
        <w:t xml:space="preserve"> which</w:t>
      </w:r>
      <w:r w:rsidRPr="1D64F48A">
        <w:rPr>
          <w:rFonts w:ascii="Calibri" w:eastAsia="Calibri" w:hAnsi="Calibri" w:cs="Calibri"/>
          <w:szCs w:val="20"/>
          <w:lang w:val="en-AU"/>
        </w:rPr>
        <w:t xml:space="preserve"> link</w:t>
      </w:r>
      <w:r w:rsidR="3B5A9000" w:rsidRPr="1D64F48A">
        <w:rPr>
          <w:rFonts w:ascii="Calibri" w:eastAsia="Calibri" w:hAnsi="Calibri" w:cs="Calibri"/>
          <w:szCs w:val="20"/>
          <w:lang w:val="en-AU"/>
        </w:rPr>
        <w:t>s</w:t>
      </w:r>
      <w:r w:rsidRPr="1D64F48A">
        <w:rPr>
          <w:rFonts w:ascii="Calibri" w:eastAsia="Calibri" w:hAnsi="Calibri" w:cs="Calibri"/>
          <w:szCs w:val="20"/>
          <w:lang w:val="en-AU"/>
        </w:rPr>
        <w:t xml:space="preserve"> the north and south boundaries.  </w:t>
      </w:r>
    </w:p>
    <w:p w14:paraId="393F5903" w14:textId="77777777" w:rsidR="18153CA1" w:rsidRDefault="009E6C8C" w:rsidP="00155266">
      <w:pPr>
        <w:numPr>
          <w:ilvl w:val="0"/>
          <w:numId w:val="11"/>
        </w:numPr>
        <w:spacing w:before="100" w:after="100"/>
        <w:contextualSpacing/>
        <w:rPr>
          <w:rFonts w:ascii="Calibri" w:eastAsia="Calibri" w:hAnsi="Calibri" w:cs="Calibri"/>
          <w:lang w:val="en-AU"/>
        </w:rPr>
      </w:pPr>
      <w:r w:rsidRPr="04E7C591">
        <w:rPr>
          <w:rFonts w:ascii="Calibri" w:eastAsia="Calibri" w:hAnsi="Calibri" w:cs="Calibri"/>
          <w:lang w:val="en-AU"/>
        </w:rPr>
        <w:t xml:space="preserve">Various notation about use/treatment of the heritage features including Timm’s house, a red brick structure, bridge over creek, etc.  </w:t>
      </w:r>
    </w:p>
    <w:p w14:paraId="4E46963D" w14:textId="77777777" w:rsidR="18153CA1" w:rsidRDefault="009E6C8C" w:rsidP="00155266">
      <w:pPr>
        <w:numPr>
          <w:ilvl w:val="0"/>
          <w:numId w:val="11"/>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Removal of several trees both native River Red Gums and introduced </w:t>
      </w:r>
      <w:r w:rsidR="4E6A654C" w:rsidRPr="1D64F48A">
        <w:rPr>
          <w:rFonts w:ascii="Calibri" w:eastAsia="Calibri" w:hAnsi="Calibri" w:cs="Calibri"/>
          <w:szCs w:val="20"/>
          <w:lang w:val="en-AU"/>
        </w:rPr>
        <w:t>trees which form part of the heritage place</w:t>
      </w:r>
      <w:r w:rsidRPr="1D64F48A">
        <w:rPr>
          <w:rFonts w:ascii="Calibri" w:eastAsia="Calibri" w:hAnsi="Calibri" w:cs="Calibri"/>
          <w:szCs w:val="20"/>
          <w:lang w:val="en-AU"/>
        </w:rPr>
        <w:t xml:space="preserve">.  </w:t>
      </w:r>
    </w:p>
    <w:p w14:paraId="04FE8D50" w14:textId="77777777" w:rsidR="18153CA1" w:rsidRDefault="009E6C8C" w:rsidP="00155266">
      <w:pPr>
        <w:numPr>
          <w:ilvl w:val="0"/>
          <w:numId w:val="11"/>
        </w:numPr>
        <w:spacing w:before="100" w:after="100"/>
        <w:contextualSpacing/>
        <w:rPr>
          <w:rFonts w:ascii="Calibri" w:eastAsia="Calibri" w:hAnsi="Calibri" w:cs="Calibri"/>
          <w:lang w:val="en-AU"/>
        </w:rPr>
      </w:pPr>
      <w:r w:rsidRPr="04E7C591">
        <w:rPr>
          <w:rFonts w:ascii="Calibri" w:eastAsia="Calibri" w:hAnsi="Calibri" w:cs="Calibri"/>
          <w:lang w:val="en-AU"/>
        </w:rPr>
        <w:t xml:space="preserve">Demolition of several features listed in the Heritage Overlay.  </w:t>
      </w:r>
    </w:p>
    <w:p w14:paraId="347FDFCC" w14:textId="77777777" w:rsidR="18153CA1" w:rsidRDefault="009E6C8C" w:rsidP="00155266">
      <w:pPr>
        <w:numPr>
          <w:ilvl w:val="0"/>
          <w:numId w:val="11"/>
        </w:numPr>
        <w:spacing w:before="100" w:after="100"/>
        <w:contextualSpacing/>
        <w:rPr>
          <w:rFonts w:ascii="Calibri" w:eastAsia="Calibri" w:hAnsi="Calibri" w:cs="Calibri"/>
          <w:lang w:val="en-AU"/>
        </w:rPr>
      </w:pPr>
      <w:r w:rsidRPr="04E7C591">
        <w:rPr>
          <w:rFonts w:ascii="Calibri" w:eastAsia="Calibri" w:hAnsi="Calibri" w:cs="Calibri"/>
          <w:lang w:val="en-AU"/>
        </w:rPr>
        <w:t xml:space="preserve">Reconstruction of a section of Dry Stone Wall removed from the development land to the north.  </w:t>
      </w:r>
    </w:p>
    <w:p w14:paraId="28B9759E" w14:textId="77777777" w:rsidR="18153CA1" w:rsidRDefault="009E6C8C" w:rsidP="00155266">
      <w:pPr>
        <w:numPr>
          <w:ilvl w:val="0"/>
          <w:numId w:val="11"/>
        </w:numPr>
        <w:spacing w:before="100" w:after="100"/>
        <w:contextualSpacing/>
        <w:rPr>
          <w:rFonts w:ascii="Calibri" w:eastAsia="Calibri" w:hAnsi="Calibri" w:cs="Calibri"/>
          <w:lang w:val="en-AU"/>
        </w:rPr>
      </w:pPr>
      <w:r w:rsidRPr="04E7C591">
        <w:rPr>
          <w:rFonts w:ascii="Calibri" w:eastAsia="Calibri" w:hAnsi="Calibri" w:cs="Calibri"/>
          <w:lang w:val="en-AU"/>
        </w:rPr>
        <w:t xml:space="preserve">Retention of an interwar/post-war weatherboard farmhouse on a residential lot.  </w:t>
      </w:r>
    </w:p>
    <w:p w14:paraId="6DE20670" w14:textId="77777777" w:rsidR="18153CA1" w:rsidRDefault="009E6C8C" w:rsidP="00155266">
      <w:pPr>
        <w:numPr>
          <w:ilvl w:val="0"/>
          <w:numId w:val="11"/>
        </w:numPr>
        <w:spacing w:before="100" w:after="100"/>
        <w:contextualSpacing/>
        <w:rPr>
          <w:rFonts w:ascii="Calibri" w:eastAsia="Calibri" w:hAnsi="Calibri" w:cs="Calibri"/>
          <w:lang w:val="en-AU"/>
        </w:rPr>
      </w:pPr>
      <w:r w:rsidRPr="04E7C591">
        <w:rPr>
          <w:rFonts w:ascii="Calibri" w:eastAsia="Calibri" w:hAnsi="Calibri" w:cs="Calibri"/>
          <w:lang w:val="en-AU"/>
        </w:rPr>
        <w:t xml:space="preserve">Retention of stone farmhouse and some other features within a </w:t>
      </w:r>
      <w:proofErr w:type="spellStart"/>
      <w:r w:rsidRPr="04E7C591">
        <w:rPr>
          <w:rFonts w:ascii="Calibri" w:eastAsia="Calibri" w:hAnsi="Calibri" w:cs="Calibri"/>
          <w:lang w:val="en-AU"/>
        </w:rPr>
        <w:t>superlot</w:t>
      </w:r>
      <w:proofErr w:type="spellEnd"/>
      <w:r w:rsidRPr="04E7C591">
        <w:rPr>
          <w:rFonts w:ascii="Calibri" w:eastAsia="Calibri" w:hAnsi="Calibri" w:cs="Calibri"/>
          <w:lang w:val="en-AU"/>
        </w:rPr>
        <w:t xml:space="preserve"> for future development.  </w:t>
      </w:r>
    </w:p>
    <w:p w14:paraId="131DE0F0" w14:textId="77777777" w:rsidR="18153CA1" w:rsidRDefault="009E6C8C" w:rsidP="00155266">
      <w:pPr>
        <w:numPr>
          <w:ilvl w:val="0"/>
          <w:numId w:val="11"/>
        </w:numPr>
        <w:spacing w:before="100" w:after="100"/>
        <w:contextualSpacing/>
        <w:rPr>
          <w:rFonts w:ascii="Calibri" w:eastAsia="Calibri" w:hAnsi="Calibri" w:cs="Calibri"/>
          <w:lang w:val="en-AU"/>
        </w:rPr>
      </w:pPr>
      <w:r w:rsidRPr="44409800">
        <w:rPr>
          <w:rFonts w:ascii="Calibri" w:eastAsia="Calibri" w:hAnsi="Calibri" w:cs="Calibri"/>
          <w:lang w:val="en-AU"/>
        </w:rPr>
        <w:t xml:space="preserve">Removal of sections of dry stone wall to facilitate road and path access.  </w:t>
      </w:r>
    </w:p>
    <w:p w14:paraId="7C4B208A" w14:textId="77777777" w:rsidR="33293077" w:rsidRDefault="009E6C8C" w:rsidP="44409800">
      <w:pPr>
        <w:spacing w:before="100" w:after="100"/>
        <w:rPr>
          <w:rFonts w:ascii="Calibri" w:hAnsi="Calibri"/>
          <w:lang w:val="en-AU"/>
        </w:rPr>
      </w:pPr>
      <w:r w:rsidRPr="44409800">
        <w:rPr>
          <w:rFonts w:ascii="Calibri" w:eastAsia="Calibri" w:hAnsi="Calibri" w:cs="Calibri"/>
          <w:lang w:val="en-AU"/>
        </w:rPr>
        <w:t xml:space="preserve">The proposal cannot be determined under delegation due to the proposed demolition of heritage features.  </w:t>
      </w:r>
    </w:p>
    <w:p w14:paraId="62C63692" w14:textId="5C480CEE" w:rsidR="534468C7" w:rsidRDefault="002F6A1E" w:rsidP="18153CA1">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E6C8C" w:rsidRPr="18153CA1">
        <w:rPr>
          <w:rFonts w:ascii="Calibri" w:eastAsia="Calibri" w:hAnsi="Calibri" w:cs="Calibri"/>
          <w:b/>
          <w:bCs/>
          <w:color w:val="FFFFFF" w:themeColor="background1"/>
          <w:lang w:val="en-AU"/>
        </w:rPr>
        <w:t>Brief Overview</w:t>
      </w:r>
    </w:p>
    <w:p w14:paraId="5124E504" w14:textId="77777777" w:rsidR="534468C7" w:rsidRDefault="009E6C8C" w:rsidP="00833EA6">
      <w:pPr>
        <w:rPr>
          <w:rFonts w:ascii="Calibri" w:eastAsia="Calibri" w:hAnsi="Calibri" w:cs="Calibri"/>
          <w:color w:val="000000"/>
          <w:lang w:val="en-AU"/>
        </w:rPr>
      </w:pPr>
      <w:r w:rsidRPr="1D64F48A">
        <w:rPr>
          <w:rFonts w:ascii="Calibri" w:eastAsia="Calibri" w:hAnsi="Calibri" w:cs="Calibri"/>
          <w:color w:val="000000" w:themeColor="text1"/>
          <w:lang w:val="en-AU"/>
        </w:rPr>
        <w:t>The application is for a multi-lot residential subdivision</w:t>
      </w:r>
      <w:r w:rsidR="4A48B01F" w:rsidRPr="1D64F48A">
        <w:rPr>
          <w:rFonts w:ascii="Calibri" w:eastAsia="Calibri" w:hAnsi="Calibri" w:cs="Calibri"/>
          <w:color w:val="000000" w:themeColor="text1"/>
          <w:lang w:val="en-AU"/>
        </w:rPr>
        <w:t xml:space="preserve"> and works on</w:t>
      </w:r>
      <w:r w:rsidRPr="1D64F48A">
        <w:rPr>
          <w:rFonts w:ascii="Calibri" w:eastAsia="Calibri" w:hAnsi="Calibri" w:cs="Calibri"/>
          <w:color w:val="000000" w:themeColor="text1"/>
          <w:lang w:val="en-AU"/>
        </w:rPr>
        <w:t xml:space="preserve"> land within the Quarry Hills Precinct Structure Plan area.  The proposal is the </w:t>
      </w:r>
      <w:r w:rsidR="0A3424C6" w:rsidRPr="1D64F48A">
        <w:rPr>
          <w:rFonts w:ascii="Calibri" w:eastAsia="Calibri" w:hAnsi="Calibri" w:cs="Calibri"/>
          <w:color w:val="000000" w:themeColor="text1"/>
          <w:lang w:val="en-AU"/>
        </w:rPr>
        <w:t xml:space="preserve">fifth planning application for residential development of this site, with previous applications </w:t>
      </w:r>
      <w:r w:rsidR="6E2966A4" w:rsidRPr="1D64F48A">
        <w:rPr>
          <w:rFonts w:ascii="Calibri" w:eastAsia="Calibri" w:hAnsi="Calibri" w:cs="Calibri"/>
          <w:color w:val="000000" w:themeColor="text1"/>
          <w:lang w:val="en-AU"/>
        </w:rPr>
        <w:t>having lapsed, or being withdrawn e</w:t>
      </w:r>
      <w:r w:rsidR="46510D59" w:rsidRPr="1D64F48A">
        <w:rPr>
          <w:rFonts w:ascii="Calibri" w:eastAsia="Calibri" w:hAnsi="Calibri" w:cs="Calibri"/>
          <w:color w:val="000000" w:themeColor="text1"/>
          <w:lang w:val="en-AU"/>
        </w:rPr>
        <w:t>xcep</w:t>
      </w:r>
      <w:r w:rsidR="6E2966A4" w:rsidRPr="1D64F48A">
        <w:rPr>
          <w:rFonts w:ascii="Calibri" w:eastAsia="Calibri" w:hAnsi="Calibri" w:cs="Calibri"/>
          <w:color w:val="000000" w:themeColor="text1"/>
          <w:lang w:val="en-AU"/>
        </w:rPr>
        <w:t xml:space="preserve">t the most recent one </w:t>
      </w:r>
      <w:r w:rsidR="5562118F" w:rsidRPr="1D64F48A">
        <w:rPr>
          <w:rFonts w:ascii="Calibri" w:eastAsia="Calibri" w:hAnsi="Calibri" w:cs="Calibri"/>
          <w:color w:val="000000" w:themeColor="text1"/>
          <w:lang w:val="en-AU"/>
        </w:rPr>
        <w:t xml:space="preserve">from </w:t>
      </w:r>
      <w:r w:rsidR="7D321D0C" w:rsidRPr="1D64F48A">
        <w:rPr>
          <w:rFonts w:ascii="Calibri" w:eastAsia="Calibri" w:hAnsi="Calibri" w:cs="Calibri"/>
          <w:color w:val="000000" w:themeColor="text1"/>
          <w:lang w:val="en-AU"/>
        </w:rPr>
        <w:t xml:space="preserve">the same applicant </w:t>
      </w:r>
      <w:r w:rsidR="6E2966A4" w:rsidRPr="1D64F48A">
        <w:rPr>
          <w:rFonts w:ascii="Calibri" w:eastAsia="Calibri" w:hAnsi="Calibri" w:cs="Calibri"/>
          <w:color w:val="000000" w:themeColor="text1"/>
          <w:lang w:val="en-AU"/>
        </w:rPr>
        <w:t xml:space="preserve">which was heard at the Victorian Civil and Administrative Tribunal during 2020.  </w:t>
      </w:r>
    </w:p>
    <w:p w14:paraId="0F729D7A" w14:textId="77777777" w:rsidR="44409800" w:rsidRDefault="44409800" w:rsidP="00833EA6">
      <w:pPr>
        <w:rPr>
          <w:rFonts w:ascii="Calibri" w:hAnsi="Calibri"/>
          <w:color w:val="000000"/>
          <w:lang w:val="en-AU"/>
        </w:rPr>
      </w:pPr>
    </w:p>
    <w:p w14:paraId="3B100EB0" w14:textId="77777777" w:rsidR="409ECA26" w:rsidRDefault="009E6C8C" w:rsidP="091A5B38">
      <w:pPr>
        <w:rPr>
          <w:rFonts w:ascii="Calibri" w:eastAsia="Calibri" w:hAnsi="Calibri" w:cs="Calibri"/>
          <w:color w:val="000000"/>
          <w:lang w:val="en-AU"/>
        </w:rPr>
      </w:pPr>
      <w:r w:rsidRPr="091A5B38">
        <w:rPr>
          <w:rFonts w:ascii="Calibri" w:eastAsia="Calibri" w:hAnsi="Calibri" w:cs="Calibri"/>
          <w:color w:val="000000" w:themeColor="text1"/>
          <w:lang w:val="en-AU"/>
        </w:rPr>
        <w:t>Th</w:t>
      </w:r>
      <w:r w:rsidR="17DB8333" w:rsidRPr="091A5B38">
        <w:rPr>
          <w:rFonts w:ascii="Calibri" w:eastAsia="Calibri" w:hAnsi="Calibri" w:cs="Calibri"/>
          <w:color w:val="000000" w:themeColor="text1"/>
          <w:lang w:val="en-AU"/>
        </w:rPr>
        <w:t xml:space="preserve">e current </w:t>
      </w:r>
      <w:r w:rsidRPr="091A5B38">
        <w:rPr>
          <w:rFonts w:ascii="Calibri" w:eastAsia="Calibri" w:hAnsi="Calibri" w:cs="Calibri"/>
          <w:color w:val="000000" w:themeColor="text1"/>
          <w:lang w:val="en-AU"/>
        </w:rPr>
        <w:t xml:space="preserve">application </w:t>
      </w:r>
      <w:r w:rsidR="4217128A" w:rsidRPr="091A5B38">
        <w:rPr>
          <w:rFonts w:ascii="Calibri" w:eastAsia="Calibri" w:hAnsi="Calibri" w:cs="Calibri"/>
          <w:color w:val="000000" w:themeColor="text1"/>
          <w:lang w:val="en-AU"/>
        </w:rPr>
        <w:t>has drawn on the information and shortcomings of the past application and the findings of the Tribunal</w:t>
      </w:r>
      <w:r w:rsidR="09F4C953" w:rsidRPr="091A5B38">
        <w:rPr>
          <w:rFonts w:ascii="Calibri" w:eastAsia="Calibri" w:hAnsi="Calibri" w:cs="Calibri"/>
          <w:color w:val="000000" w:themeColor="text1"/>
          <w:lang w:val="en-AU"/>
        </w:rPr>
        <w:t xml:space="preserve"> </w:t>
      </w:r>
      <w:r w:rsidR="6F5634A4" w:rsidRPr="091A5B38">
        <w:rPr>
          <w:rFonts w:ascii="Calibri" w:eastAsia="Calibri" w:hAnsi="Calibri" w:cs="Calibri"/>
          <w:color w:val="000000" w:themeColor="text1"/>
          <w:lang w:val="en-AU"/>
        </w:rPr>
        <w:t>to</w:t>
      </w:r>
      <w:r w:rsidR="09F4C953" w:rsidRPr="091A5B38">
        <w:rPr>
          <w:rFonts w:ascii="Calibri" w:eastAsia="Calibri" w:hAnsi="Calibri" w:cs="Calibri"/>
          <w:color w:val="000000" w:themeColor="text1"/>
          <w:lang w:val="en-AU"/>
        </w:rPr>
        <w:t xml:space="preserve"> </w:t>
      </w:r>
      <w:r w:rsidRPr="091A5B38">
        <w:rPr>
          <w:rFonts w:ascii="Calibri" w:eastAsia="Calibri" w:hAnsi="Calibri" w:cs="Calibri"/>
          <w:color w:val="000000" w:themeColor="text1"/>
          <w:lang w:val="en-AU"/>
        </w:rPr>
        <w:t>sufficiently address earlier concerns</w:t>
      </w:r>
      <w:r w:rsidR="2DAE6496" w:rsidRPr="091A5B38">
        <w:rPr>
          <w:rFonts w:ascii="Calibri" w:eastAsia="Calibri" w:hAnsi="Calibri" w:cs="Calibri"/>
          <w:color w:val="000000" w:themeColor="text1"/>
          <w:lang w:val="en-AU"/>
        </w:rPr>
        <w:t xml:space="preserve">.  </w:t>
      </w:r>
    </w:p>
    <w:p w14:paraId="721046B5" w14:textId="77777777" w:rsidR="44409800" w:rsidRDefault="44409800" w:rsidP="00833EA6">
      <w:pPr>
        <w:rPr>
          <w:rFonts w:ascii="Calibri" w:hAnsi="Calibri"/>
          <w:color w:val="000000"/>
          <w:lang w:val="en-AU"/>
        </w:rPr>
      </w:pPr>
    </w:p>
    <w:p w14:paraId="38BA0E6D" w14:textId="0C561EDA" w:rsidR="44409800" w:rsidRDefault="009E6C8C" w:rsidP="002F6A1E">
      <w:pPr>
        <w:rPr>
          <w:rFonts w:ascii="Calibri" w:hAnsi="Calibri"/>
          <w:color w:val="000000"/>
          <w:lang w:val="en-AU"/>
        </w:rPr>
      </w:pPr>
      <w:r w:rsidRPr="1D64F48A">
        <w:rPr>
          <w:rFonts w:ascii="Calibri" w:eastAsia="Calibri" w:hAnsi="Calibri" w:cs="Calibri"/>
          <w:color w:val="000000" w:themeColor="text1"/>
          <w:lang w:val="en-AU"/>
        </w:rPr>
        <w:t>The site has a complex mix of competing planning considerations</w:t>
      </w:r>
      <w:r w:rsidR="542420CF" w:rsidRPr="1D64F48A">
        <w:rPr>
          <w:rFonts w:ascii="Calibri" w:eastAsia="Calibri" w:hAnsi="Calibri" w:cs="Calibri"/>
          <w:color w:val="000000" w:themeColor="text1"/>
          <w:lang w:val="en-AU"/>
        </w:rPr>
        <w:t xml:space="preserve"> such as the demand for urban development as broadly indicated by the Quarry Hills Precinct Structure Plan, a</w:t>
      </w:r>
      <w:r w:rsidR="06821774" w:rsidRPr="1D64F48A">
        <w:rPr>
          <w:rFonts w:ascii="Calibri" w:eastAsia="Calibri" w:hAnsi="Calibri" w:cs="Calibri"/>
          <w:color w:val="000000" w:themeColor="text1"/>
          <w:lang w:val="en-AU"/>
        </w:rPr>
        <w:t xml:space="preserve">s well as </w:t>
      </w:r>
      <w:r w:rsidR="542420CF" w:rsidRPr="1D64F48A">
        <w:rPr>
          <w:rFonts w:ascii="Calibri" w:eastAsia="Calibri" w:hAnsi="Calibri" w:cs="Calibri"/>
          <w:color w:val="000000" w:themeColor="text1"/>
          <w:lang w:val="en-AU"/>
        </w:rPr>
        <w:t>an extensive Heritage Overlay</w:t>
      </w:r>
      <w:r w:rsidR="6B6126F7" w:rsidRPr="1D64F48A">
        <w:rPr>
          <w:rFonts w:ascii="Calibri" w:eastAsia="Calibri" w:hAnsi="Calibri" w:cs="Calibri"/>
          <w:color w:val="000000" w:themeColor="text1"/>
          <w:lang w:val="en-AU"/>
        </w:rPr>
        <w:t xml:space="preserve"> which includes </w:t>
      </w:r>
      <w:r w:rsidR="6BA756D5" w:rsidRPr="1D64F48A">
        <w:rPr>
          <w:rFonts w:ascii="Calibri" w:eastAsia="Calibri" w:hAnsi="Calibri" w:cs="Calibri"/>
          <w:color w:val="000000" w:themeColor="text1"/>
          <w:lang w:val="en-AU"/>
        </w:rPr>
        <w:t xml:space="preserve">various buildings and structures of significance across the </w:t>
      </w:r>
      <w:r w:rsidR="6B6126F7" w:rsidRPr="1D64F48A">
        <w:rPr>
          <w:rFonts w:ascii="Calibri" w:eastAsia="Calibri" w:hAnsi="Calibri" w:cs="Calibri"/>
          <w:color w:val="000000" w:themeColor="text1"/>
          <w:lang w:val="en-AU"/>
        </w:rPr>
        <w:t xml:space="preserve">property.  </w:t>
      </w:r>
    </w:p>
    <w:p w14:paraId="73BDD78F" w14:textId="5324F893" w:rsidR="534468C7" w:rsidRDefault="002F6A1E" w:rsidP="18153CA1">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E6C8C" w:rsidRPr="04E7C591">
        <w:rPr>
          <w:rFonts w:ascii="Calibri" w:eastAsia="Calibri" w:hAnsi="Calibri" w:cs="Calibri"/>
          <w:b/>
          <w:bCs/>
          <w:color w:val="FFFFFF" w:themeColor="background1"/>
          <w:lang w:val="en-AU"/>
        </w:rPr>
        <w:t>Site and Surrounding Area</w:t>
      </w:r>
    </w:p>
    <w:p w14:paraId="5503804F" w14:textId="77777777" w:rsidR="16AFDF7E" w:rsidRDefault="009E6C8C" w:rsidP="00DB4652">
      <w:pPr>
        <w:rPr>
          <w:rFonts w:ascii="Calibri" w:eastAsia="Calibri" w:hAnsi="Calibri" w:cs="Calibri"/>
          <w:lang w:val="en-AU"/>
        </w:rPr>
      </w:pPr>
      <w:r w:rsidRPr="47502106">
        <w:rPr>
          <w:rFonts w:ascii="Calibri" w:eastAsia="Calibri" w:hAnsi="Calibri" w:cs="Calibri"/>
          <w:lang w:val="en-AU"/>
        </w:rPr>
        <w:t xml:space="preserve">The site is referred to as 130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 however this parcel was recently consolidated with other land to the north and south (former 100 and 150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 properties) to form a 124.4 hectare lot</w:t>
      </w:r>
      <w:r w:rsidR="7C9BF621" w:rsidRPr="47502106">
        <w:rPr>
          <w:rFonts w:ascii="Calibri" w:eastAsia="Calibri" w:hAnsi="Calibri" w:cs="Calibri"/>
          <w:lang w:val="en-AU"/>
        </w:rPr>
        <w:t>.  The lot is</w:t>
      </w:r>
      <w:r w:rsidRPr="47502106">
        <w:rPr>
          <w:rFonts w:ascii="Calibri" w:eastAsia="Calibri" w:hAnsi="Calibri" w:cs="Calibri"/>
          <w:lang w:val="en-AU"/>
        </w:rPr>
        <w:t xml:space="preserve"> generally rectangular in shape (excluding a section subdivided out under Permit 717388) running 0.8km along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 south from </w:t>
      </w:r>
      <w:proofErr w:type="spellStart"/>
      <w:r w:rsidRPr="47502106">
        <w:rPr>
          <w:rFonts w:ascii="Calibri" w:eastAsia="Calibri" w:hAnsi="Calibri" w:cs="Calibri"/>
          <w:lang w:val="en-AU"/>
        </w:rPr>
        <w:t>Lehmanns</w:t>
      </w:r>
      <w:proofErr w:type="spellEnd"/>
      <w:r w:rsidRPr="47502106">
        <w:rPr>
          <w:rFonts w:ascii="Calibri" w:eastAsia="Calibri" w:hAnsi="Calibri" w:cs="Calibri"/>
          <w:lang w:val="en-AU"/>
        </w:rPr>
        <w:t xml:space="preserve"> Road, and approximately 1.5km east from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  </w:t>
      </w:r>
    </w:p>
    <w:p w14:paraId="025E3E2E" w14:textId="77777777" w:rsidR="47502106" w:rsidRDefault="47502106" w:rsidP="00DB4652">
      <w:pPr>
        <w:rPr>
          <w:rFonts w:ascii="Calibri" w:eastAsia="Calibri" w:hAnsi="Calibri" w:cs="Calibri"/>
          <w:lang w:val="en-AU"/>
        </w:rPr>
      </w:pPr>
    </w:p>
    <w:p w14:paraId="74841844" w14:textId="77777777" w:rsidR="16AFDF7E" w:rsidRDefault="009E6C8C" w:rsidP="00DB4652">
      <w:pPr>
        <w:rPr>
          <w:rFonts w:ascii="Calibri" w:eastAsia="Calibri" w:hAnsi="Calibri" w:cs="Calibri"/>
          <w:lang w:val="en-AU"/>
        </w:rPr>
      </w:pPr>
      <w:r w:rsidRPr="1255B20D">
        <w:rPr>
          <w:rFonts w:ascii="Calibri" w:eastAsia="Calibri" w:hAnsi="Calibri" w:cs="Calibri"/>
          <w:lang w:val="en-AU"/>
        </w:rPr>
        <w:t xml:space="preserve">Only the 130 </w:t>
      </w:r>
      <w:proofErr w:type="spellStart"/>
      <w:r w:rsidRPr="1255B20D">
        <w:rPr>
          <w:rFonts w:ascii="Calibri" w:eastAsia="Calibri" w:hAnsi="Calibri" w:cs="Calibri"/>
          <w:lang w:val="en-AU"/>
        </w:rPr>
        <w:t>Bindts</w:t>
      </w:r>
      <w:proofErr w:type="spellEnd"/>
      <w:r w:rsidRPr="1255B20D">
        <w:rPr>
          <w:rFonts w:ascii="Calibri" w:eastAsia="Calibri" w:hAnsi="Calibri" w:cs="Calibri"/>
          <w:lang w:val="en-AU"/>
        </w:rPr>
        <w:t xml:space="preserve"> Road land is discussed here as the former 100 and 150 </w:t>
      </w:r>
      <w:proofErr w:type="spellStart"/>
      <w:r w:rsidRPr="1255B20D">
        <w:rPr>
          <w:rFonts w:ascii="Calibri" w:eastAsia="Calibri" w:hAnsi="Calibri" w:cs="Calibri"/>
          <w:lang w:val="en-AU"/>
        </w:rPr>
        <w:t>Bindts</w:t>
      </w:r>
      <w:proofErr w:type="spellEnd"/>
      <w:r w:rsidRPr="1255B20D">
        <w:rPr>
          <w:rFonts w:ascii="Calibri" w:eastAsia="Calibri" w:hAnsi="Calibri" w:cs="Calibri"/>
          <w:lang w:val="en-AU"/>
        </w:rPr>
        <w:t xml:space="preserve"> Road land are not within the extent of subdivision proposed by this application.  </w:t>
      </w:r>
    </w:p>
    <w:p w14:paraId="0AA3D355" w14:textId="77777777" w:rsidR="16AFDF7E" w:rsidRDefault="009E6C8C" w:rsidP="00DB4652">
      <w:pPr>
        <w:rPr>
          <w:rFonts w:ascii="Calibri" w:hAnsi="Calibri"/>
          <w:lang w:val="en-AU"/>
        </w:rPr>
      </w:pPr>
      <w:r w:rsidRPr="04E7C591">
        <w:rPr>
          <w:rFonts w:ascii="Calibri" w:eastAsia="Calibri" w:hAnsi="Calibri" w:cs="Calibri"/>
          <w:lang w:val="en-AU"/>
        </w:rPr>
        <w:t xml:space="preserve"> </w:t>
      </w:r>
    </w:p>
    <w:p w14:paraId="49EF1A34" w14:textId="77777777" w:rsidR="16AFDF7E" w:rsidRDefault="009E6C8C" w:rsidP="00DB4652">
      <w:pPr>
        <w:rPr>
          <w:rFonts w:ascii="Calibri" w:eastAsia="Calibri" w:hAnsi="Calibri" w:cs="Calibri"/>
          <w:lang w:val="en-AU"/>
        </w:rPr>
      </w:pPr>
      <w:r w:rsidRPr="1255B20D">
        <w:rPr>
          <w:rFonts w:ascii="Calibri" w:eastAsia="Calibri" w:hAnsi="Calibri" w:cs="Calibri"/>
          <w:lang w:val="en-AU"/>
        </w:rPr>
        <w:t xml:space="preserve">130 </w:t>
      </w:r>
      <w:proofErr w:type="spellStart"/>
      <w:r w:rsidRPr="1255B20D">
        <w:rPr>
          <w:rFonts w:ascii="Calibri" w:eastAsia="Calibri" w:hAnsi="Calibri" w:cs="Calibri"/>
          <w:lang w:val="en-AU"/>
        </w:rPr>
        <w:t>Bindts</w:t>
      </w:r>
      <w:proofErr w:type="spellEnd"/>
      <w:r w:rsidRPr="1255B20D">
        <w:rPr>
          <w:rFonts w:ascii="Calibri" w:eastAsia="Calibri" w:hAnsi="Calibri" w:cs="Calibri"/>
          <w:lang w:val="en-AU"/>
        </w:rPr>
        <w:t xml:space="preserve"> Road, was known as “</w:t>
      </w:r>
      <w:proofErr w:type="spellStart"/>
      <w:r w:rsidRPr="1255B20D">
        <w:rPr>
          <w:rFonts w:ascii="Calibri" w:eastAsia="Calibri" w:hAnsi="Calibri" w:cs="Calibri"/>
          <w:lang w:val="en-AU"/>
        </w:rPr>
        <w:t>Barhill</w:t>
      </w:r>
      <w:proofErr w:type="spellEnd"/>
      <w:r w:rsidRPr="1255B20D">
        <w:rPr>
          <w:rFonts w:ascii="Calibri" w:eastAsia="Calibri" w:hAnsi="Calibri" w:cs="Calibri"/>
          <w:lang w:val="en-AU"/>
        </w:rPr>
        <w:t xml:space="preserve">”, and incorporates both a minor tributary of </w:t>
      </w:r>
      <w:proofErr w:type="spellStart"/>
      <w:r w:rsidRPr="1255B20D">
        <w:rPr>
          <w:rFonts w:ascii="Calibri" w:eastAsia="Calibri" w:hAnsi="Calibri" w:cs="Calibri"/>
          <w:lang w:val="en-AU"/>
        </w:rPr>
        <w:t>Findons</w:t>
      </w:r>
      <w:proofErr w:type="spellEnd"/>
      <w:r w:rsidRPr="1255B20D">
        <w:rPr>
          <w:rFonts w:ascii="Calibri" w:eastAsia="Calibri" w:hAnsi="Calibri" w:cs="Calibri"/>
          <w:lang w:val="en-AU"/>
        </w:rPr>
        <w:t xml:space="preserve"> Creek near </w:t>
      </w:r>
      <w:proofErr w:type="spellStart"/>
      <w:r w:rsidRPr="1255B20D">
        <w:rPr>
          <w:rFonts w:ascii="Calibri" w:eastAsia="Calibri" w:hAnsi="Calibri" w:cs="Calibri"/>
          <w:lang w:val="en-AU"/>
        </w:rPr>
        <w:t>Bindts</w:t>
      </w:r>
      <w:proofErr w:type="spellEnd"/>
      <w:r w:rsidRPr="1255B20D">
        <w:rPr>
          <w:rFonts w:ascii="Calibri" w:eastAsia="Calibri" w:hAnsi="Calibri" w:cs="Calibri"/>
          <w:lang w:val="en-AU"/>
        </w:rPr>
        <w:t xml:space="preserve"> Road, and the upper reaches of Darebin Creek further east inside the property.  The property includes steep slopes up towards the ridge of the Quarry Hills, 115m above the Darebin Creek low-point.  This property includes a number of structures on the portion west of the Darebin Creek.  </w:t>
      </w:r>
    </w:p>
    <w:p w14:paraId="74CD0AD0" w14:textId="77777777" w:rsidR="16AFDF7E" w:rsidRDefault="16AFDF7E" w:rsidP="00DB4652">
      <w:pPr>
        <w:rPr>
          <w:rFonts w:ascii="Calibri" w:eastAsia="Calibri" w:hAnsi="Calibri" w:cs="Calibri"/>
          <w:lang w:val="en-AU"/>
        </w:rPr>
      </w:pPr>
    </w:p>
    <w:p w14:paraId="7924CA2A" w14:textId="77777777" w:rsidR="16AFDF7E" w:rsidRDefault="009E6C8C" w:rsidP="00DB4652">
      <w:pPr>
        <w:rPr>
          <w:rFonts w:ascii="Calibri" w:hAnsi="Calibri"/>
          <w:lang w:val="en-AU"/>
        </w:rPr>
      </w:pPr>
      <w:r w:rsidRPr="1255B20D">
        <w:rPr>
          <w:rFonts w:ascii="Calibri" w:eastAsia="Calibri" w:hAnsi="Calibri" w:cs="Calibri"/>
          <w:lang w:val="en-AU"/>
        </w:rPr>
        <w:lastRenderedPageBreak/>
        <w:t xml:space="preserve">East of the creek, the land is generally cleared except towards the top of the hills, where smaller shrubs and a few trees are present.  </w:t>
      </w:r>
    </w:p>
    <w:p w14:paraId="136CB029" w14:textId="77777777" w:rsidR="16AFDF7E" w:rsidRDefault="16AFDF7E" w:rsidP="00DB4652">
      <w:pPr>
        <w:rPr>
          <w:rFonts w:ascii="Calibri" w:eastAsia="Calibri" w:hAnsi="Calibri" w:cs="Calibri"/>
          <w:lang w:val="en-AU"/>
        </w:rPr>
      </w:pPr>
    </w:p>
    <w:p w14:paraId="4BAED4F5" w14:textId="77777777" w:rsidR="16AFDF7E" w:rsidRDefault="009E6C8C" w:rsidP="00DB4652">
      <w:pPr>
        <w:rPr>
          <w:rFonts w:ascii="Calibri" w:hAnsi="Calibri"/>
          <w:lang w:val="en-AU"/>
        </w:rPr>
      </w:pPr>
      <w:r w:rsidRPr="1255B20D">
        <w:rPr>
          <w:rFonts w:ascii="Calibri" w:eastAsia="Calibri" w:hAnsi="Calibri" w:cs="Calibri"/>
          <w:lang w:val="en-AU"/>
        </w:rPr>
        <w:t xml:space="preserve">Land west of the Darebin Creek is generally cleared with a scattering of trees.  On the high ground between the Darebin Creek and </w:t>
      </w:r>
      <w:proofErr w:type="spellStart"/>
      <w:r w:rsidRPr="1255B20D">
        <w:rPr>
          <w:rFonts w:ascii="Calibri" w:eastAsia="Calibri" w:hAnsi="Calibri" w:cs="Calibri"/>
          <w:lang w:val="en-AU"/>
        </w:rPr>
        <w:t>Findons</w:t>
      </w:r>
      <w:proofErr w:type="spellEnd"/>
      <w:r w:rsidRPr="1255B20D">
        <w:rPr>
          <w:rFonts w:ascii="Calibri" w:eastAsia="Calibri" w:hAnsi="Calibri" w:cs="Calibri"/>
          <w:lang w:val="en-AU"/>
        </w:rPr>
        <w:t xml:space="preserve"> Creek tributary is a timber house in a rough garden setting, dating from 1920 with associated outbuildings and tanks.  This house is separated from the original farm complex towards the creek, which comprises structures including an above-ground tank, roofed below-ground tank, smaller work sheds and a large timber framed shed associated with cattle and dairy type activities and the original bluestone </w:t>
      </w:r>
      <w:r w:rsidR="2C82ECF6" w:rsidRPr="1255B20D">
        <w:rPr>
          <w:rFonts w:ascii="Calibri" w:eastAsia="Calibri" w:hAnsi="Calibri" w:cs="Calibri"/>
          <w:lang w:val="en-AU"/>
        </w:rPr>
        <w:t>farmhouse</w:t>
      </w:r>
      <w:r w:rsidRPr="1255B20D">
        <w:rPr>
          <w:rFonts w:ascii="Calibri" w:eastAsia="Calibri" w:hAnsi="Calibri" w:cs="Calibri"/>
          <w:lang w:val="en-AU"/>
        </w:rPr>
        <w:t xml:space="preserve">, which remains although un-used and with a partially collapsed roof structure.  There are a number of introduced trees in this area and some further spread across the site.  </w:t>
      </w:r>
    </w:p>
    <w:p w14:paraId="0D2CA076" w14:textId="77777777" w:rsidR="16AFDF7E" w:rsidRDefault="16AFDF7E" w:rsidP="00DB4652">
      <w:pPr>
        <w:rPr>
          <w:rFonts w:ascii="Calibri" w:eastAsia="Calibri" w:hAnsi="Calibri" w:cs="Calibri"/>
          <w:lang w:val="en-AU"/>
        </w:rPr>
      </w:pPr>
    </w:p>
    <w:p w14:paraId="04148019" w14:textId="77777777" w:rsidR="16AFDF7E" w:rsidRDefault="009E6C8C" w:rsidP="00DB4652">
      <w:pPr>
        <w:rPr>
          <w:rFonts w:ascii="Calibri" w:hAnsi="Calibri"/>
          <w:lang w:val="en-AU"/>
        </w:rPr>
      </w:pPr>
      <w:r w:rsidRPr="1255B20D">
        <w:rPr>
          <w:rFonts w:ascii="Calibri" w:eastAsia="Calibri" w:hAnsi="Calibri" w:cs="Calibri"/>
          <w:lang w:val="en-AU"/>
        </w:rPr>
        <w:t xml:space="preserve">North of the original farm complex is a large area of land previously occupied by large stockpiles of scrap timber, metal, brick and stone, and machinery.  This material was removed by the land owner during 2018-19 to help remediate the site of contamination.  Some dry stone walls are located north and south of the original house and separate paddocks from creek flats.  A bridge crosses the Darebin Creek to the east.  The land and buildings on it are protected by a Heritage Overlay (HO162) between the creek and future freeway corridor.  </w:t>
      </w:r>
    </w:p>
    <w:p w14:paraId="2182FF86" w14:textId="77777777" w:rsidR="16AFDF7E" w:rsidRDefault="009E6C8C" w:rsidP="00DB4652">
      <w:pPr>
        <w:rPr>
          <w:rFonts w:ascii="Calibri" w:hAnsi="Calibri"/>
          <w:lang w:val="en-AU"/>
        </w:rPr>
      </w:pPr>
      <w:r w:rsidRPr="04E7C591">
        <w:rPr>
          <w:rFonts w:ascii="Calibri" w:eastAsia="Calibri" w:hAnsi="Calibri" w:cs="Calibri"/>
          <w:lang w:val="en-AU"/>
        </w:rPr>
        <w:t xml:space="preserve"> </w:t>
      </w:r>
    </w:p>
    <w:p w14:paraId="39917340" w14:textId="77777777" w:rsidR="16AFDF7E" w:rsidRDefault="009E6C8C" w:rsidP="00DB4652">
      <w:pPr>
        <w:rPr>
          <w:rFonts w:ascii="Calibri" w:hAnsi="Calibri"/>
          <w:lang w:val="en-AU"/>
        </w:rPr>
      </w:pPr>
      <w:r w:rsidRPr="04E7C591">
        <w:rPr>
          <w:rFonts w:ascii="Calibri" w:eastAsia="Calibri" w:hAnsi="Calibri" w:cs="Calibri"/>
          <w:lang w:val="en-AU"/>
        </w:rPr>
        <w:t xml:space="preserve">Broadly surrounding the site:  </w:t>
      </w:r>
    </w:p>
    <w:p w14:paraId="1BFF213D" w14:textId="77777777" w:rsidR="16AFDF7E" w:rsidRDefault="009E6C8C" w:rsidP="00DB4652">
      <w:pPr>
        <w:numPr>
          <w:ilvl w:val="0"/>
          <w:numId w:val="12"/>
        </w:numPr>
        <w:contextualSpacing/>
        <w:rPr>
          <w:rFonts w:ascii="Calibri" w:eastAsia="Calibri" w:hAnsi="Calibri" w:cs="Calibri"/>
          <w:szCs w:val="20"/>
          <w:lang w:val="en-AU"/>
        </w:rPr>
      </w:pPr>
      <w:r w:rsidRPr="47502106">
        <w:rPr>
          <w:rFonts w:ascii="Calibri" w:eastAsia="Calibri" w:hAnsi="Calibri" w:cs="Calibri"/>
          <w:szCs w:val="20"/>
          <w:lang w:val="en-AU"/>
        </w:rPr>
        <w:t xml:space="preserve">The western part of the property fronting </w:t>
      </w:r>
      <w:proofErr w:type="spellStart"/>
      <w:r w:rsidRPr="47502106">
        <w:rPr>
          <w:rFonts w:ascii="Calibri" w:eastAsia="Calibri" w:hAnsi="Calibri" w:cs="Calibri"/>
          <w:szCs w:val="20"/>
          <w:lang w:val="en-AU"/>
        </w:rPr>
        <w:t>Bindts</w:t>
      </w:r>
      <w:proofErr w:type="spellEnd"/>
      <w:r w:rsidRPr="47502106">
        <w:rPr>
          <w:rFonts w:ascii="Calibri" w:eastAsia="Calibri" w:hAnsi="Calibri" w:cs="Calibri"/>
          <w:szCs w:val="20"/>
          <w:lang w:val="en-AU"/>
        </w:rPr>
        <w:t xml:space="preserve"> Road is earmarked for the proposed Outer Metropolitan Ring Road / E6 Transport Corridor, while beyond </w:t>
      </w:r>
      <w:proofErr w:type="spellStart"/>
      <w:r w:rsidRPr="47502106">
        <w:rPr>
          <w:rFonts w:ascii="Calibri" w:eastAsia="Calibri" w:hAnsi="Calibri" w:cs="Calibri"/>
          <w:szCs w:val="20"/>
          <w:lang w:val="en-AU"/>
        </w:rPr>
        <w:t>Bindts</w:t>
      </w:r>
      <w:proofErr w:type="spellEnd"/>
      <w:r w:rsidRPr="47502106">
        <w:rPr>
          <w:rFonts w:ascii="Calibri" w:eastAsia="Calibri" w:hAnsi="Calibri" w:cs="Calibri"/>
          <w:szCs w:val="20"/>
          <w:lang w:val="en-AU"/>
        </w:rPr>
        <w:t xml:space="preserve"> Road is another new residential subdivision which crept across from Epping Road in the west, between 2011 and 2016, straddling </w:t>
      </w:r>
      <w:proofErr w:type="spellStart"/>
      <w:r w:rsidRPr="47502106">
        <w:rPr>
          <w:rFonts w:ascii="Calibri" w:eastAsia="Calibri" w:hAnsi="Calibri" w:cs="Calibri"/>
          <w:szCs w:val="20"/>
          <w:lang w:val="en-AU"/>
        </w:rPr>
        <w:t>Findons</w:t>
      </w:r>
      <w:proofErr w:type="spellEnd"/>
      <w:r w:rsidRPr="47502106">
        <w:rPr>
          <w:rFonts w:ascii="Calibri" w:eastAsia="Calibri" w:hAnsi="Calibri" w:cs="Calibri"/>
          <w:szCs w:val="20"/>
          <w:lang w:val="en-AU"/>
        </w:rPr>
        <w:t xml:space="preserve"> Creek West Branch.  </w:t>
      </w:r>
    </w:p>
    <w:p w14:paraId="25AAE379" w14:textId="77777777" w:rsidR="16AFDF7E" w:rsidRDefault="009E6C8C" w:rsidP="00DB4652">
      <w:pPr>
        <w:numPr>
          <w:ilvl w:val="0"/>
          <w:numId w:val="12"/>
        </w:numPr>
        <w:contextualSpacing/>
        <w:rPr>
          <w:rFonts w:ascii="Calibri" w:eastAsia="Calibri" w:hAnsi="Calibri" w:cs="Calibri"/>
          <w:szCs w:val="20"/>
          <w:lang w:val="en-AU"/>
        </w:rPr>
      </w:pPr>
      <w:r w:rsidRPr="47502106">
        <w:rPr>
          <w:rFonts w:ascii="Calibri" w:eastAsia="Calibri" w:hAnsi="Calibri" w:cs="Calibri"/>
          <w:szCs w:val="20"/>
          <w:lang w:val="en-AU"/>
        </w:rPr>
        <w:t>North-east is the historic Pine Grove property, earmarked for industrial and retail land uses in the Wollert Precinct Structure Plan, with a future quarry and landfill beyond</w:t>
      </w:r>
      <w:r w:rsidR="26924F9A" w:rsidRPr="47502106">
        <w:rPr>
          <w:rFonts w:ascii="Calibri" w:eastAsia="Calibri" w:hAnsi="Calibri" w:cs="Calibri"/>
          <w:szCs w:val="20"/>
          <w:lang w:val="en-AU"/>
        </w:rPr>
        <w:t xml:space="preserve">. </w:t>
      </w:r>
    </w:p>
    <w:p w14:paraId="27E56948" w14:textId="77777777" w:rsidR="16AFDF7E" w:rsidRDefault="009E6C8C" w:rsidP="00DB4652">
      <w:pPr>
        <w:numPr>
          <w:ilvl w:val="0"/>
          <w:numId w:val="12"/>
        </w:numPr>
        <w:contextualSpacing/>
        <w:rPr>
          <w:rFonts w:ascii="Calibri" w:eastAsia="Calibri" w:hAnsi="Calibri" w:cs="Calibri"/>
          <w:szCs w:val="20"/>
          <w:lang w:val="en-AU"/>
        </w:rPr>
      </w:pPr>
      <w:r w:rsidRPr="47502106">
        <w:rPr>
          <w:rFonts w:ascii="Calibri" w:eastAsia="Calibri" w:hAnsi="Calibri" w:cs="Calibri"/>
          <w:szCs w:val="20"/>
          <w:lang w:val="en-AU"/>
        </w:rPr>
        <w:t xml:space="preserve">North of the site immediately is the first stages of the Riverhills development mostly at 150 </w:t>
      </w:r>
      <w:proofErr w:type="spellStart"/>
      <w:r w:rsidRPr="47502106">
        <w:rPr>
          <w:rFonts w:ascii="Calibri" w:eastAsia="Calibri" w:hAnsi="Calibri" w:cs="Calibri"/>
          <w:szCs w:val="20"/>
          <w:lang w:val="en-AU"/>
        </w:rPr>
        <w:t>Bindts</w:t>
      </w:r>
      <w:proofErr w:type="spellEnd"/>
      <w:r w:rsidRPr="47502106">
        <w:rPr>
          <w:rFonts w:ascii="Calibri" w:eastAsia="Calibri" w:hAnsi="Calibri" w:cs="Calibri"/>
          <w:szCs w:val="20"/>
          <w:lang w:val="en-AU"/>
        </w:rPr>
        <w:t xml:space="preserve"> Road, which was previously an extension of the farmland under the same ownership as 130 </w:t>
      </w:r>
      <w:proofErr w:type="spellStart"/>
      <w:r w:rsidRPr="47502106">
        <w:rPr>
          <w:rFonts w:ascii="Calibri" w:eastAsia="Calibri" w:hAnsi="Calibri" w:cs="Calibri"/>
          <w:szCs w:val="20"/>
          <w:lang w:val="en-AU"/>
        </w:rPr>
        <w:t>Bindts</w:t>
      </w:r>
      <w:proofErr w:type="spellEnd"/>
      <w:r w:rsidRPr="47502106">
        <w:rPr>
          <w:rFonts w:ascii="Calibri" w:eastAsia="Calibri" w:hAnsi="Calibri" w:cs="Calibri"/>
          <w:szCs w:val="20"/>
          <w:lang w:val="en-AU"/>
        </w:rPr>
        <w:t xml:space="preserve"> Road.  Further north is the Cheshire Park property, which is envisaged as forming part of the Quarry Hills Regional Park and is outside the Urban Growth Boundary (UGB), while land to the north-east is likewise outside the UGB and envisaged as part of the Regional Park</w:t>
      </w:r>
      <w:r w:rsidR="3BA5010F" w:rsidRPr="47502106">
        <w:rPr>
          <w:rFonts w:ascii="Calibri" w:eastAsia="Calibri" w:hAnsi="Calibri" w:cs="Calibri"/>
          <w:szCs w:val="20"/>
          <w:lang w:val="en-AU"/>
        </w:rPr>
        <w:t xml:space="preserve">. </w:t>
      </w:r>
    </w:p>
    <w:p w14:paraId="2704BE35" w14:textId="77777777" w:rsidR="16AFDF7E" w:rsidRDefault="009E6C8C" w:rsidP="00DB4652">
      <w:pPr>
        <w:numPr>
          <w:ilvl w:val="0"/>
          <w:numId w:val="12"/>
        </w:numPr>
        <w:contextualSpacing/>
        <w:rPr>
          <w:rFonts w:ascii="Calibri" w:eastAsia="Calibri" w:hAnsi="Calibri" w:cs="Calibri"/>
          <w:szCs w:val="20"/>
          <w:lang w:val="en-AU"/>
        </w:rPr>
      </w:pPr>
      <w:r w:rsidRPr="47502106">
        <w:rPr>
          <w:rFonts w:ascii="Calibri" w:eastAsia="Calibri" w:hAnsi="Calibri" w:cs="Calibri"/>
          <w:szCs w:val="20"/>
          <w:lang w:val="en-AU"/>
        </w:rPr>
        <w:t>Land east and south-east of the site is already Council reserve in anticipation of the Quarry Hills Regional Park being created</w:t>
      </w:r>
      <w:r w:rsidR="585870BA" w:rsidRPr="47502106">
        <w:rPr>
          <w:rFonts w:ascii="Calibri" w:eastAsia="Calibri" w:hAnsi="Calibri" w:cs="Calibri"/>
          <w:szCs w:val="20"/>
          <w:lang w:val="en-AU"/>
        </w:rPr>
        <w:t xml:space="preserve">. </w:t>
      </w:r>
    </w:p>
    <w:p w14:paraId="7C01C2EE" w14:textId="77777777" w:rsidR="16AFDF7E" w:rsidRDefault="009E6C8C" w:rsidP="00DB4652">
      <w:pPr>
        <w:numPr>
          <w:ilvl w:val="0"/>
          <w:numId w:val="12"/>
        </w:numPr>
        <w:contextualSpacing/>
        <w:rPr>
          <w:rFonts w:ascii="Calibri" w:eastAsia="Calibri" w:hAnsi="Calibri" w:cs="Calibri"/>
          <w:szCs w:val="20"/>
          <w:lang w:val="en-AU"/>
        </w:rPr>
      </w:pPr>
      <w:r w:rsidRPr="47502106">
        <w:rPr>
          <w:rFonts w:ascii="Calibri" w:eastAsia="Calibri" w:hAnsi="Calibri" w:cs="Calibri"/>
          <w:szCs w:val="20"/>
          <w:lang w:val="en-AU"/>
        </w:rPr>
        <w:t>Land south of the site remains as farmland, but intended for development in future</w:t>
      </w:r>
      <w:r w:rsidR="2D4DBF52" w:rsidRPr="47502106">
        <w:rPr>
          <w:rFonts w:ascii="Calibri" w:eastAsia="Calibri" w:hAnsi="Calibri" w:cs="Calibri"/>
          <w:szCs w:val="20"/>
          <w:lang w:val="en-AU"/>
        </w:rPr>
        <w:t xml:space="preserve">. </w:t>
      </w:r>
      <w:r w:rsidRPr="47502106">
        <w:rPr>
          <w:rFonts w:ascii="Calibri" w:eastAsia="Calibri" w:hAnsi="Calibri" w:cs="Calibri"/>
          <w:szCs w:val="20"/>
          <w:lang w:val="en-AU"/>
        </w:rPr>
        <w:t>Those parts west of the 190m AHD contour proposed for residential development, and those parts east proposed to become part of the Quarry Hills Regional Park excepting an area already used as a water supply reservoir</w:t>
      </w:r>
      <w:r w:rsidR="6E6ACB89" w:rsidRPr="47502106">
        <w:rPr>
          <w:rFonts w:ascii="Calibri" w:eastAsia="Calibri" w:hAnsi="Calibri" w:cs="Calibri"/>
          <w:szCs w:val="20"/>
          <w:lang w:val="en-AU"/>
        </w:rPr>
        <w:t xml:space="preserve">. </w:t>
      </w:r>
    </w:p>
    <w:p w14:paraId="6AA00FD5" w14:textId="77777777" w:rsidR="16AFDF7E" w:rsidRDefault="009E6C8C" w:rsidP="00DB4652">
      <w:pPr>
        <w:numPr>
          <w:ilvl w:val="0"/>
          <w:numId w:val="12"/>
        </w:numPr>
        <w:contextualSpacing/>
        <w:rPr>
          <w:rFonts w:ascii="Calibri" w:eastAsia="Calibri" w:hAnsi="Calibri" w:cs="Calibri"/>
          <w:szCs w:val="20"/>
          <w:lang w:val="en-AU"/>
        </w:rPr>
      </w:pPr>
      <w:r w:rsidRPr="47502106">
        <w:rPr>
          <w:rFonts w:ascii="Calibri" w:eastAsia="Calibri" w:hAnsi="Calibri" w:cs="Calibri"/>
          <w:szCs w:val="20"/>
          <w:lang w:val="en-AU"/>
        </w:rPr>
        <w:t xml:space="preserve">The potion of the property fronting </w:t>
      </w:r>
      <w:proofErr w:type="spellStart"/>
      <w:r w:rsidRPr="47502106">
        <w:rPr>
          <w:rFonts w:ascii="Calibri" w:eastAsia="Calibri" w:hAnsi="Calibri" w:cs="Calibri"/>
          <w:szCs w:val="20"/>
          <w:lang w:val="en-AU"/>
        </w:rPr>
        <w:t>Bindts</w:t>
      </w:r>
      <w:proofErr w:type="spellEnd"/>
      <w:r w:rsidRPr="47502106">
        <w:rPr>
          <w:rFonts w:ascii="Calibri" w:eastAsia="Calibri" w:hAnsi="Calibri" w:cs="Calibri"/>
          <w:szCs w:val="20"/>
          <w:lang w:val="en-AU"/>
        </w:rPr>
        <w:t xml:space="preserve"> Road is distinguished by a line of pine trees and a dry stone wall</w:t>
      </w:r>
      <w:r w:rsidR="14407B07" w:rsidRPr="47502106">
        <w:rPr>
          <w:rFonts w:ascii="Calibri" w:eastAsia="Calibri" w:hAnsi="Calibri" w:cs="Calibri"/>
          <w:szCs w:val="20"/>
          <w:lang w:val="en-AU"/>
        </w:rPr>
        <w:t xml:space="preserve">. </w:t>
      </w:r>
    </w:p>
    <w:p w14:paraId="198C4376" w14:textId="77777777" w:rsidR="16AFDF7E" w:rsidRDefault="009E6C8C" w:rsidP="00DB4652">
      <w:pPr>
        <w:rPr>
          <w:rFonts w:ascii="Calibri" w:hAnsi="Calibri"/>
          <w:lang w:val="en-AU"/>
        </w:rPr>
      </w:pPr>
      <w:r w:rsidRPr="04E7C591">
        <w:rPr>
          <w:rFonts w:ascii="Calibri" w:eastAsia="Calibri" w:hAnsi="Calibri" w:cs="Calibri"/>
          <w:lang w:val="en-AU"/>
        </w:rPr>
        <w:t xml:space="preserve"> </w:t>
      </w:r>
    </w:p>
    <w:p w14:paraId="11781472" w14:textId="4C6111BE" w:rsidR="18153CA1" w:rsidRDefault="009E6C8C" w:rsidP="002F6A1E">
      <w:pPr>
        <w:spacing w:line="276" w:lineRule="auto"/>
        <w:rPr>
          <w:rFonts w:ascii="Calibri" w:eastAsia="Calibri" w:hAnsi="Calibri" w:cs="Calibri"/>
          <w:color w:val="000000"/>
          <w:lang w:val="en-AU"/>
        </w:rPr>
      </w:pPr>
      <w:r w:rsidRPr="47502106">
        <w:rPr>
          <w:rFonts w:ascii="Calibri" w:eastAsia="Calibri" w:hAnsi="Calibri" w:cs="Calibri"/>
          <w:lang w:val="en-AU"/>
        </w:rPr>
        <w:t xml:space="preserve">The area of 130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 has </w:t>
      </w:r>
      <w:r w:rsidR="3BE2ACC9" w:rsidRPr="47502106">
        <w:rPr>
          <w:rFonts w:ascii="Calibri" w:eastAsia="Calibri" w:hAnsi="Calibri" w:cs="Calibri"/>
          <w:lang w:val="en-AU"/>
        </w:rPr>
        <w:t xml:space="preserve">recently been slightly </w:t>
      </w:r>
      <w:r w:rsidRPr="47502106">
        <w:rPr>
          <w:rFonts w:ascii="Calibri" w:eastAsia="Calibri" w:hAnsi="Calibri" w:cs="Calibri"/>
          <w:lang w:val="en-AU"/>
        </w:rPr>
        <w:t xml:space="preserve">reduced to 713,403m² with a part of the site subdivided along the eastern </w:t>
      </w:r>
      <w:r w:rsidR="7C51FD29" w:rsidRPr="47502106">
        <w:rPr>
          <w:rFonts w:ascii="Calibri" w:eastAsia="Calibri" w:hAnsi="Calibri" w:cs="Calibri"/>
          <w:lang w:val="en-AU"/>
        </w:rPr>
        <w:t xml:space="preserve">section </w:t>
      </w:r>
      <w:r w:rsidRPr="47502106">
        <w:rPr>
          <w:rFonts w:ascii="Calibri" w:eastAsia="Calibri" w:hAnsi="Calibri" w:cs="Calibri"/>
          <w:lang w:val="en-AU"/>
        </w:rPr>
        <w:t xml:space="preserve">of the northern boundary under an </w:t>
      </w:r>
      <w:r w:rsidRPr="47502106">
        <w:rPr>
          <w:rFonts w:ascii="Calibri" w:eastAsia="Calibri" w:hAnsi="Calibri" w:cs="Calibri"/>
          <w:lang w:val="en-AU"/>
        </w:rPr>
        <w:lastRenderedPageBreak/>
        <w:t xml:space="preserve">amendment to </w:t>
      </w:r>
      <w:r w:rsidR="7436650E" w:rsidRPr="47502106">
        <w:rPr>
          <w:rFonts w:ascii="Calibri" w:eastAsia="Calibri" w:hAnsi="Calibri" w:cs="Calibri"/>
          <w:lang w:val="en-AU"/>
        </w:rPr>
        <w:t>another p</w:t>
      </w:r>
      <w:r w:rsidRPr="47502106">
        <w:rPr>
          <w:rFonts w:ascii="Calibri" w:eastAsia="Calibri" w:hAnsi="Calibri" w:cs="Calibri"/>
          <w:lang w:val="en-AU"/>
        </w:rPr>
        <w:t>ermit</w:t>
      </w:r>
      <w:r w:rsidR="421D9038" w:rsidRPr="47502106">
        <w:rPr>
          <w:rFonts w:ascii="Calibri" w:eastAsia="Calibri" w:hAnsi="Calibri" w:cs="Calibri"/>
          <w:lang w:val="en-AU"/>
        </w:rPr>
        <w:t xml:space="preserve">. </w:t>
      </w:r>
      <w:r w:rsidRPr="47502106">
        <w:rPr>
          <w:rFonts w:ascii="Calibri" w:eastAsia="Calibri" w:hAnsi="Calibri" w:cs="Calibri"/>
          <w:lang w:val="en-AU"/>
        </w:rPr>
        <w:t xml:space="preserve">The remainder of 130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 has </w:t>
      </w:r>
      <w:r w:rsidR="0C34D6D1" w:rsidRPr="47502106">
        <w:rPr>
          <w:rFonts w:ascii="Calibri" w:eastAsia="Calibri" w:hAnsi="Calibri" w:cs="Calibri"/>
          <w:lang w:val="en-AU"/>
        </w:rPr>
        <w:t xml:space="preserve">also </w:t>
      </w:r>
      <w:r w:rsidRPr="47502106">
        <w:rPr>
          <w:rFonts w:ascii="Calibri" w:eastAsia="Calibri" w:hAnsi="Calibri" w:cs="Calibri"/>
          <w:lang w:val="en-AU"/>
        </w:rPr>
        <w:t xml:space="preserve">very recently been consolidated with parts of 150, and 100 </w:t>
      </w:r>
      <w:proofErr w:type="spellStart"/>
      <w:r w:rsidRPr="47502106">
        <w:rPr>
          <w:rFonts w:ascii="Calibri" w:eastAsia="Calibri" w:hAnsi="Calibri" w:cs="Calibri"/>
          <w:lang w:val="en-AU"/>
        </w:rPr>
        <w:t>Bindts</w:t>
      </w:r>
      <w:proofErr w:type="spellEnd"/>
      <w:r w:rsidRPr="47502106">
        <w:rPr>
          <w:rFonts w:ascii="Calibri" w:eastAsia="Calibri" w:hAnsi="Calibri" w:cs="Calibri"/>
          <w:lang w:val="en-AU"/>
        </w:rPr>
        <w:t xml:space="preserve"> Road</w:t>
      </w:r>
      <w:r w:rsidR="1EE8E8AE" w:rsidRPr="47502106">
        <w:rPr>
          <w:rFonts w:ascii="Calibri" w:eastAsia="Calibri" w:hAnsi="Calibri" w:cs="Calibri"/>
          <w:lang w:val="en-AU"/>
        </w:rPr>
        <w:t xml:space="preserve">, Wollert. </w:t>
      </w:r>
    </w:p>
    <w:p w14:paraId="46B5131C" w14:textId="77777777" w:rsidR="534468C7" w:rsidRDefault="009E6C8C" w:rsidP="18153CA1">
      <w:pPr>
        <w:keepNext/>
        <w:shd w:val="clear" w:color="auto" w:fill="003266"/>
        <w:spacing w:before="120" w:after="120"/>
        <w:outlineLvl w:val="0"/>
        <w:rPr>
          <w:rFonts w:ascii="Calibri" w:eastAsia="Calibri" w:hAnsi="Calibri" w:cs="Calibri"/>
          <w:b/>
          <w:bCs/>
          <w:color w:val="FFFFFF"/>
          <w:lang w:val="en-AU"/>
        </w:rPr>
      </w:pPr>
      <w:r w:rsidRPr="04E7C591">
        <w:rPr>
          <w:rFonts w:ascii="Calibri" w:eastAsia="Calibri" w:hAnsi="Calibri" w:cs="Calibri"/>
          <w:b/>
          <w:bCs/>
          <w:color w:val="FFFFFF" w:themeColor="background1"/>
          <w:lang w:val="en-AU"/>
        </w:rPr>
        <w:t xml:space="preserve"> Restrictions and Easements</w:t>
      </w:r>
    </w:p>
    <w:p w14:paraId="2BAAEDC4" w14:textId="77777777" w:rsidR="335EDF61" w:rsidRDefault="009E6C8C" w:rsidP="00DB4652">
      <w:pPr>
        <w:rPr>
          <w:rFonts w:ascii="Calibri" w:eastAsia="Calibri" w:hAnsi="Calibri" w:cs="Calibri"/>
          <w:color w:val="000000"/>
          <w:lang w:val="en-AU"/>
        </w:rPr>
      </w:pPr>
      <w:r w:rsidRPr="26238353">
        <w:rPr>
          <w:rFonts w:ascii="Calibri" w:eastAsia="Calibri" w:hAnsi="Calibri" w:cs="Calibri"/>
          <w:color w:val="000000" w:themeColor="text1"/>
          <w:lang w:val="en-AU"/>
        </w:rPr>
        <w:t xml:space="preserve">The following apply to the land:  </w:t>
      </w:r>
    </w:p>
    <w:p w14:paraId="46F96477" w14:textId="04109428" w:rsidR="1DC106DD" w:rsidRPr="002F6A1E" w:rsidRDefault="009E6C8C" w:rsidP="00DB4652">
      <w:pPr>
        <w:numPr>
          <w:ilvl w:val="0"/>
          <w:numId w:val="13"/>
        </w:numPr>
        <w:contextualSpacing/>
        <w:rPr>
          <w:rFonts w:ascii="Calibri" w:hAnsi="Calibri"/>
          <w:lang w:val="en-AU"/>
        </w:rPr>
      </w:pPr>
      <w:r w:rsidRPr="002F6A1E">
        <w:rPr>
          <w:rFonts w:ascii="Calibri" w:eastAsia="Calibri" w:hAnsi="Calibri" w:cs="Calibri"/>
          <w:color w:val="000000" w:themeColor="text1"/>
          <w:szCs w:val="20"/>
          <w:lang w:val="en-AU"/>
        </w:rPr>
        <w:t xml:space="preserve">Agreement AG906633K dated 4/12/2009 applies to the land and relates to Section 173 of the </w:t>
      </w:r>
      <w:r w:rsidRPr="002F6A1E">
        <w:rPr>
          <w:rFonts w:ascii="Calibri" w:eastAsia="Calibri" w:hAnsi="Calibri" w:cs="Calibri"/>
          <w:i/>
          <w:iCs/>
          <w:color w:val="000000" w:themeColor="text1"/>
          <w:szCs w:val="20"/>
          <w:lang w:val="en-AU"/>
        </w:rPr>
        <w:t>Planning and Environment Act 1987</w:t>
      </w:r>
      <w:r w:rsidRPr="002F6A1E">
        <w:rPr>
          <w:rFonts w:ascii="Calibri" w:eastAsia="Calibri" w:hAnsi="Calibri" w:cs="Calibri"/>
          <w:color w:val="000000" w:themeColor="text1"/>
          <w:szCs w:val="20"/>
          <w:lang w:val="en-AU"/>
        </w:rPr>
        <w:t xml:space="preserve">.  It concerns the obligations of the owner to transfer Open Space Land to Council for the Quarry Hills Regional Park.  There are no restrictions in the agreement that preclude Council from determining the application. </w:t>
      </w:r>
      <w:r w:rsidRPr="002F6A1E">
        <w:rPr>
          <w:rFonts w:ascii="Calibri" w:eastAsia="Calibri" w:hAnsi="Calibri" w:cs="Calibri"/>
          <w:color w:val="000000" w:themeColor="text1"/>
          <w:lang w:val="en-AU"/>
        </w:rPr>
        <w:t xml:space="preserve"> </w:t>
      </w:r>
    </w:p>
    <w:p w14:paraId="7828D754" w14:textId="520A6089" w:rsidR="1DC106DD" w:rsidRPr="002F6A1E" w:rsidRDefault="009E6C8C" w:rsidP="00DB4652">
      <w:pPr>
        <w:numPr>
          <w:ilvl w:val="0"/>
          <w:numId w:val="13"/>
        </w:numPr>
        <w:contextualSpacing/>
        <w:rPr>
          <w:rFonts w:ascii="Calibri" w:hAnsi="Calibri"/>
          <w:lang w:val="en-AU"/>
        </w:rPr>
      </w:pPr>
      <w:r w:rsidRPr="002F6A1E">
        <w:rPr>
          <w:rFonts w:ascii="Calibri" w:eastAsia="Calibri" w:hAnsi="Calibri" w:cs="Calibri"/>
          <w:color w:val="000000" w:themeColor="text1"/>
          <w:szCs w:val="20"/>
          <w:lang w:val="en-AU"/>
        </w:rPr>
        <w:t xml:space="preserve">Agreement AH172150K dated 20/4/2010 applies to the land and relates to Section 173 of the </w:t>
      </w:r>
      <w:r w:rsidRPr="002F6A1E">
        <w:rPr>
          <w:rFonts w:ascii="Calibri" w:eastAsia="Calibri" w:hAnsi="Calibri" w:cs="Calibri"/>
          <w:i/>
          <w:iCs/>
          <w:color w:val="000000" w:themeColor="text1"/>
          <w:szCs w:val="20"/>
          <w:lang w:val="en-AU"/>
        </w:rPr>
        <w:t>Planning and Environment Act 1987</w:t>
      </w:r>
      <w:r w:rsidRPr="002F6A1E">
        <w:rPr>
          <w:rFonts w:ascii="Calibri" w:eastAsia="Calibri" w:hAnsi="Calibri" w:cs="Calibri"/>
          <w:color w:val="000000" w:themeColor="text1"/>
          <w:szCs w:val="20"/>
          <w:lang w:val="en-AU"/>
        </w:rPr>
        <w:t xml:space="preserve">.  It concerns the obligations of the owner to transfer Open Space Land to Council for the Quarry Hills Regional Park and does not apply to the subject portion of the land.  There are no restrictions in the agreement that preclude Council from determining the application. </w:t>
      </w:r>
      <w:r w:rsidRPr="002F6A1E">
        <w:rPr>
          <w:rFonts w:ascii="Calibri" w:eastAsia="Calibri" w:hAnsi="Calibri" w:cs="Calibri"/>
          <w:color w:val="000000" w:themeColor="text1"/>
          <w:lang w:val="en-AU"/>
        </w:rPr>
        <w:t xml:space="preserve"> </w:t>
      </w:r>
    </w:p>
    <w:p w14:paraId="262AC11D" w14:textId="062DFBA0" w:rsidR="1DC106DD" w:rsidRPr="002F6A1E" w:rsidRDefault="009E6C8C" w:rsidP="00DB4652">
      <w:pPr>
        <w:numPr>
          <w:ilvl w:val="0"/>
          <w:numId w:val="13"/>
        </w:numPr>
        <w:contextualSpacing/>
        <w:rPr>
          <w:rFonts w:ascii="Calibri" w:hAnsi="Calibri"/>
          <w:lang w:val="en-AU"/>
        </w:rPr>
      </w:pPr>
      <w:r w:rsidRPr="002F6A1E">
        <w:rPr>
          <w:rFonts w:ascii="Calibri" w:eastAsia="Calibri" w:hAnsi="Calibri" w:cs="Calibri"/>
          <w:color w:val="000000" w:themeColor="text1"/>
          <w:szCs w:val="20"/>
          <w:lang w:val="en-AU"/>
        </w:rPr>
        <w:t xml:space="preserve">Notice AN246945F dated 7/11/2016 applies to the land and relates to Section 201UB of the </w:t>
      </w:r>
      <w:r w:rsidRPr="002F6A1E">
        <w:rPr>
          <w:rFonts w:ascii="Calibri" w:eastAsia="Calibri" w:hAnsi="Calibri" w:cs="Calibri"/>
          <w:i/>
          <w:iCs/>
          <w:color w:val="000000" w:themeColor="text1"/>
          <w:szCs w:val="20"/>
          <w:lang w:val="en-AU"/>
        </w:rPr>
        <w:t>Planning and Environment Act 1987</w:t>
      </w:r>
      <w:r w:rsidRPr="002F6A1E">
        <w:rPr>
          <w:rFonts w:ascii="Calibri" w:eastAsia="Calibri" w:hAnsi="Calibri" w:cs="Calibri"/>
          <w:color w:val="000000" w:themeColor="text1"/>
          <w:szCs w:val="20"/>
          <w:lang w:val="en-AU"/>
        </w:rPr>
        <w:t xml:space="preserve">.  It concerns the </w:t>
      </w:r>
      <w:proofErr w:type="spellStart"/>
      <w:r w:rsidRPr="002F6A1E">
        <w:rPr>
          <w:rFonts w:ascii="Calibri" w:eastAsia="Calibri" w:hAnsi="Calibri" w:cs="Calibri"/>
          <w:color w:val="000000" w:themeColor="text1"/>
          <w:szCs w:val="20"/>
          <w:lang w:val="en-AU"/>
        </w:rPr>
        <w:t>GAIC</w:t>
      </w:r>
      <w:proofErr w:type="spellEnd"/>
      <w:r w:rsidRPr="002F6A1E">
        <w:rPr>
          <w:rFonts w:ascii="Calibri" w:eastAsia="Calibri" w:hAnsi="Calibri" w:cs="Calibri"/>
          <w:color w:val="000000" w:themeColor="text1"/>
          <w:szCs w:val="20"/>
          <w:lang w:val="en-AU"/>
        </w:rPr>
        <w:t xml:space="preserve"> payment.  There are no restrictions in the notice that preclude Council from determining the application. </w:t>
      </w:r>
      <w:r w:rsidRPr="002F6A1E">
        <w:rPr>
          <w:rFonts w:ascii="Calibri" w:eastAsia="Calibri" w:hAnsi="Calibri" w:cs="Calibri"/>
          <w:color w:val="000000" w:themeColor="text1"/>
          <w:lang w:val="en-AU"/>
        </w:rPr>
        <w:t xml:space="preserve"> </w:t>
      </w:r>
    </w:p>
    <w:p w14:paraId="7F6E45C0" w14:textId="7E72BA52" w:rsidR="1DC106DD" w:rsidRPr="002F6A1E" w:rsidRDefault="009E6C8C" w:rsidP="00DB4652">
      <w:pPr>
        <w:numPr>
          <w:ilvl w:val="0"/>
          <w:numId w:val="13"/>
        </w:numPr>
        <w:contextualSpacing/>
        <w:rPr>
          <w:rFonts w:ascii="Calibri" w:hAnsi="Calibri"/>
          <w:lang w:val="en-AU"/>
        </w:rPr>
      </w:pPr>
      <w:r w:rsidRPr="002F6A1E">
        <w:rPr>
          <w:rFonts w:ascii="Calibri" w:eastAsia="Calibri" w:hAnsi="Calibri" w:cs="Calibri"/>
          <w:color w:val="000000" w:themeColor="text1"/>
          <w:szCs w:val="20"/>
          <w:lang w:val="en-AU"/>
        </w:rPr>
        <w:t xml:space="preserve">Notice AT390538K dated 1/7/2020 applies to the land and relates to Section 45 of the </w:t>
      </w:r>
      <w:r w:rsidRPr="002F6A1E">
        <w:rPr>
          <w:rFonts w:ascii="Calibri" w:eastAsia="Calibri" w:hAnsi="Calibri" w:cs="Calibri"/>
          <w:i/>
          <w:iCs/>
          <w:color w:val="000000" w:themeColor="text1"/>
          <w:szCs w:val="20"/>
          <w:lang w:val="en-AU"/>
        </w:rPr>
        <w:t>Melbourne Strategic Assessment</w:t>
      </w:r>
      <w:r w:rsidRPr="002F6A1E">
        <w:rPr>
          <w:rFonts w:ascii="Calibri" w:eastAsia="Calibri" w:hAnsi="Calibri" w:cs="Calibri"/>
          <w:color w:val="000000" w:themeColor="text1"/>
          <w:szCs w:val="20"/>
          <w:lang w:val="en-AU"/>
        </w:rPr>
        <w:t xml:space="preserve">. There are no restrictions in the notice that preclude Council from determining the application. </w:t>
      </w:r>
      <w:r w:rsidRPr="002F6A1E">
        <w:rPr>
          <w:rFonts w:ascii="Calibri" w:eastAsia="Calibri" w:hAnsi="Calibri" w:cs="Calibri"/>
          <w:color w:val="000000" w:themeColor="text1"/>
          <w:lang w:val="en-AU"/>
        </w:rPr>
        <w:t xml:space="preserve"> </w:t>
      </w:r>
    </w:p>
    <w:p w14:paraId="1C2A16F2" w14:textId="53ED98C1" w:rsidR="1DC106DD" w:rsidRPr="002F6A1E" w:rsidRDefault="009E6C8C" w:rsidP="00DB4652">
      <w:pPr>
        <w:numPr>
          <w:ilvl w:val="0"/>
          <w:numId w:val="13"/>
        </w:numPr>
        <w:contextualSpacing/>
        <w:rPr>
          <w:rFonts w:ascii="Calibri" w:hAnsi="Calibri"/>
          <w:lang w:val="en-AU"/>
        </w:rPr>
      </w:pPr>
      <w:r w:rsidRPr="002F6A1E">
        <w:rPr>
          <w:rFonts w:ascii="Calibri" w:eastAsia="Calibri" w:hAnsi="Calibri" w:cs="Calibri"/>
          <w:color w:val="000000" w:themeColor="text1"/>
          <w:szCs w:val="20"/>
          <w:lang w:val="en-AU"/>
        </w:rPr>
        <w:t xml:space="preserve">Notice AT390531A dated 1/7/2020 applies to the land and relates to Section 45 of the </w:t>
      </w:r>
      <w:r w:rsidRPr="002F6A1E">
        <w:rPr>
          <w:rFonts w:ascii="Calibri" w:eastAsia="Calibri" w:hAnsi="Calibri" w:cs="Calibri"/>
          <w:i/>
          <w:iCs/>
          <w:color w:val="000000" w:themeColor="text1"/>
          <w:szCs w:val="20"/>
          <w:lang w:val="en-AU"/>
        </w:rPr>
        <w:t>Melbourne Strategic Assessment</w:t>
      </w:r>
      <w:r w:rsidRPr="002F6A1E">
        <w:rPr>
          <w:rFonts w:ascii="Calibri" w:eastAsia="Calibri" w:hAnsi="Calibri" w:cs="Calibri"/>
          <w:color w:val="000000" w:themeColor="text1"/>
          <w:szCs w:val="20"/>
          <w:lang w:val="en-AU"/>
        </w:rPr>
        <w:t xml:space="preserve">. There are no restrictions in the notice that preclude Council from determining the application. </w:t>
      </w:r>
      <w:r w:rsidRPr="002F6A1E">
        <w:rPr>
          <w:rFonts w:ascii="Calibri" w:eastAsia="Calibri" w:hAnsi="Calibri" w:cs="Calibri"/>
          <w:color w:val="000000" w:themeColor="text1"/>
          <w:lang w:val="en-AU"/>
        </w:rPr>
        <w:t xml:space="preserve"> </w:t>
      </w:r>
    </w:p>
    <w:p w14:paraId="5E5F3AE1" w14:textId="4047C7EB" w:rsidR="1DC106DD" w:rsidRPr="002F6A1E" w:rsidRDefault="009E6C8C" w:rsidP="00DB4652">
      <w:pPr>
        <w:numPr>
          <w:ilvl w:val="0"/>
          <w:numId w:val="13"/>
        </w:numPr>
        <w:contextualSpacing/>
        <w:rPr>
          <w:rFonts w:ascii="Calibri" w:hAnsi="Calibri"/>
          <w:lang w:val="en-AU"/>
        </w:rPr>
      </w:pPr>
      <w:r w:rsidRPr="002F6A1E">
        <w:rPr>
          <w:rFonts w:ascii="Calibri" w:eastAsia="Calibri" w:hAnsi="Calibri" w:cs="Calibri"/>
          <w:color w:val="000000" w:themeColor="text1"/>
          <w:szCs w:val="20"/>
          <w:lang w:val="en-AU"/>
        </w:rPr>
        <w:t xml:space="preserve">Notice AT390564J dated 1/7/2020 applies to the land and relates to Section 45 of the </w:t>
      </w:r>
      <w:r w:rsidRPr="002F6A1E">
        <w:rPr>
          <w:rFonts w:ascii="Calibri" w:eastAsia="Calibri" w:hAnsi="Calibri" w:cs="Calibri"/>
          <w:i/>
          <w:iCs/>
          <w:color w:val="000000" w:themeColor="text1"/>
          <w:szCs w:val="20"/>
          <w:lang w:val="en-AU"/>
        </w:rPr>
        <w:t>Melbourne Strategic Assessment</w:t>
      </w:r>
      <w:r w:rsidRPr="002F6A1E">
        <w:rPr>
          <w:rFonts w:ascii="Calibri" w:eastAsia="Calibri" w:hAnsi="Calibri" w:cs="Calibri"/>
          <w:color w:val="000000" w:themeColor="text1"/>
          <w:szCs w:val="20"/>
          <w:lang w:val="en-AU"/>
        </w:rPr>
        <w:t xml:space="preserve">. There are no restrictions in the notice that preclude Council from determining the application. </w:t>
      </w:r>
      <w:r w:rsidRPr="002F6A1E">
        <w:rPr>
          <w:rFonts w:ascii="Calibri" w:eastAsia="Calibri" w:hAnsi="Calibri" w:cs="Calibri"/>
          <w:color w:val="000000" w:themeColor="text1"/>
          <w:lang w:val="en-AU"/>
        </w:rPr>
        <w:t xml:space="preserve"> </w:t>
      </w:r>
    </w:p>
    <w:p w14:paraId="152C6845" w14:textId="669F0156" w:rsidR="04E7C591" w:rsidRPr="002F6A1E" w:rsidRDefault="009E6C8C" w:rsidP="00DB4652">
      <w:pPr>
        <w:numPr>
          <w:ilvl w:val="0"/>
          <w:numId w:val="13"/>
        </w:numPr>
        <w:contextualSpacing/>
        <w:rPr>
          <w:rFonts w:ascii="Calibri" w:hAnsi="Calibri"/>
          <w:color w:val="000000"/>
          <w:lang w:val="en-AU"/>
        </w:rPr>
      </w:pPr>
      <w:r w:rsidRPr="002F6A1E">
        <w:rPr>
          <w:rFonts w:ascii="Calibri" w:eastAsia="Calibri" w:hAnsi="Calibri" w:cs="Calibri"/>
          <w:color w:val="000000" w:themeColor="text1"/>
          <w:szCs w:val="20"/>
          <w:lang w:val="en-AU"/>
        </w:rPr>
        <w:t xml:space="preserve">Statement AT550694F dated 27/8/2020 applies to the land and relates to Section 110 of the </w:t>
      </w:r>
      <w:r w:rsidRPr="002F6A1E">
        <w:rPr>
          <w:rFonts w:ascii="Calibri" w:eastAsia="Calibri" w:hAnsi="Calibri" w:cs="Calibri"/>
          <w:i/>
          <w:iCs/>
          <w:color w:val="000000" w:themeColor="text1"/>
          <w:szCs w:val="20"/>
          <w:lang w:val="en-AU"/>
        </w:rPr>
        <w:t>Planning and Environment Act 1987</w:t>
      </w:r>
      <w:r w:rsidRPr="002F6A1E">
        <w:rPr>
          <w:rFonts w:ascii="Calibri" w:eastAsia="Calibri" w:hAnsi="Calibri" w:cs="Calibri"/>
          <w:color w:val="000000" w:themeColor="text1"/>
          <w:szCs w:val="20"/>
          <w:lang w:val="en-AU"/>
        </w:rPr>
        <w:t xml:space="preserve">.  There are no restrictions in the notice that preclude Council from determining the application.  </w:t>
      </w:r>
    </w:p>
    <w:p w14:paraId="63A8EB0B" w14:textId="77777777" w:rsidR="534468C7" w:rsidRDefault="009E6C8C" w:rsidP="18153CA1">
      <w:pPr>
        <w:keepNext/>
        <w:shd w:val="clear" w:color="auto" w:fill="003266"/>
        <w:spacing w:before="120" w:after="120"/>
        <w:outlineLvl w:val="0"/>
        <w:rPr>
          <w:rFonts w:ascii="Calibri" w:eastAsia="Calibri" w:hAnsi="Calibri" w:cs="Calibri"/>
          <w:b/>
          <w:bCs/>
          <w:color w:val="FFFFFF"/>
          <w:lang w:val="en-AU"/>
        </w:rPr>
      </w:pPr>
      <w:r w:rsidRPr="04E7C591">
        <w:rPr>
          <w:rFonts w:ascii="Calibri" w:eastAsia="Calibri" w:hAnsi="Calibri" w:cs="Calibri"/>
          <w:b/>
          <w:bCs/>
          <w:color w:val="FFFFFF" w:themeColor="background1"/>
          <w:lang w:val="en-AU"/>
        </w:rPr>
        <w:t xml:space="preserve"> Public Notification</w:t>
      </w:r>
    </w:p>
    <w:p w14:paraId="624DE5E0" w14:textId="77777777" w:rsidR="6B9D2E2E" w:rsidRDefault="009E6C8C" w:rsidP="00DB4652">
      <w:pPr>
        <w:spacing w:before="120"/>
        <w:rPr>
          <w:rFonts w:ascii="Calibri" w:hAnsi="Calibri"/>
          <w:lang w:val="en-AU"/>
        </w:rPr>
      </w:pPr>
      <w:r w:rsidRPr="04E7C591">
        <w:rPr>
          <w:rFonts w:ascii="Calibri" w:eastAsia="Calibri" w:hAnsi="Calibri" w:cs="Calibri"/>
          <w:lang w:val="en-AU"/>
        </w:rPr>
        <w:t xml:space="preserve">Pursuant to Clause 37.07-13 an application under any provision of this scheme which is generally in accordance with the Precinct Structure Plan is exempt from the notice requirements of Section 52(1)(a), (b) and (d), the decision requirements of Section 64(1), (2) and (3) and the review rights of Section 82(1) of the Act. </w:t>
      </w:r>
    </w:p>
    <w:p w14:paraId="6178BD41" w14:textId="77777777" w:rsidR="6B9D2E2E" w:rsidRDefault="009E6C8C" w:rsidP="00DB4652">
      <w:pPr>
        <w:rPr>
          <w:rFonts w:ascii="Calibri" w:hAnsi="Calibri"/>
          <w:lang w:val="en-AU"/>
        </w:rPr>
      </w:pPr>
      <w:r w:rsidRPr="04E7C591">
        <w:rPr>
          <w:rFonts w:ascii="Calibri" w:eastAsia="Calibri" w:hAnsi="Calibri" w:cs="Calibri"/>
          <w:lang w:val="en-AU"/>
        </w:rPr>
        <w:t xml:space="preserve"> </w:t>
      </w:r>
    </w:p>
    <w:p w14:paraId="003138D8" w14:textId="7D03398C" w:rsidR="18153CA1" w:rsidRDefault="009E6C8C" w:rsidP="18153CA1">
      <w:pPr>
        <w:rPr>
          <w:rFonts w:ascii="Calibri" w:eastAsia="Calibri" w:hAnsi="Calibri" w:cs="Calibri"/>
          <w:color w:val="000000"/>
          <w:lang w:val="en-AU"/>
        </w:rPr>
      </w:pPr>
      <w:r w:rsidRPr="04E7C591">
        <w:rPr>
          <w:rFonts w:ascii="Calibri" w:eastAsia="Calibri" w:hAnsi="Calibri" w:cs="Calibri"/>
          <w:lang w:val="en-AU"/>
        </w:rPr>
        <w:t>On assessment of the application, the proposal is considered to be generally in accordance with the Quarry Hills P</w:t>
      </w:r>
      <w:r w:rsidR="370F4028" w:rsidRPr="04E7C591">
        <w:rPr>
          <w:rFonts w:ascii="Calibri" w:eastAsia="Calibri" w:hAnsi="Calibri" w:cs="Calibri"/>
          <w:lang w:val="en-AU"/>
        </w:rPr>
        <w:t>recinct Structure Plan</w:t>
      </w:r>
      <w:r w:rsidRPr="04E7C591">
        <w:rPr>
          <w:rFonts w:ascii="Calibri" w:eastAsia="Calibri" w:hAnsi="Calibri" w:cs="Calibri"/>
          <w:lang w:val="en-AU"/>
        </w:rPr>
        <w:t xml:space="preserve"> subject to conditions.  </w:t>
      </w:r>
    </w:p>
    <w:p w14:paraId="7B5E6A3E" w14:textId="77777777" w:rsidR="534468C7" w:rsidRDefault="009E6C8C" w:rsidP="18153CA1">
      <w:pPr>
        <w:keepNext/>
        <w:shd w:val="clear" w:color="auto" w:fill="003266"/>
        <w:spacing w:before="120" w:after="120"/>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 xml:space="preserve"> Community Consultation and Engagement</w:t>
      </w:r>
    </w:p>
    <w:p w14:paraId="65D51BD4" w14:textId="77777777" w:rsidR="099485F9" w:rsidRDefault="009E6C8C" w:rsidP="00DB4652">
      <w:pPr>
        <w:spacing w:line="259" w:lineRule="auto"/>
        <w:rPr>
          <w:rFonts w:ascii="Calibri" w:eastAsia="Calibri" w:hAnsi="Calibri" w:cs="Calibri"/>
          <w:color w:val="000000"/>
          <w:lang w:val="en-AU"/>
        </w:rPr>
      </w:pPr>
      <w:r w:rsidRPr="04E7C591">
        <w:rPr>
          <w:rFonts w:ascii="Calibri" w:eastAsia="Calibri" w:hAnsi="Calibri" w:cs="Calibri"/>
          <w:color w:val="000000" w:themeColor="text1"/>
          <w:lang w:val="en-AU"/>
        </w:rPr>
        <w:t xml:space="preserve">As identified in the Public Notification section, this application is considered to generally accord with the Quarry Hills Precinct Structure Plan.  </w:t>
      </w:r>
    </w:p>
    <w:p w14:paraId="3B998562" w14:textId="77777777" w:rsidR="00AC2FE3" w:rsidRDefault="00AC2FE3" w:rsidP="00DB4652">
      <w:pPr>
        <w:spacing w:line="259" w:lineRule="auto"/>
        <w:rPr>
          <w:rFonts w:ascii="Calibri" w:eastAsia="Calibri" w:hAnsi="Calibri" w:cs="Calibri"/>
          <w:color w:val="000000"/>
          <w:lang w:val="en-AU"/>
        </w:rPr>
      </w:pPr>
    </w:p>
    <w:p w14:paraId="0B9ED3A0" w14:textId="77777777" w:rsidR="00155266" w:rsidRDefault="009E6C8C" w:rsidP="091A5B38">
      <w:pPr>
        <w:spacing w:line="259" w:lineRule="auto"/>
        <w:rPr>
          <w:rFonts w:ascii="Calibri" w:eastAsia="Calibri" w:hAnsi="Calibri" w:cs="Calibri"/>
          <w:color w:val="000000"/>
          <w:lang w:val="en-AU"/>
        </w:rPr>
      </w:pPr>
      <w:r w:rsidRPr="091A5B38">
        <w:rPr>
          <w:rFonts w:ascii="Calibri" w:eastAsia="Calibri" w:hAnsi="Calibri" w:cs="Calibri"/>
          <w:color w:val="000000" w:themeColor="text1"/>
          <w:lang w:val="en-AU"/>
        </w:rPr>
        <w:t>It is noted that t</w:t>
      </w:r>
      <w:r w:rsidR="00920C18" w:rsidRPr="091A5B38">
        <w:rPr>
          <w:rFonts w:ascii="Calibri" w:eastAsia="Calibri" w:hAnsi="Calibri" w:cs="Calibri"/>
          <w:color w:val="000000" w:themeColor="text1"/>
          <w:lang w:val="en-AU"/>
        </w:rPr>
        <w:t xml:space="preserve">he Quarry Hills Precinct Structure Plan underwent public and internal consultation before it was incorporated into the Whittlesea Planning Scheme.  </w:t>
      </w:r>
      <w:r w:rsidR="38D94A91" w:rsidRPr="091A5B38">
        <w:rPr>
          <w:rFonts w:ascii="Calibri" w:eastAsia="Calibri" w:hAnsi="Calibri" w:cs="Calibri"/>
          <w:color w:val="000000" w:themeColor="text1"/>
          <w:lang w:val="en-AU"/>
        </w:rPr>
        <w:t xml:space="preserve"> </w:t>
      </w:r>
    </w:p>
    <w:p w14:paraId="67295E7D" w14:textId="77777777" w:rsidR="091A5B38" w:rsidRDefault="091A5B38" w:rsidP="091A5B38">
      <w:pPr>
        <w:spacing w:line="259" w:lineRule="auto"/>
        <w:rPr>
          <w:rFonts w:ascii="Calibri" w:eastAsia="Calibri" w:hAnsi="Calibri" w:cs="Calibri"/>
          <w:color w:val="000000"/>
          <w:lang w:val="en-AU"/>
        </w:rPr>
      </w:pPr>
    </w:p>
    <w:p w14:paraId="391AD88C" w14:textId="77777777" w:rsidR="5FFF3D67" w:rsidRDefault="009E6C8C" w:rsidP="091A5B38">
      <w:pPr>
        <w:spacing w:line="259" w:lineRule="auto"/>
        <w:rPr>
          <w:rFonts w:ascii="Calibri" w:eastAsia="Calibri" w:hAnsi="Calibri" w:cs="Calibri"/>
          <w:color w:val="000000"/>
          <w:lang w:val="en-AU"/>
        </w:rPr>
      </w:pPr>
      <w:r w:rsidRPr="091A5B38">
        <w:rPr>
          <w:rFonts w:ascii="Calibri" w:eastAsia="Calibri" w:hAnsi="Calibri" w:cs="Calibri"/>
          <w:color w:val="000000" w:themeColor="text1"/>
          <w:lang w:val="en-AU"/>
        </w:rPr>
        <w:lastRenderedPageBreak/>
        <w:t>Notification</w:t>
      </w:r>
      <w:r w:rsidR="2FA5D522" w:rsidRPr="091A5B38">
        <w:rPr>
          <w:rFonts w:ascii="Calibri" w:eastAsia="Calibri" w:hAnsi="Calibri" w:cs="Calibri"/>
          <w:color w:val="000000" w:themeColor="text1"/>
          <w:lang w:val="en-AU"/>
        </w:rPr>
        <w:t xml:space="preserve"> </w:t>
      </w:r>
      <w:r w:rsidR="38D94A91" w:rsidRPr="091A5B38">
        <w:rPr>
          <w:rFonts w:ascii="Calibri" w:eastAsia="Calibri" w:hAnsi="Calibri" w:cs="Calibri"/>
          <w:color w:val="000000" w:themeColor="text1"/>
          <w:lang w:val="en-AU"/>
        </w:rPr>
        <w:t xml:space="preserve">included the </w:t>
      </w:r>
      <w:proofErr w:type="spellStart"/>
      <w:r w:rsidR="38D94A91" w:rsidRPr="091A5B38">
        <w:rPr>
          <w:rFonts w:ascii="Calibri" w:eastAsia="Calibri" w:hAnsi="Calibri" w:cs="Calibri"/>
          <w:color w:val="000000" w:themeColor="text1"/>
          <w:lang w:val="en-AU"/>
        </w:rPr>
        <w:t>Metropolitain</w:t>
      </w:r>
      <w:proofErr w:type="spellEnd"/>
      <w:r w:rsidR="38D94A91" w:rsidRPr="091A5B38">
        <w:rPr>
          <w:rFonts w:ascii="Calibri" w:eastAsia="Calibri" w:hAnsi="Calibri" w:cs="Calibri"/>
          <w:color w:val="000000" w:themeColor="text1"/>
          <w:lang w:val="en-AU"/>
        </w:rPr>
        <w:t xml:space="preserve"> Planning Authority</w:t>
      </w:r>
      <w:r w:rsidR="77D532CE" w:rsidRPr="091A5B38">
        <w:rPr>
          <w:rFonts w:ascii="Calibri" w:eastAsia="Calibri" w:hAnsi="Calibri" w:cs="Calibri"/>
          <w:color w:val="000000" w:themeColor="text1"/>
          <w:lang w:val="en-AU"/>
        </w:rPr>
        <w:t xml:space="preserve"> (now known as the Victorian Planning Authority)</w:t>
      </w:r>
      <w:r w:rsidR="38D94A91" w:rsidRPr="091A5B38">
        <w:rPr>
          <w:rFonts w:ascii="Calibri" w:eastAsia="Calibri" w:hAnsi="Calibri" w:cs="Calibri"/>
          <w:color w:val="000000" w:themeColor="text1"/>
          <w:lang w:val="en-AU"/>
        </w:rPr>
        <w:t xml:space="preserve"> and Council </w:t>
      </w:r>
      <w:r w:rsidR="4B41B4B4" w:rsidRPr="091A5B38">
        <w:rPr>
          <w:rFonts w:ascii="Calibri" w:eastAsia="Calibri" w:hAnsi="Calibri" w:cs="Calibri"/>
          <w:color w:val="000000" w:themeColor="text1"/>
          <w:lang w:val="en-AU"/>
        </w:rPr>
        <w:t>undertaking non-statutory exhibition from 28 August 2014 until 29 September 2014, which included writing to landowners and affected parties as well as a notice in the Gove</w:t>
      </w:r>
      <w:r w:rsidR="0146CFA9" w:rsidRPr="091A5B38">
        <w:rPr>
          <w:rFonts w:ascii="Calibri" w:eastAsia="Calibri" w:hAnsi="Calibri" w:cs="Calibri"/>
          <w:color w:val="000000" w:themeColor="text1"/>
          <w:lang w:val="en-AU"/>
        </w:rPr>
        <w:t xml:space="preserve">rnment Gazette and Whittlesea Leader newspaper.  </w:t>
      </w:r>
    </w:p>
    <w:p w14:paraId="55F2455B" w14:textId="77777777" w:rsidR="091A5B38" w:rsidRDefault="091A5B38" w:rsidP="091A5B38">
      <w:pPr>
        <w:spacing w:line="259" w:lineRule="auto"/>
        <w:rPr>
          <w:rFonts w:ascii="Calibri" w:eastAsia="Calibri" w:hAnsi="Calibri" w:cs="Calibri"/>
          <w:color w:val="000000"/>
          <w:lang w:val="en-AU"/>
        </w:rPr>
      </w:pPr>
    </w:p>
    <w:p w14:paraId="4A5B8D5F" w14:textId="77777777" w:rsidR="74B0A455" w:rsidRDefault="009E6C8C" w:rsidP="091A5B38">
      <w:pPr>
        <w:spacing w:line="259" w:lineRule="auto"/>
        <w:rPr>
          <w:rFonts w:ascii="Calibri" w:eastAsia="Calibri" w:hAnsi="Calibri" w:cs="Calibri"/>
          <w:color w:val="000000"/>
          <w:lang w:val="en-AU"/>
        </w:rPr>
      </w:pPr>
      <w:r w:rsidRPr="091A5B38">
        <w:rPr>
          <w:rFonts w:ascii="Calibri" w:eastAsia="Calibri" w:hAnsi="Calibri" w:cs="Calibri"/>
          <w:color w:val="000000" w:themeColor="text1"/>
          <w:lang w:val="en-AU"/>
        </w:rPr>
        <w:t>I</w:t>
      </w:r>
      <w:r w:rsidR="5A9027AF" w:rsidRPr="091A5B38">
        <w:rPr>
          <w:rFonts w:ascii="Calibri" w:eastAsia="Calibri" w:hAnsi="Calibri" w:cs="Calibri"/>
          <w:color w:val="000000" w:themeColor="text1"/>
          <w:lang w:val="en-AU"/>
        </w:rPr>
        <w:t xml:space="preserve">n April 2015 a </w:t>
      </w:r>
      <w:r w:rsidR="70F5A22F" w:rsidRPr="091A5B38">
        <w:rPr>
          <w:rFonts w:ascii="Calibri" w:eastAsia="Calibri" w:hAnsi="Calibri" w:cs="Calibri"/>
          <w:color w:val="000000" w:themeColor="text1"/>
          <w:lang w:val="en-AU"/>
        </w:rPr>
        <w:t>‘</w:t>
      </w:r>
      <w:r w:rsidR="5A9027AF" w:rsidRPr="091A5B38">
        <w:rPr>
          <w:rFonts w:ascii="Calibri" w:eastAsia="Calibri" w:hAnsi="Calibri" w:cs="Calibri"/>
          <w:color w:val="000000" w:themeColor="text1"/>
          <w:lang w:val="en-AU"/>
        </w:rPr>
        <w:t xml:space="preserve">notice of the preparation of the amendment under Section 19 of the </w:t>
      </w:r>
      <w:r w:rsidR="5A9027AF" w:rsidRPr="091A5B38">
        <w:rPr>
          <w:rFonts w:ascii="Calibri" w:eastAsia="Calibri" w:hAnsi="Calibri" w:cs="Calibri"/>
          <w:i/>
          <w:iCs/>
          <w:color w:val="000000" w:themeColor="text1"/>
          <w:lang w:val="en-AU"/>
        </w:rPr>
        <w:t>Planning and E</w:t>
      </w:r>
      <w:r w:rsidR="29C370E0" w:rsidRPr="091A5B38">
        <w:rPr>
          <w:rFonts w:ascii="Calibri" w:eastAsia="Calibri" w:hAnsi="Calibri" w:cs="Calibri"/>
          <w:i/>
          <w:iCs/>
          <w:color w:val="000000" w:themeColor="text1"/>
          <w:lang w:val="en-AU"/>
        </w:rPr>
        <w:t>n</w:t>
      </w:r>
      <w:r w:rsidR="5A9027AF" w:rsidRPr="091A5B38">
        <w:rPr>
          <w:rFonts w:ascii="Calibri" w:eastAsia="Calibri" w:hAnsi="Calibri" w:cs="Calibri"/>
          <w:i/>
          <w:iCs/>
          <w:color w:val="000000" w:themeColor="text1"/>
          <w:lang w:val="en-AU"/>
        </w:rPr>
        <w:t>vironment Act 1987</w:t>
      </w:r>
      <w:r w:rsidR="4ECF814D" w:rsidRPr="091A5B38">
        <w:rPr>
          <w:rFonts w:ascii="Calibri" w:eastAsia="Calibri" w:hAnsi="Calibri" w:cs="Calibri"/>
          <w:i/>
          <w:iCs/>
          <w:color w:val="000000" w:themeColor="text1"/>
          <w:lang w:val="en-AU"/>
        </w:rPr>
        <w:t>’</w:t>
      </w:r>
      <w:r w:rsidR="5A9027AF" w:rsidRPr="091A5B38">
        <w:rPr>
          <w:rFonts w:ascii="Calibri" w:eastAsia="Calibri" w:hAnsi="Calibri" w:cs="Calibri"/>
          <w:color w:val="000000" w:themeColor="text1"/>
          <w:lang w:val="en-AU"/>
        </w:rPr>
        <w:t xml:space="preserve"> </w:t>
      </w:r>
      <w:r w:rsidR="4A16E99B" w:rsidRPr="091A5B38">
        <w:rPr>
          <w:rFonts w:ascii="Calibri" w:eastAsia="Calibri" w:hAnsi="Calibri" w:cs="Calibri"/>
          <w:color w:val="000000" w:themeColor="text1"/>
          <w:lang w:val="en-AU"/>
        </w:rPr>
        <w:t xml:space="preserve">was sent </w:t>
      </w:r>
      <w:r w:rsidR="5A9027AF" w:rsidRPr="091A5B38">
        <w:rPr>
          <w:rFonts w:ascii="Calibri" w:eastAsia="Calibri" w:hAnsi="Calibri" w:cs="Calibri"/>
          <w:color w:val="000000" w:themeColor="text1"/>
          <w:lang w:val="en-AU"/>
        </w:rPr>
        <w:t xml:space="preserve">to the same </w:t>
      </w:r>
      <w:r w:rsidR="76C398B6" w:rsidRPr="091A5B38">
        <w:rPr>
          <w:rFonts w:ascii="Calibri" w:eastAsia="Calibri" w:hAnsi="Calibri" w:cs="Calibri"/>
          <w:color w:val="000000" w:themeColor="text1"/>
          <w:lang w:val="en-AU"/>
        </w:rPr>
        <w:t xml:space="preserve">parties seeking their view on the Precinct Structure Plan and related documents during April and May 2015.  </w:t>
      </w:r>
    </w:p>
    <w:p w14:paraId="354B6322" w14:textId="77777777" w:rsidR="091A5B38" w:rsidRDefault="091A5B38" w:rsidP="091A5B38">
      <w:pPr>
        <w:spacing w:line="259" w:lineRule="auto"/>
        <w:rPr>
          <w:rFonts w:ascii="Calibri" w:eastAsia="Calibri" w:hAnsi="Calibri" w:cs="Calibri"/>
          <w:color w:val="000000"/>
          <w:lang w:val="en-AU"/>
        </w:rPr>
      </w:pPr>
    </w:p>
    <w:p w14:paraId="2826DF3A" w14:textId="77777777" w:rsidR="1604585C" w:rsidRDefault="009E6C8C" w:rsidP="091A5B38">
      <w:pPr>
        <w:spacing w:line="259" w:lineRule="auto"/>
        <w:rPr>
          <w:rFonts w:ascii="Calibri" w:eastAsia="Calibri" w:hAnsi="Calibri" w:cs="Calibri"/>
          <w:color w:val="000000"/>
          <w:lang w:val="en-AU"/>
        </w:rPr>
      </w:pPr>
      <w:r w:rsidRPr="091A5B38">
        <w:rPr>
          <w:rFonts w:ascii="Calibri" w:eastAsia="Calibri" w:hAnsi="Calibri" w:cs="Calibri"/>
          <w:color w:val="000000" w:themeColor="text1"/>
          <w:lang w:val="en-AU"/>
        </w:rPr>
        <w:t xml:space="preserve">An informal community information session was also held </w:t>
      </w:r>
      <w:r w:rsidR="0CE78C5B" w:rsidRPr="091A5B38">
        <w:rPr>
          <w:rFonts w:ascii="Calibri" w:eastAsia="Calibri" w:hAnsi="Calibri" w:cs="Calibri"/>
          <w:color w:val="000000" w:themeColor="text1"/>
          <w:lang w:val="en-AU"/>
        </w:rPr>
        <w:t>i</w:t>
      </w:r>
      <w:r w:rsidRPr="091A5B38">
        <w:rPr>
          <w:rFonts w:ascii="Calibri" w:eastAsia="Calibri" w:hAnsi="Calibri" w:cs="Calibri"/>
          <w:color w:val="000000" w:themeColor="text1"/>
          <w:lang w:val="en-AU"/>
        </w:rPr>
        <w:t xml:space="preserve">n September 2014.  </w:t>
      </w:r>
    </w:p>
    <w:p w14:paraId="764E7FAC" w14:textId="77777777" w:rsidR="091A5B38" w:rsidRDefault="091A5B38" w:rsidP="091A5B38">
      <w:pPr>
        <w:spacing w:line="259" w:lineRule="auto"/>
        <w:rPr>
          <w:rFonts w:ascii="Calibri" w:hAnsi="Calibri"/>
          <w:color w:val="000000"/>
          <w:lang w:val="en-AU"/>
        </w:rPr>
      </w:pPr>
    </w:p>
    <w:p w14:paraId="4DDB6697" w14:textId="7FC3B2FB" w:rsidR="47502106" w:rsidRDefault="009E6C8C" w:rsidP="002F6A1E">
      <w:pPr>
        <w:spacing w:line="259" w:lineRule="auto"/>
        <w:rPr>
          <w:rFonts w:ascii="Calibri" w:hAnsi="Calibri"/>
          <w:color w:val="000000"/>
          <w:lang w:val="en-AU"/>
        </w:rPr>
      </w:pPr>
      <w:r w:rsidRPr="091A5B38">
        <w:rPr>
          <w:rFonts w:ascii="Calibri" w:eastAsia="Calibri" w:hAnsi="Calibri" w:cs="Calibri"/>
          <w:color w:val="000000" w:themeColor="text1"/>
          <w:lang w:val="en-AU"/>
        </w:rPr>
        <w:t>Full details of the consultation and exhibition of proposed documents</w:t>
      </w:r>
      <w:r w:rsidR="1604585C" w:rsidRPr="091A5B38">
        <w:rPr>
          <w:rFonts w:ascii="Calibri" w:eastAsia="Calibri" w:hAnsi="Calibri" w:cs="Calibri"/>
          <w:color w:val="000000" w:themeColor="text1"/>
          <w:lang w:val="en-AU"/>
        </w:rPr>
        <w:t xml:space="preserve"> are found in Section 1.3 of the Planning </w:t>
      </w:r>
      <w:proofErr w:type="spellStart"/>
      <w:r w:rsidR="1604585C" w:rsidRPr="091A5B38">
        <w:rPr>
          <w:rFonts w:ascii="Calibri" w:eastAsia="Calibri" w:hAnsi="Calibri" w:cs="Calibri"/>
          <w:color w:val="000000" w:themeColor="text1"/>
          <w:lang w:val="en-AU"/>
        </w:rPr>
        <w:t>Pannel</w:t>
      </w:r>
      <w:proofErr w:type="spellEnd"/>
      <w:r w:rsidR="1604585C" w:rsidRPr="091A5B38">
        <w:rPr>
          <w:rFonts w:ascii="Calibri" w:eastAsia="Calibri" w:hAnsi="Calibri" w:cs="Calibri"/>
          <w:color w:val="000000" w:themeColor="text1"/>
          <w:lang w:val="en-AU"/>
        </w:rPr>
        <w:t xml:space="preserve"> Report for the relevant Whittlesea Planning Scheme amendment</w:t>
      </w:r>
      <w:r w:rsidR="07052819" w:rsidRPr="091A5B38">
        <w:rPr>
          <w:rFonts w:ascii="Calibri" w:eastAsia="Calibri" w:hAnsi="Calibri" w:cs="Calibri"/>
          <w:color w:val="000000" w:themeColor="text1"/>
          <w:lang w:val="en-AU"/>
        </w:rPr>
        <w:t xml:space="preserve"> (C188)</w:t>
      </w:r>
      <w:r w:rsidR="1604585C" w:rsidRPr="091A5B38">
        <w:rPr>
          <w:rFonts w:ascii="Calibri" w:eastAsia="Calibri" w:hAnsi="Calibri" w:cs="Calibri"/>
          <w:color w:val="000000" w:themeColor="text1"/>
          <w:lang w:val="en-AU"/>
        </w:rPr>
        <w:t xml:space="preserve">.  </w:t>
      </w:r>
    </w:p>
    <w:p w14:paraId="74FB829F" w14:textId="77777777" w:rsidR="43BC00B9" w:rsidRDefault="009E6C8C" w:rsidP="47502106">
      <w:pPr>
        <w:keepNext/>
        <w:shd w:val="clear" w:color="auto" w:fill="003266"/>
        <w:spacing w:before="120" w:after="120"/>
        <w:outlineLvl w:val="0"/>
        <w:rPr>
          <w:rFonts w:ascii="Calibri" w:eastAsia="Calibri" w:hAnsi="Calibri" w:cs="Calibri"/>
          <w:b/>
          <w:color w:val="FFFFFF"/>
          <w:lang w:val="en-AU"/>
        </w:rPr>
      </w:pPr>
      <w:r w:rsidRPr="47502106">
        <w:rPr>
          <w:rFonts w:ascii="Calibri" w:eastAsia="Calibri" w:hAnsi="Calibri" w:cs="Calibri"/>
          <w:b/>
          <w:color w:val="FFFFFF" w:themeColor="background1"/>
          <w:lang w:val="en-AU"/>
        </w:rPr>
        <w:t xml:space="preserve"> Referrals</w:t>
      </w:r>
    </w:p>
    <w:p w14:paraId="6FCF10CF" w14:textId="77777777" w:rsidR="43BC00B9" w:rsidRDefault="009E6C8C" w:rsidP="00DB4652">
      <w:pPr>
        <w:rPr>
          <w:rFonts w:ascii="Calibri" w:hAnsi="Calibri"/>
          <w:color w:val="000000"/>
          <w:lang w:val="en-AU"/>
        </w:rPr>
      </w:pPr>
      <w:r w:rsidRPr="47502106">
        <w:rPr>
          <w:rFonts w:ascii="Calibri" w:hAnsi="Calibri"/>
          <w:color w:val="000000" w:themeColor="text1"/>
          <w:lang w:val="en-AU"/>
        </w:rPr>
        <w:t xml:space="preserve">This application has been refereed within Council to the following Departments, Units, Teams or officers, who provided input and suggestions towards the final design and proposed conditions:  </w:t>
      </w:r>
    </w:p>
    <w:p w14:paraId="75C4C98F" w14:textId="77777777" w:rsidR="43BC00B9" w:rsidRDefault="009E6C8C" w:rsidP="47502106">
      <w:pPr>
        <w:numPr>
          <w:ilvl w:val="0"/>
          <w:numId w:val="14"/>
        </w:numPr>
        <w:contextualSpacing/>
        <w:jc w:val="both"/>
        <w:rPr>
          <w:rFonts w:ascii="Calibri" w:eastAsia="Calibri" w:hAnsi="Calibri" w:cs="Calibri"/>
          <w:color w:val="000000"/>
          <w:lang w:val="en-AU"/>
        </w:rPr>
      </w:pPr>
      <w:r w:rsidRPr="47502106">
        <w:rPr>
          <w:rFonts w:ascii="Calibri" w:hAnsi="Calibri"/>
          <w:color w:val="000000" w:themeColor="text1"/>
          <w:lang w:val="en-AU"/>
        </w:rPr>
        <w:t>Development Engineering</w:t>
      </w:r>
    </w:p>
    <w:p w14:paraId="1975769A" w14:textId="77777777" w:rsidR="43BC00B9" w:rsidRDefault="009E6C8C" w:rsidP="47502106">
      <w:pPr>
        <w:numPr>
          <w:ilvl w:val="0"/>
          <w:numId w:val="14"/>
        </w:numPr>
        <w:contextualSpacing/>
        <w:jc w:val="both"/>
        <w:rPr>
          <w:rFonts w:ascii="Calibri" w:hAnsi="Calibri"/>
          <w:color w:val="000000"/>
          <w:lang w:val="en-AU"/>
        </w:rPr>
      </w:pPr>
      <w:r w:rsidRPr="47502106">
        <w:rPr>
          <w:rFonts w:ascii="Calibri" w:hAnsi="Calibri"/>
          <w:color w:val="000000" w:themeColor="text1"/>
          <w:lang w:val="en-AU"/>
        </w:rPr>
        <w:t>Parks and Open Space</w:t>
      </w:r>
    </w:p>
    <w:p w14:paraId="4A53AAF7" w14:textId="77777777" w:rsidR="43BC00B9" w:rsidRDefault="009E6C8C" w:rsidP="47502106">
      <w:pPr>
        <w:numPr>
          <w:ilvl w:val="0"/>
          <w:numId w:val="14"/>
        </w:numPr>
        <w:contextualSpacing/>
        <w:jc w:val="both"/>
        <w:rPr>
          <w:rFonts w:ascii="Calibri" w:hAnsi="Calibri"/>
          <w:color w:val="000000"/>
          <w:lang w:val="en-AU"/>
        </w:rPr>
      </w:pPr>
      <w:r w:rsidRPr="47502106">
        <w:rPr>
          <w:rFonts w:ascii="Calibri" w:hAnsi="Calibri"/>
          <w:color w:val="000000" w:themeColor="text1"/>
          <w:lang w:val="en-AU"/>
        </w:rPr>
        <w:t>Strategic Infrastructure Planning</w:t>
      </w:r>
    </w:p>
    <w:p w14:paraId="06D2A857" w14:textId="77777777" w:rsidR="43BC00B9" w:rsidRDefault="009E6C8C" w:rsidP="47502106">
      <w:pPr>
        <w:numPr>
          <w:ilvl w:val="0"/>
          <w:numId w:val="14"/>
        </w:numPr>
        <w:contextualSpacing/>
        <w:jc w:val="both"/>
        <w:rPr>
          <w:rFonts w:ascii="Calibri" w:hAnsi="Calibri"/>
          <w:color w:val="000000"/>
          <w:lang w:val="en-AU"/>
        </w:rPr>
      </w:pPr>
      <w:r w:rsidRPr="47502106">
        <w:rPr>
          <w:rFonts w:ascii="Calibri" w:hAnsi="Calibri"/>
          <w:color w:val="000000" w:themeColor="text1"/>
          <w:lang w:val="en-AU"/>
        </w:rPr>
        <w:t>Urban Design</w:t>
      </w:r>
    </w:p>
    <w:p w14:paraId="5A90C694" w14:textId="77777777" w:rsidR="43BC00B9" w:rsidRDefault="009E6C8C" w:rsidP="47502106">
      <w:pPr>
        <w:numPr>
          <w:ilvl w:val="0"/>
          <w:numId w:val="14"/>
        </w:numPr>
        <w:contextualSpacing/>
        <w:jc w:val="both"/>
        <w:rPr>
          <w:rFonts w:ascii="Calibri" w:hAnsi="Calibri"/>
          <w:color w:val="000000"/>
          <w:lang w:val="en-AU"/>
        </w:rPr>
      </w:pPr>
      <w:proofErr w:type="spellStart"/>
      <w:r w:rsidRPr="47502106">
        <w:rPr>
          <w:rFonts w:ascii="Calibri" w:hAnsi="Calibri"/>
          <w:color w:val="000000" w:themeColor="text1"/>
          <w:lang w:val="en-AU"/>
        </w:rPr>
        <w:t>ESD</w:t>
      </w:r>
      <w:proofErr w:type="spellEnd"/>
      <w:r w:rsidRPr="47502106">
        <w:rPr>
          <w:rFonts w:ascii="Calibri" w:hAnsi="Calibri"/>
          <w:color w:val="000000" w:themeColor="text1"/>
          <w:lang w:val="en-AU"/>
        </w:rPr>
        <w:t xml:space="preserve"> Officer</w:t>
      </w:r>
    </w:p>
    <w:p w14:paraId="7F1F05B6" w14:textId="77777777" w:rsidR="43BC00B9" w:rsidRDefault="009E6C8C" w:rsidP="47502106">
      <w:pPr>
        <w:numPr>
          <w:ilvl w:val="0"/>
          <w:numId w:val="14"/>
        </w:numPr>
        <w:contextualSpacing/>
        <w:jc w:val="both"/>
        <w:rPr>
          <w:rFonts w:ascii="Calibri" w:hAnsi="Calibri"/>
          <w:color w:val="000000"/>
          <w:lang w:val="en-AU"/>
        </w:rPr>
      </w:pPr>
      <w:r w:rsidRPr="47502106">
        <w:rPr>
          <w:rFonts w:ascii="Calibri" w:hAnsi="Calibri"/>
          <w:color w:val="000000" w:themeColor="text1"/>
          <w:lang w:val="en-AU"/>
        </w:rPr>
        <w:t>Strategic Planning</w:t>
      </w:r>
    </w:p>
    <w:p w14:paraId="642B112C" w14:textId="77777777" w:rsidR="43BC00B9" w:rsidRDefault="009E6C8C" w:rsidP="47502106">
      <w:pPr>
        <w:numPr>
          <w:ilvl w:val="0"/>
          <w:numId w:val="14"/>
        </w:numPr>
        <w:contextualSpacing/>
        <w:jc w:val="both"/>
        <w:rPr>
          <w:rFonts w:ascii="Calibri" w:hAnsi="Calibri"/>
          <w:color w:val="000000"/>
          <w:lang w:val="en-AU"/>
        </w:rPr>
      </w:pPr>
      <w:r w:rsidRPr="47502106">
        <w:rPr>
          <w:rFonts w:ascii="Calibri" w:hAnsi="Calibri"/>
          <w:color w:val="000000" w:themeColor="text1"/>
          <w:lang w:val="en-AU"/>
        </w:rPr>
        <w:t>Sustainability Planning</w:t>
      </w:r>
    </w:p>
    <w:p w14:paraId="633EC124" w14:textId="77777777" w:rsidR="43BC00B9" w:rsidRDefault="009E6C8C" w:rsidP="47502106">
      <w:pPr>
        <w:numPr>
          <w:ilvl w:val="0"/>
          <w:numId w:val="14"/>
        </w:numPr>
        <w:contextualSpacing/>
        <w:jc w:val="both"/>
        <w:rPr>
          <w:rFonts w:ascii="Calibri" w:hAnsi="Calibri"/>
          <w:color w:val="000000"/>
          <w:lang w:val="en-AU"/>
        </w:rPr>
      </w:pPr>
      <w:r w:rsidRPr="47502106">
        <w:rPr>
          <w:rFonts w:ascii="Calibri" w:hAnsi="Calibri"/>
          <w:color w:val="000000" w:themeColor="text1"/>
          <w:lang w:val="en-AU"/>
        </w:rPr>
        <w:t>Heritage Co-ordinator</w:t>
      </w:r>
    </w:p>
    <w:p w14:paraId="79845B17" w14:textId="77777777" w:rsidR="47502106" w:rsidRDefault="47502106" w:rsidP="47502106">
      <w:pPr>
        <w:jc w:val="both"/>
        <w:rPr>
          <w:rFonts w:ascii="Calibri" w:hAnsi="Calibri"/>
          <w:color w:val="000000"/>
          <w:lang w:val="en-AU"/>
        </w:rPr>
      </w:pPr>
    </w:p>
    <w:p w14:paraId="65A77977" w14:textId="77777777" w:rsidR="43BC00B9" w:rsidRDefault="009E6C8C" w:rsidP="00DB4652">
      <w:pPr>
        <w:rPr>
          <w:rFonts w:ascii="Calibri" w:hAnsi="Calibri"/>
          <w:color w:val="000000"/>
          <w:lang w:val="en-AU"/>
        </w:rPr>
      </w:pPr>
      <w:r w:rsidRPr="47502106">
        <w:rPr>
          <w:rFonts w:ascii="Calibri" w:hAnsi="Calibri"/>
          <w:color w:val="000000" w:themeColor="text1"/>
          <w:lang w:val="en-AU"/>
        </w:rPr>
        <w:t xml:space="preserve">Prior advice from previous applications for the site was also included in relation to matters raised by Council’s Municipal Fire Prevention Officer.  </w:t>
      </w:r>
    </w:p>
    <w:p w14:paraId="64EBAAA9" w14:textId="77777777" w:rsidR="47502106" w:rsidRDefault="47502106" w:rsidP="00DB4652">
      <w:pPr>
        <w:rPr>
          <w:rFonts w:ascii="Calibri" w:hAnsi="Calibri"/>
          <w:color w:val="000000"/>
          <w:lang w:val="en-AU"/>
        </w:rPr>
      </w:pPr>
    </w:p>
    <w:p w14:paraId="3FFF0CD5" w14:textId="77777777" w:rsidR="43BC00B9" w:rsidRDefault="009E6C8C" w:rsidP="00DB4652">
      <w:pPr>
        <w:rPr>
          <w:rFonts w:ascii="Calibri" w:hAnsi="Calibri"/>
          <w:color w:val="000000"/>
          <w:lang w:val="en-AU"/>
        </w:rPr>
      </w:pPr>
      <w:r w:rsidRPr="47502106">
        <w:rPr>
          <w:rFonts w:ascii="Calibri" w:hAnsi="Calibri"/>
          <w:color w:val="000000" w:themeColor="text1"/>
          <w:lang w:val="en-AU"/>
        </w:rPr>
        <w:t xml:space="preserve">The application was referred to the following external authorities who gave consent subject to conditions:  </w:t>
      </w:r>
    </w:p>
    <w:p w14:paraId="369C0F63" w14:textId="77777777" w:rsidR="43BC00B9" w:rsidRDefault="009E6C8C" w:rsidP="47502106">
      <w:pPr>
        <w:numPr>
          <w:ilvl w:val="0"/>
          <w:numId w:val="15"/>
        </w:numPr>
        <w:contextualSpacing/>
        <w:rPr>
          <w:rFonts w:ascii="Calibri" w:eastAsia="Calibri" w:hAnsi="Calibri" w:cs="Calibri"/>
          <w:color w:val="000000"/>
          <w:lang w:val="en-AU"/>
        </w:rPr>
      </w:pPr>
      <w:r w:rsidRPr="47502106">
        <w:rPr>
          <w:rFonts w:ascii="Calibri" w:hAnsi="Calibri"/>
          <w:color w:val="000000" w:themeColor="text1"/>
          <w:lang w:val="en-AU"/>
        </w:rPr>
        <w:t>AusNet Electricity Services</w:t>
      </w:r>
    </w:p>
    <w:p w14:paraId="1C0711CC" w14:textId="77777777" w:rsidR="43BC00B9" w:rsidRDefault="009E6C8C" w:rsidP="47502106">
      <w:pPr>
        <w:numPr>
          <w:ilvl w:val="0"/>
          <w:numId w:val="15"/>
        </w:numPr>
        <w:contextualSpacing/>
        <w:rPr>
          <w:rFonts w:ascii="Calibri" w:hAnsi="Calibri"/>
          <w:color w:val="000000"/>
          <w:lang w:val="en-AU"/>
        </w:rPr>
      </w:pPr>
      <w:r w:rsidRPr="47502106">
        <w:rPr>
          <w:rFonts w:ascii="Calibri" w:hAnsi="Calibri"/>
          <w:color w:val="000000" w:themeColor="text1"/>
          <w:lang w:val="en-AU"/>
        </w:rPr>
        <w:t>Yarra Valley Water</w:t>
      </w:r>
    </w:p>
    <w:p w14:paraId="564287DD" w14:textId="77777777" w:rsidR="43BC00B9" w:rsidRDefault="009E6C8C" w:rsidP="47502106">
      <w:pPr>
        <w:numPr>
          <w:ilvl w:val="0"/>
          <w:numId w:val="15"/>
        </w:numPr>
        <w:contextualSpacing/>
        <w:rPr>
          <w:rFonts w:ascii="Calibri" w:hAnsi="Calibri"/>
          <w:color w:val="000000"/>
          <w:lang w:val="en-AU"/>
        </w:rPr>
      </w:pPr>
      <w:r w:rsidRPr="47502106">
        <w:rPr>
          <w:rFonts w:ascii="Calibri" w:hAnsi="Calibri"/>
          <w:color w:val="000000" w:themeColor="text1"/>
          <w:lang w:val="en-AU"/>
        </w:rPr>
        <w:t>Melbourne Water</w:t>
      </w:r>
    </w:p>
    <w:p w14:paraId="5163116F" w14:textId="77777777" w:rsidR="43BC00B9" w:rsidRDefault="009E6C8C" w:rsidP="47502106">
      <w:pPr>
        <w:numPr>
          <w:ilvl w:val="0"/>
          <w:numId w:val="15"/>
        </w:numPr>
        <w:contextualSpacing/>
        <w:rPr>
          <w:rFonts w:ascii="Calibri" w:hAnsi="Calibri"/>
          <w:color w:val="000000"/>
          <w:lang w:val="en-AU"/>
        </w:rPr>
      </w:pPr>
      <w:r w:rsidRPr="47502106">
        <w:rPr>
          <w:rFonts w:ascii="Calibri" w:hAnsi="Calibri"/>
          <w:color w:val="000000" w:themeColor="text1"/>
          <w:lang w:val="en-AU"/>
        </w:rPr>
        <w:t>Secretary, Department of Environment, Land, Water and Planning</w:t>
      </w:r>
    </w:p>
    <w:p w14:paraId="60A0BB98" w14:textId="77777777" w:rsidR="47502106" w:rsidRDefault="47502106" w:rsidP="47502106">
      <w:pPr>
        <w:rPr>
          <w:rFonts w:ascii="Calibri" w:hAnsi="Calibri"/>
          <w:color w:val="000000"/>
          <w:lang w:val="en-AU"/>
        </w:rPr>
      </w:pPr>
    </w:p>
    <w:p w14:paraId="1149A21E" w14:textId="77777777" w:rsidR="43BC00B9" w:rsidRDefault="009E6C8C" w:rsidP="47502106">
      <w:pPr>
        <w:rPr>
          <w:rFonts w:ascii="Calibri" w:hAnsi="Calibri"/>
          <w:color w:val="000000"/>
          <w:lang w:val="en-AU"/>
        </w:rPr>
      </w:pPr>
      <w:r w:rsidRPr="47502106">
        <w:rPr>
          <w:rFonts w:ascii="Calibri" w:hAnsi="Calibri"/>
          <w:color w:val="000000" w:themeColor="text1"/>
          <w:lang w:val="en-AU"/>
        </w:rPr>
        <w:t xml:space="preserve">The following authorities did not object and did not require conditions:  </w:t>
      </w:r>
    </w:p>
    <w:p w14:paraId="50DD21F4" w14:textId="77777777" w:rsidR="43BC00B9" w:rsidRDefault="009E6C8C" w:rsidP="47502106">
      <w:pPr>
        <w:numPr>
          <w:ilvl w:val="0"/>
          <w:numId w:val="16"/>
        </w:numPr>
        <w:contextualSpacing/>
        <w:rPr>
          <w:rFonts w:ascii="Calibri" w:eastAsia="Calibri" w:hAnsi="Calibri" w:cs="Calibri"/>
          <w:color w:val="000000"/>
          <w:lang w:val="en-AU"/>
        </w:rPr>
      </w:pPr>
      <w:r w:rsidRPr="47502106">
        <w:rPr>
          <w:rFonts w:ascii="Calibri" w:hAnsi="Calibri"/>
          <w:color w:val="000000" w:themeColor="text1"/>
          <w:lang w:val="en-AU"/>
        </w:rPr>
        <w:t>Country Fire Authority</w:t>
      </w:r>
    </w:p>
    <w:p w14:paraId="4E6C6B4D" w14:textId="77777777" w:rsidR="43BC00B9" w:rsidRDefault="009E6C8C" w:rsidP="47502106">
      <w:pPr>
        <w:numPr>
          <w:ilvl w:val="0"/>
          <w:numId w:val="16"/>
        </w:numPr>
        <w:contextualSpacing/>
        <w:rPr>
          <w:rFonts w:ascii="Calibri" w:hAnsi="Calibri"/>
          <w:color w:val="000000"/>
          <w:lang w:val="en-AU"/>
        </w:rPr>
      </w:pPr>
      <w:r w:rsidRPr="47502106">
        <w:rPr>
          <w:rFonts w:ascii="Calibri" w:hAnsi="Calibri"/>
          <w:color w:val="000000" w:themeColor="text1"/>
          <w:lang w:val="en-AU"/>
        </w:rPr>
        <w:t>Acquiring Authority (Department of Transport)</w:t>
      </w:r>
    </w:p>
    <w:p w14:paraId="305D44C3" w14:textId="77777777" w:rsidR="43BC00B9" w:rsidRDefault="009E6C8C" w:rsidP="47502106">
      <w:pPr>
        <w:numPr>
          <w:ilvl w:val="0"/>
          <w:numId w:val="16"/>
        </w:numPr>
        <w:contextualSpacing/>
        <w:rPr>
          <w:rFonts w:ascii="Calibri" w:hAnsi="Calibri"/>
          <w:color w:val="000000"/>
          <w:lang w:val="en-AU"/>
        </w:rPr>
      </w:pPr>
      <w:r w:rsidRPr="47502106">
        <w:rPr>
          <w:rFonts w:ascii="Calibri" w:hAnsi="Calibri"/>
          <w:color w:val="000000" w:themeColor="text1"/>
          <w:lang w:val="en-AU"/>
        </w:rPr>
        <w:t>Head, Transport for Victoria (Department of Transport)</w:t>
      </w:r>
    </w:p>
    <w:p w14:paraId="0523B3E0" w14:textId="77777777" w:rsidR="43BC00B9" w:rsidRDefault="009E6C8C" w:rsidP="47502106">
      <w:pPr>
        <w:numPr>
          <w:ilvl w:val="0"/>
          <w:numId w:val="16"/>
        </w:numPr>
        <w:contextualSpacing/>
        <w:rPr>
          <w:rFonts w:ascii="Calibri" w:hAnsi="Calibri"/>
          <w:color w:val="000000"/>
          <w:lang w:val="en-AU"/>
        </w:rPr>
      </w:pPr>
      <w:r w:rsidRPr="47502106">
        <w:rPr>
          <w:rFonts w:ascii="Calibri" w:hAnsi="Calibri"/>
          <w:color w:val="000000" w:themeColor="text1"/>
          <w:lang w:val="en-AU"/>
        </w:rPr>
        <w:t xml:space="preserve">APT </w:t>
      </w:r>
      <w:proofErr w:type="spellStart"/>
      <w:r w:rsidRPr="47502106">
        <w:rPr>
          <w:rFonts w:ascii="Calibri" w:hAnsi="Calibri"/>
          <w:color w:val="000000" w:themeColor="text1"/>
          <w:lang w:val="en-AU"/>
        </w:rPr>
        <w:t>O&amp;M</w:t>
      </w:r>
      <w:proofErr w:type="spellEnd"/>
      <w:r w:rsidRPr="47502106">
        <w:rPr>
          <w:rFonts w:ascii="Calibri" w:hAnsi="Calibri"/>
          <w:color w:val="000000" w:themeColor="text1"/>
          <w:lang w:val="en-AU"/>
        </w:rPr>
        <w:t xml:space="preserve"> Services Pty. Ltd.  </w:t>
      </w:r>
    </w:p>
    <w:p w14:paraId="45B85358" w14:textId="77777777" w:rsidR="47502106" w:rsidRDefault="47502106" w:rsidP="00DB4652">
      <w:pPr>
        <w:rPr>
          <w:rFonts w:ascii="Calibri" w:hAnsi="Calibri"/>
          <w:color w:val="000000"/>
          <w:lang w:val="en-AU"/>
        </w:rPr>
      </w:pPr>
    </w:p>
    <w:p w14:paraId="10AF6A1B" w14:textId="11B64298" w:rsidR="47502106" w:rsidRDefault="009E6C8C" w:rsidP="47502106">
      <w:pPr>
        <w:rPr>
          <w:rFonts w:ascii="Calibri" w:hAnsi="Calibri"/>
          <w:color w:val="000000"/>
          <w:lang w:val="en-AU"/>
        </w:rPr>
      </w:pPr>
      <w:r w:rsidRPr="47502106">
        <w:rPr>
          <w:rFonts w:ascii="Calibri" w:hAnsi="Calibri"/>
          <w:color w:val="000000" w:themeColor="text1"/>
          <w:lang w:val="en-AU"/>
        </w:rPr>
        <w:t xml:space="preserve">The Darebin Creek Management Committee was also contacted (not a mandatory referral), but has not responded and is outside the timeframes for a response.  </w:t>
      </w:r>
    </w:p>
    <w:p w14:paraId="34865B23" w14:textId="70EC1778" w:rsidR="1D64F48A" w:rsidRDefault="002F6A1E" w:rsidP="1255B20D">
      <w:pPr>
        <w:keepNext/>
        <w:shd w:val="clear" w:color="auto" w:fill="003266"/>
        <w:spacing w:before="120" w:after="120" w:line="259"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lastRenderedPageBreak/>
        <w:t xml:space="preserve"> </w:t>
      </w:r>
      <w:r w:rsidR="009E6C8C" w:rsidRPr="1255B20D">
        <w:rPr>
          <w:rFonts w:ascii="Calibri" w:eastAsia="Calibri" w:hAnsi="Calibri" w:cs="Calibri"/>
          <w:b/>
          <w:color w:val="FFFFFF" w:themeColor="background1"/>
          <w:lang w:val="en-AU"/>
        </w:rPr>
        <w:t>Zones</w:t>
      </w:r>
    </w:p>
    <w:p w14:paraId="21631293" w14:textId="77777777" w:rsidR="1D64F48A" w:rsidRDefault="009E6C8C" w:rsidP="1255B20D">
      <w:pPr>
        <w:spacing w:line="259" w:lineRule="auto"/>
        <w:jc w:val="both"/>
        <w:rPr>
          <w:rFonts w:ascii="Calibri" w:eastAsia="MS Mincho" w:hAnsi="Calibri" w:cs="Arial"/>
          <w:b/>
          <w:bCs/>
          <w:lang w:val="en-AU"/>
        </w:rPr>
      </w:pPr>
      <w:r w:rsidRPr="1255B20D">
        <w:rPr>
          <w:rFonts w:asciiTheme="minorHAnsi" w:eastAsia="MS Mincho" w:hAnsiTheme="minorHAnsi" w:cs="Arial"/>
          <w:b/>
          <w:bCs/>
          <w:lang w:val="en-AU"/>
        </w:rPr>
        <w:t>Urban Growth Zone, Schedule 3 (UGZ3)</w:t>
      </w:r>
    </w:p>
    <w:p w14:paraId="70CC6877" w14:textId="77777777" w:rsidR="1D64F48A" w:rsidRDefault="009E6C8C" w:rsidP="00DB4652">
      <w:pPr>
        <w:spacing w:line="259" w:lineRule="auto"/>
        <w:rPr>
          <w:rFonts w:ascii="Calibri" w:eastAsia="MS Mincho" w:hAnsi="Calibri" w:cs="Arial"/>
          <w:lang w:val="en-AU"/>
        </w:rPr>
      </w:pPr>
      <w:r w:rsidRPr="1255B20D">
        <w:rPr>
          <w:rFonts w:asciiTheme="minorHAnsi" w:eastAsia="MS Mincho" w:hAnsiTheme="minorHAnsi" w:cs="Arial"/>
          <w:lang w:val="en-AU"/>
        </w:rPr>
        <w:t xml:space="preserve">Applies to much of the land intended for the multi-lot subdivision.  </w:t>
      </w:r>
    </w:p>
    <w:p w14:paraId="6CD09FFA" w14:textId="77777777" w:rsidR="1D64F48A" w:rsidRDefault="009E6C8C" w:rsidP="00DB4652">
      <w:pPr>
        <w:spacing w:line="259" w:lineRule="auto"/>
        <w:rPr>
          <w:rFonts w:ascii="Calibri" w:eastAsia="MS Mincho" w:hAnsi="Calibri" w:cs="Arial"/>
          <w:lang w:val="en-AU"/>
        </w:rPr>
      </w:pPr>
      <w:r w:rsidRPr="1255B20D">
        <w:rPr>
          <w:rFonts w:asciiTheme="minorHAnsi" w:eastAsia="MS Mincho" w:hAnsiTheme="minorHAnsi" w:cs="Arial"/>
          <w:lang w:val="en-AU"/>
        </w:rPr>
        <w:t xml:space="preserve"> </w:t>
      </w:r>
    </w:p>
    <w:p w14:paraId="1A9638AD" w14:textId="77777777" w:rsidR="1D64F48A" w:rsidRDefault="009E6C8C" w:rsidP="00DB4652">
      <w:pPr>
        <w:spacing w:line="259" w:lineRule="auto"/>
        <w:rPr>
          <w:rFonts w:ascii="Calibri" w:eastAsia="MS Mincho" w:hAnsi="Calibri" w:cs="Arial"/>
          <w:lang w:val="en-AU"/>
        </w:rPr>
      </w:pPr>
      <w:r w:rsidRPr="1255B20D">
        <w:rPr>
          <w:rFonts w:asciiTheme="minorHAnsi" w:eastAsia="MS Mincho" w:hAnsiTheme="minorHAnsi" w:cs="Arial"/>
          <w:lang w:val="en-AU"/>
        </w:rPr>
        <w:t xml:space="preserve">Clause 37.07-10 specifies </w:t>
      </w:r>
      <w:r w:rsidRPr="1255B20D">
        <w:rPr>
          <w:rFonts w:asciiTheme="minorHAnsi" w:eastAsia="MS Mincho" w:hAnsiTheme="minorHAnsi" w:cs="Arial"/>
          <w:u w:val="single"/>
          <w:lang w:val="en-AU"/>
        </w:rPr>
        <w:t>a permit is required to subdivide land</w:t>
      </w:r>
      <w:r w:rsidRPr="1255B20D">
        <w:rPr>
          <w:rFonts w:asciiTheme="minorHAnsi" w:eastAsia="MS Mincho" w:hAnsiTheme="minorHAnsi" w:cs="Arial"/>
          <w:lang w:val="en-AU"/>
        </w:rPr>
        <w:t xml:space="preserve">.  </w:t>
      </w:r>
    </w:p>
    <w:p w14:paraId="10090C42" w14:textId="77777777" w:rsidR="1D64F48A" w:rsidRDefault="1D64F48A" w:rsidP="1255B20D">
      <w:pPr>
        <w:spacing w:line="259" w:lineRule="auto"/>
        <w:rPr>
          <w:rFonts w:ascii="Calibri" w:eastAsia="MS Mincho" w:hAnsi="Calibri" w:cs="Arial"/>
          <w:color w:val="000000"/>
          <w:lang w:val="en-AU"/>
        </w:rPr>
      </w:pPr>
    </w:p>
    <w:p w14:paraId="4627F76C" w14:textId="77777777" w:rsidR="1D64F48A" w:rsidRDefault="009E6C8C" w:rsidP="00423977">
      <w:pPr>
        <w:spacing w:line="276" w:lineRule="auto"/>
        <w:ind w:left="720"/>
        <w:rPr>
          <w:rFonts w:ascii="Calibri" w:eastAsia="MS Mincho" w:hAnsi="Calibri" w:cs="Arial"/>
          <w:i/>
          <w:iCs/>
          <w:color w:val="000000"/>
          <w:lang w:val="en-AU"/>
        </w:rPr>
      </w:pPr>
      <w:r w:rsidRPr="1255B20D">
        <w:rPr>
          <w:rFonts w:asciiTheme="minorHAnsi" w:eastAsia="MS Mincho" w:hAnsiTheme="minorHAnsi" w:cs="Arial"/>
          <w:i/>
          <w:iCs/>
          <w:color w:val="000000" w:themeColor="text1"/>
          <w:lang w:val="en-AU"/>
        </w:rPr>
        <w:t xml:space="preserve">The proposal is considered to be generally in accordance with the Quarry Hills Precinct Structure Plan, subject to conditions. A full assessment against the requirements, guidelines and objectives of the Quarry Hills Precinct Structure Plan is provided as an attachment.  </w:t>
      </w:r>
    </w:p>
    <w:p w14:paraId="064BD3F6" w14:textId="77777777" w:rsidR="1D64F48A" w:rsidRDefault="1D64F48A" w:rsidP="1255B20D">
      <w:pPr>
        <w:spacing w:line="259" w:lineRule="auto"/>
        <w:jc w:val="both"/>
        <w:rPr>
          <w:rFonts w:ascii="Calibri" w:eastAsia="MS Mincho" w:hAnsi="Calibri" w:cs="Arial"/>
          <w:color w:val="000000"/>
          <w:lang w:val="en-AU"/>
        </w:rPr>
      </w:pPr>
    </w:p>
    <w:p w14:paraId="260F4329" w14:textId="77777777" w:rsidR="1D64F48A" w:rsidRDefault="009E6C8C" w:rsidP="00DB4652">
      <w:pPr>
        <w:spacing w:line="259" w:lineRule="auto"/>
        <w:rPr>
          <w:rFonts w:ascii="Calibri" w:eastAsia="MS Mincho" w:hAnsi="Calibri" w:cs="Arial"/>
          <w:lang w:val="en-AU"/>
        </w:rPr>
      </w:pPr>
      <w:r w:rsidRPr="47502106">
        <w:rPr>
          <w:rFonts w:asciiTheme="minorHAnsi" w:eastAsia="MS Mincho" w:hAnsiTheme="minorHAnsi" w:cs="Arial"/>
          <w:lang w:val="en-AU"/>
        </w:rPr>
        <w:t xml:space="preserve">Clause 2.2 of Schedule 3 of the Urban Growth Zone specifies Applied Zone provisions.  It states that the provisions of the following zones in the planning scheme apply </w:t>
      </w:r>
      <w:r w:rsidR="05171B88" w:rsidRPr="47502106">
        <w:rPr>
          <w:rFonts w:asciiTheme="minorHAnsi" w:eastAsia="MS Mincho" w:hAnsiTheme="minorHAnsi" w:cs="Arial"/>
          <w:lang w:val="en-AU"/>
        </w:rPr>
        <w:t>to</w:t>
      </w:r>
      <w:r w:rsidRPr="47502106">
        <w:rPr>
          <w:rFonts w:asciiTheme="minorHAnsi" w:eastAsia="MS Mincho" w:hAnsiTheme="minorHAnsi" w:cs="Arial"/>
          <w:lang w:val="en-AU"/>
        </w:rPr>
        <w:t xml:space="preserve"> the subdivision of the land set out below in Table 1:  </w:t>
      </w:r>
    </w:p>
    <w:p w14:paraId="3290379D" w14:textId="77777777" w:rsidR="1D64F48A" w:rsidRDefault="009E6C8C" w:rsidP="1255B20D">
      <w:pPr>
        <w:spacing w:line="259" w:lineRule="auto"/>
        <w:jc w:val="both"/>
        <w:rPr>
          <w:rFonts w:ascii="Calibri" w:eastAsia="MS Mincho" w:hAnsi="Calibri" w:cs="Arial"/>
          <w:lang w:val="en-AU"/>
        </w:rPr>
      </w:pPr>
      <w:r w:rsidRPr="1255B20D">
        <w:rPr>
          <w:rFonts w:asciiTheme="minorHAnsi" w:eastAsia="MS Mincho" w:hAnsiTheme="minorHAnsi" w:cs="Arial"/>
          <w:lang w:val="en-AU"/>
        </w:rPr>
        <w:t xml:space="preserve"> </w:t>
      </w:r>
    </w:p>
    <w:p w14:paraId="61B252F5" w14:textId="77777777" w:rsidR="1D64F48A" w:rsidRDefault="009E6C8C" w:rsidP="1255B20D">
      <w:pPr>
        <w:spacing w:line="259" w:lineRule="auto"/>
        <w:jc w:val="both"/>
        <w:rPr>
          <w:rFonts w:ascii="Calibri" w:eastAsia="MS Mincho" w:hAnsi="Calibri" w:cs="Arial"/>
          <w:i/>
          <w:iCs/>
          <w:lang w:val="en-AU"/>
        </w:rPr>
      </w:pPr>
      <w:r w:rsidRPr="1255B20D">
        <w:rPr>
          <w:rFonts w:asciiTheme="minorHAnsi" w:eastAsia="MS Mincho" w:hAnsiTheme="minorHAnsi" w:cs="Arial"/>
          <w:i/>
          <w:iCs/>
          <w:lang w:val="en-AU"/>
        </w:rPr>
        <w:t xml:space="preserve">Table 1:  Applied Zone provisions.  </w:t>
      </w:r>
    </w:p>
    <w:tbl>
      <w:tblPr>
        <w:tblW w:w="0" w:type="auto"/>
        <w:tblLayout w:type="fixed"/>
        <w:tblLook w:val="04A0" w:firstRow="1" w:lastRow="0" w:firstColumn="1" w:lastColumn="0" w:noHBand="0" w:noVBand="1"/>
      </w:tblPr>
      <w:tblGrid>
        <w:gridCol w:w="4508"/>
        <w:gridCol w:w="4508"/>
      </w:tblGrid>
      <w:tr w:rsidR="002C34B7" w14:paraId="4796BED9" w14:textId="77777777" w:rsidTr="1255B20D">
        <w:tc>
          <w:tcPr>
            <w:tcW w:w="4508" w:type="dxa"/>
            <w:tcBorders>
              <w:top w:val="single" w:sz="8" w:space="0" w:color="auto"/>
              <w:left w:val="single" w:sz="8" w:space="0" w:color="auto"/>
              <w:bottom w:val="single" w:sz="8" w:space="0" w:color="auto"/>
              <w:right w:val="single" w:sz="8" w:space="0" w:color="auto"/>
            </w:tcBorders>
          </w:tcPr>
          <w:p w14:paraId="11256171" w14:textId="77777777" w:rsidR="1255B20D" w:rsidRDefault="009E6C8C" w:rsidP="1255B20D">
            <w:pPr>
              <w:jc w:val="both"/>
              <w:rPr>
                <w:rFonts w:ascii="Calibri" w:eastAsia="MS Mincho" w:hAnsi="Calibri" w:cs="Arial"/>
                <w:b/>
                <w:bCs/>
                <w:lang w:val="en-AU"/>
              </w:rPr>
            </w:pPr>
            <w:r w:rsidRPr="1255B20D">
              <w:rPr>
                <w:rFonts w:asciiTheme="minorHAnsi" w:eastAsia="MS Mincho" w:hAnsiTheme="minorHAnsi" w:cs="Arial"/>
                <w:b/>
                <w:bCs/>
                <w:lang w:val="en-AU"/>
              </w:rPr>
              <w:t>Land as shown on Map 1 of this Schedule</w:t>
            </w:r>
          </w:p>
        </w:tc>
        <w:tc>
          <w:tcPr>
            <w:tcW w:w="4508" w:type="dxa"/>
            <w:tcBorders>
              <w:top w:val="single" w:sz="8" w:space="0" w:color="auto"/>
              <w:left w:val="single" w:sz="8" w:space="0" w:color="auto"/>
              <w:bottom w:val="single" w:sz="8" w:space="0" w:color="auto"/>
              <w:right w:val="single" w:sz="8" w:space="0" w:color="auto"/>
            </w:tcBorders>
          </w:tcPr>
          <w:p w14:paraId="6217D6C2" w14:textId="77777777" w:rsidR="1255B20D" w:rsidRDefault="009E6C8C" w:rsidP="1255B20D">
            <w:pPr>
              <w:jc w:val="both"/>
              <w:rPr>
                <w:rFonts w:ascii="Calibri" w:eastAsia="MS Mincho" w:hAnsi="Calibri" w:cs="Arial"/>
                <w:b/>
                <w:bCs/>
                <w:lang w:val="en-AU"/>
              </w:rPr>
            </w:pPr>
            <w:r w:rsidRPr="1255B20D">
              <w:rPr>
                <w:rFonts w:asciiTheme="minorHAnsi" w:eastAsia="MS Mincho" w:hAnsiTheme="minorHAnsi" w:cs="Arial"/>
                <w:b/>
                <w:bCs/>
                <w:lang w:val="en-AU"/>
              </w:rPr>
              <w:t>Applied Zone provisions</w:t>
            </w:r>
          </w:p>
        </w:tc>
      </w:tr>
      <w:tr w:rsidR="002C34B7" w14:paraId="259EAED1" w14:textId="77777777" w:rsidTr="1255B20D">
        <w:tc>
          <w:tcPr>
            <w:tcW w:w="4508" w:type="dxa"/>
            <w:tcBorders>
              <w:top w:val="single" w:sz="8" w:space="0" w:color="auto"/>
              <w:left w:val="single" w:sz="8" w:space="0" w:color="auto"/>
              <w:bottom w:val="single" w:sz="8" w:space="0" w:color="auto"/>
              <w:right w:val="single" w:sz="8" w:space="0" w:color="auto"/>
            </w:tcBorders>
          </w:tcPr>
          <w:p w14:paraId="7D2453A9" w14:textId="77777777" w:rsidR="1255B20D" w:rsidRDefault="009E6C8C" w:rsidP="1255B20D">
            <w:pPr>
              <w:jc w:val="both"/>
              <w:rPr>
                <w:rFonts w:ascii="Calibri" w:eastAsia="MS Mincho" w:hAnsi="Calibri" w:cs="Arial"/>
                <w:lang w:val="en-AU"/>
              </w:rPr>
            </w:pPr>
            <w:r w:rsidRPr="1255B20D">
              <w:rPr>
                <w:rFonts w:asciiTheme="minorHAnsi" w:eastAsia="MS Mincho" w:hAnsiTheme="minorHAnsi" w:cs="Arial"/>
                <w:lang w:val="en-AU"/>
              </w:rPr>
              <w:t>Local Convenience centre</w:t>
            </w:r>
          </w:p>
        </w:tc>
        <w:tc>
          <w:tcPr>
            <w:tcW w:w="4508" w:type="dxa"/>
            <w:tcBorders>
              <w:top w:val="single" w:sz="8" w:space="0" w:color="auto"/>
              <w:left w:val="single" w:sz="8" w:space="0" w:color="auto"/>
              <w:bottom w:val="single" w:sz="8" w:space="0" w:color="auto"/>
              <w:right w:val="single" w:sz="8" w:space="0" w:color="auto"/>
            </w:tcBorders>
          </w:tcPr>
          <w:p w14:paraId="75AA6983" w14:textId="77777777" w:rsidR="1255B20D" w:rsidRDefault="009E6C8C" w:rsidP="1255B20D">
            <w:pPr>
              <w:jc w:val="both"/>
              <w:rPr>
                <w:rFonts w:ascii="Calibri" w:eastAsia="MS Mincho" w:hAnsi="Calibri" w:cs="Arial"/>
                <w:lang w:val="en-AU"/>
              </w:rPr>
            </w:pPr>
            <w:r w:rsidRPr="1255B20D">
              <w:rPr>
                <w:rFonts w:asciiTheme="minorHAnsi" w:eastAsia="MS Mincho" w:hAnsiTheme="minorHAnsi" w:cs="Arial"/>
                <w:lang w:val="en-AU"/>
              </w:rPr>
              <w:t>Clause 34.01 – Commercial 1 Zone</w:t>
            </w:r>
          </w:p>
        </w:tc>
      </w:tr>
      <w:tr w:rsidR="002C34B7" w14:paraId="49C8DE92" w14:textId="77777777" w:rsidTr="1255B20D">
        <w:tc>
          <w:tcPr>
            <w:tcW w:w="4508" w:type="dxa"/>
            <w:tcBorders>
              <w:top w:val="single" w:sz="8" w:space="0" w:color="auto"/>
              <w:left w:val="single" w:sz="8" w:space="0" w:color="auto"/>
              <w:bottom w:val="single" w:sz="8" w:space="0" w:color="auto"/>
              <w:right w:val="single" w:sz="8" w:space="0" w:color="auto"/>
            </w:tcBorders>
          </w:tcPr>
          <w:p w14:paraId="53A554E0" w14:textId="77777777" w:rsidR="1255B20D" w:rsidRDefault="009E6C8C" w:rsidP="1255B20D">
            <w:pPr>
              <w:jc w:val="both"/>
              <w:rPr>
                <w:rFonts w:ascii="Calibri" w:eastAsia="MS Mincho" w:hAnsi="Calibri" w:cs="Arial"/>
                <w:lang w:val="en-AU"/>
              </w:rPr>
            </w:pPr>
            <w:r w:rsidRPr="1255B20D">
              <w:rPr>
                <w:rFonts w:asciiTheme="minorHAnsi" w:eastAsia="MS Mincho" w:hAnsiTheme="minorHAnsi" w:cs="Arial"/>
                <w:lang w:val="en-AU"/>
              </w:rPr>
              <w:t>All other land</w:t>
            </w:r>
          </w:p>
        </w:tc>
        <w:tc>
          <w:tcPr>
            <w:tcW w:w="4508" w:type="dxa"/>
            <w:tcBorders>
              <w:top w:val="single" w:sz="8" w:space="0" w:color="auto"/>
              <w:left w:val="single" w:sz="8" w:space="0" w:color="auto"/>
              <w:bottom w:val="single" w:sz="8" w:space="0" w:color="auto"/>
              <w:right w:val="single" w:sz="8" w:space="0" w:color="auto"/>
            </w:tcBorders>
          </w:tcPr>
          <w:p w14:paraId="08B6041F" w14:textId="77777777" w:rsidR="1255B20D" w:rsidRDefault="009E6C8C" w:rsidP="1255B20D">
            <w:pPr>
              <w:jc w:val="both"/>
              <w:rPr>
                <w:rFonts w:ascii="Calibri" w:eastAsia="MS Mincho" w:hAnsi="Calibri" w:cs="Arial"/>
                <w:lang w:val="en-AU"/>
              </w:rPr>
            </w:pPr>
            <w:r w:rsidRPr="1255B20D">
              <w:rPr>
                <w:rFonts w:asciiTheme="minorHAnsi" w:eastAsia="MS Mincho" w:hAnsiTheme="minorHAnsi" w:cs="Arial"/>
                <w:lang w:val="en-AU"/>
              </w:rPr>
              <w:t>Clause 32.08 – General Residential Zone</w:t>
            </w:r>
          </w:p>
        </w:tc>
      </w:tr>
    </w:tbl>
    <w:p w14:paraId="3A0F618E" w14:textId="77777777" w:rsidR="1D64F48A" w:rsidRDefault="1D64F48A" w:rsidP="1255B20D">
      <w:pPr>
        <w:spacing w:line="276" w:lineRule="auto"/>
        <w:ind w:firstLine="720"/>
        <w:jc w:val="both"/>
        <w:rPr>
          <w:rFonts w:ascii="Calibri" w:eastAsia="MS Mincho" w:hAnsi="Calibri" w:cs="Arial"/>
          <w:i/>
          <w:iCs/>
          <w:highlight w:val="green"/>
          <w:lang w:val="en-AU"/>
        </w:rPr>
      </w:pPr>
    </w:p>
    <w:p w14:paraId="7B1E483E" w14:textId="77777777" w:rsidR="1D64F48A" w:rsidRDefault="009E6C8C" w:rsidP="47502106">
      <w:pPr>
        <w:spacing w:line="276" w:lineRule="auto"/>
        <w:ind w:firstLine="720"/>
        <w:jc w:val="both"/>
        <w:rPr>
          <w:rFonts w:ascii="Calibri" w:eastAsia="MS Mincho" w:hAnsi="Calibri" w:cs="Arial"/>
          <w:i/>
          <w:iCs/>
          <w:lang w:val="en-AU"/>
        </w:rPr>
      </w:pPr>
      <w:r w:rsidRPr="47502106">
        <w:rPr>
          <w:rFonts w:asciiTheme="minorHAnsi" w:eastAsia="MS Mincho" w:hAnsiTheme="minorHAnsi" w:cs="Arial"/>
          <w:i/>
          <w:iCs/>
          <w:lang w:val="en-AU"/>
        </w:rPr>
        <w:t xml:space="preserve">These standard conditions can be applied to the permit  </w:t>
      </w:r>
    </w:p>
    <w:p w14:paraId="53C6738D" w14:textId="77777777" w:rsidR="1D64F48A" w:rsidRDefault="1D64F48A" w:rsidP="1255B20D">
      <w:pPr>
        <w:spacing w:line="259" w:lineRule="auto"/>
        <w:jc w:val="both"/>
        <w:rPr>
          <w:rFonts w:ascii="Calibri" w:eastAsia="MS Mincho" w:hAnsi="Calibri" w:cs="Arial"/>
          <w:i/>
          <w:iCs/>
          <w:lang w:val="en-AU"/>
        </w:rPr>
      </w:pPr>
    </w:p>
    <w:p w14:paraId="7F4BB9F7" w14:textId="77777777" w:rsidR="1D64F48A" w:rsidRDefault="009E6C8C" w:rsidP="1255B20D">
      <w:pPr>
        <w:spacing w:line="259" w:lineRule="auto"/>
        <w:jc w:val="both"/>
        <w:rPr>
          <w:rFonts w:ascii="Calibri" w:eastAsia="MS Mincho" w:hAnsi="Calibri" w:cs="Arial"/>
          <w:b/>
          <w:bCs/>
          <w:i/>
          <w:iCs/>
          <w:lang w:val="en-AU"/>
        </w:rPr>
      </w:pPr>
      <w:r w:rsidRPr="1255B20D">
        <w:rPr>
          <w:rFonts w:asciiTheme="minorHAnsi" w:eastAsia="MS Mincho" w:hAnsiTheme="minorHAnsi" w:cs="Arial"/>
          <w:b/>
          <w:bCs/>
          <w:i/>
          <w:iCs/>
          <w:lang w:val="en-AU"/>
        </w:rPr>
        <w:t>Applied General Residential Zone</w:t>
      </w:r>
    </w:p>
    <w:p w14:paraId="172A3F74" w14:textId="77777777" w:rsidR="1D64F48A" w:rsidRDefault="009E6C8C" w:rsidP="00423977">
      <w:pPr>
        <w:spacing w:line="259" w:lineRule="auto"/>
        <w:rPr>
          <w:rFonts w:ascii="Calibri" w:eastAsia="MS Mincho" w:hAnsi="Calibri" w:cs="Arial"/>
          <w:lang w:val="en-AU"/>
        </w:rPr>
      </w:pPr>
      <w:r w:rsidRPr="1255B20D">
        <w:rPr>
          <w:rFonts w:asciiTheme="minorHAnsi" w:eastAsia="MS Mincho" w:hAnsiTheme="minorHAnsi" w:cs="Arial"/>
          <w:lang w:val="en-AU"/>
        </w:rPr>
        <w:t>The General Residential Zone (</w:t>
      </w:r>
      <w:proofErr w:type="spellStart"/>
      <w:r w:rsidRPr="1255B20D">
        <w:rPr>
          <w:rFonts w:asciiTheme="minorHAnsi" w:eastAsia="MS Mincho" w:hAnsiTheme="minorHAnsi" w:cs="Arial"/>
          <w:lang w:val="en-AU"/>
        </w:rPr>
        <w:t>GRZ</w:t>
      </w:r>
      <w:proofErr w:type="spellEnd"/>
      <w:r w:rsidRPr="1255B20D">
        <w:rPr>
          <w:rFonts w:asciiTheme="minorHAnsi" w:eastAsia="MS Mincho" w:hAnsiTheme="minorHAnsi" w:cs="Arial"/>
          <w:lang w:val="en-AU"/>
        </w:rPr>
        <w:t xml:space="preserve">) applies to land generally intended for residential subdivision with this application.  </w:t>
      </w:r>
    </w:p>
    <w:p w14:paraId="4AD10F65" w14:textId="77777777" w:rsidR="1D64F48A" w:rsidRDefault="009E6C8C" w:rsidP="00423977">
      <w:pPr>
        <w:spacing w:line="259" w:lineRule="auto"/>
        <w:rPr>
          <w:rFonts w:ascii="Calibri" w:eastAsia="MS Mincho" w:hAnsi="Calibri" w:cs="Arial"/>
          <w:lang w:val="en-AU"/>
        </w:rPr>
      </w:pPr>
      <w:r w:rsidRPr="1255B20D">
        <w:rPr>
          <w:rFonts w:asciiTheme="minorHAnsi" w:eastAsia="MS Mincho" w:hAnsiTheme="minorHAnsi" w:cs="Arial"/>
          <w:lang w:val="en-AU"/>
        </w:rPr>
        <w:t xml:space="preserve"> </w:t>
      </w:r>
    </w:p>
    <w:p w14:paraId="51486FC1" w14:textId="77777777" w:rsidR="1D64F48A" w:rsidRDefault="009E6C8C" w:rsidP="00423977">
      <w:pPr>
        <w:spacing w:line="259" w:lineRule="auto"/>
        <w:rPr>
          <w:rFonts w:ascii="Calibri" w:eastAsia="MS Mincho" w:hAnsi="Calibri" w:cs="Arial"/>
          <w:lang w:val="en-AU"/>
        </w:rPr>
      </w:pPr>
      <w:r w:rsidRPr="1255B20D">
        <w:rPr>
          <w:rFonts w:asciiTheme="minorHAnsi" w:eastAsia="MS Mincho" w:hAnsiTheme="minorHAnsi" w:cs="Arial"/>
          <w:lang w:val="en-AU"/>
        </w:rPr>
        <w:t xml:space="preserve">Clause 32.08-3 specifies a </w:t>
      </w:r>
      <w:r w:rsidRPr="1255B20D">
        <w:rPr>
          <w:rFonts w:asciiTheme="minorHAnsi" w:eastAsia="MS Mincho" w:hAnsiTheme="minorHAnsi" w:cs="Arial"/>
          <w:u w:val="single"/>
          <w:lang w:val="en-AU"/>
        </w:rPr>
        <w:t>planning permit is required to subdivide land</w:t>
      </w:r>
      <w:r w:rsidRPr="1255B20D">
        <w:rPr>
          <w:rFonts w:asciiTheme="minorHAnsi" w:eastAsia="MS Mincho" w:hAnsiTheme="minorHAnsi" w:cs="Arial"/>
          <w:lang w:val="en-AU"/>
        </w:rPr>
        <w:t xml:space="preserve">.  </w:t>
      </w:r>
    </w:p>
    <w:p w14:paraId="62F425B0" w14:textId="77777777" w:rsidR="1D64F48A" w:rsidRDefault="009E6C8C" w:rsidP="00423977">
      <w:pPr>
        <w:spacing w:line="259" w:lineRule="auto"/>
        <w:rPr>
          <w:rFonts w:ascii="Calibri" w:eastAsia="MS Mincho" w:hAnsi="Calibri" w:cs="Arial"/>
          <w:lang w:val="en-AU"/>
        </w:rPr>
      </w:pPr>
      <w:r w:rsidRPr="1255B20D">
        <w:rPr>
          <w:rFonts w:asciiTheme="minorHAnsi" w:eastAsia="MS Mincho" w:hAnsiTheme="minorHAnsi" w:cs="Arial"/>
          <w:lang w:val="en-AU"/>
        </w:rPr>
        <w:t xml:space="preserve"> </w:t>
      </w:r>
    </w:p>
    <w:p w14:paraId="4B56C454" w14:textId="77777777" w:rsidR="1D64F48A" w:rsidRDefault="009E6C8C" w:rsidP="00423977">
      <w:pPr>
        <w:spacing w:line="259" w:lineRule="auto"/>
        <w:rPr>
          <w:rFonts w:ascii="Calibri" w:eastAsia="MS Mincho" w:hAnsi="Calibri" w:cs="Arial"/>
          <w:lang w:val="en-AU"/>
        </w:rPr>
      </w:pPr>
      <w:r w:rsidRPr="47502106">
        <w:rPr>
          <w:rFonts w:asciiTheme="minorHAnsi" w:eastAsia="MS Mincho" w:hAnsiTheme="minorHAnsi" w:cs="Arial"/>
          <w:lang w:val="en-AU"/>
        </w:rPr>
        <w:t>An application to subdi</w:t>
      </w:r>
      <w:r w:rsidR="61AC2825" w:rsidRPr="47502106">
        <w:rPr>
          <w:rFonts w:asciiTheme="minorHAnsi" w:eastAsia="MS Mincho" w:hAnsiTheme="minorHAnsi" w:cs="Arial"/>
          <w:lang w:val="en-AU"/>
        </w:rPr>
        <w:t>vi</w:t>
      </w:r>
      <w:r w:rsidRPr="47502106">
        <w:rPr>
          <w:rFonts w:asciiTheme="minorHAnsi" w:eastAsia="MS Mincho" w:hAnsiTheme="minorHAnsi" w:cs="Arial"/>
          <w:lang w:val="en-AU"/>
        </w:rPr>
        <w:t xml:space="preserve">de land for 60 or more lots must meet all the objectives and should meet all of the standards of Clause 56 except Clause 56.03-5.  </w:t>
      </w:r>
    </w:p>
    <w:p w14:paraId="2A399AD6" w14:textId="77777777" w:rsidR="03CDA3F5" w:rsidRDefault="009E6C8C" w:rsidP="00423977">
      <w:pPr>
        <w:ind w:left="720"/>
        <w:rPr>
          <w:rFonts w:ascii="Calibri" w:eastAsia="MS Mincho" w:hAnsi="Calibri" w:cs="Arial"/>
          <w:i/>
          <w:iCs/>
          <w:lang w:val="en-AU"/>
        </w:rPr>
      </w:pPr>
      <w:r w:rsidRPr="1255B20D">
        <w:rPr>
          <w:rFonts w:asciiTheme="minorHAnsi" w:eastAsia="MS Mincho" w:hAnsiTheme="minorHAnsi" w:cs="Arial"/>
          <w:i/>
          <w:iCs/>
          <w:lang w:val="en-AU"/>
        </w:rPr>
        <w:t xml:space="preserve">An analysis of the requirements of Clause 56 is provided below in a later section of this report.  </w:t>
      </w:r>
    </w:p>
    <w:p w14:paraId="7EF5DEA0" w14:textId="77777777" w:rsidR="1255B20D" w:rsidRDefault="1255B20D" w:rsidP="1255B20D">
      <w:pPr>
        <w:spacing w:line="259" w:lineRule="auto"/>
        <w:jc w:val="both"/>
        <w:rPr>
          <w:rFonts w:ascii="Calibri" w:eastAsia="MS Mincho" w:hAnsi="Calibri" w:cs="Arial"/>
          <w:color w:val="000000"/>
          <w:lang w:val="en-AU"/>
        </w:rPr>
      </w:pPr>
    </w:p>
    <w:p w14:paraId="396AACFE" w14:textId="77777777" w:rsidR="03CDA3F5" w:rsidRDefault="009E6C8C" w:rsidP="1255B20D">
      <w:pPr>
        <w:jc w:val="both"/>
        <w:rPr>
          <w:rFonts w:ascii="Calibri" w:eastAsia="MS Mincho" w:hAnsi="Calibri" w:cs="Arial"/>
          <w:b/>
          <w:bCs/>
          <w:i/>
          <w:iCs/>
          <w:lang w:val="en-AU"/>
        </w:rPr>
      </w:pPr>
      <w:r w:rsidRPr="1255B20D">
        <w:rPr>
          <w:rFonts w:asciiTheme="minorHAnsi" w:eastAsia="MS Mincho" w:hAnsiTheme="minorHAnsi" w:cs="Arial"/>
          <w:b/>
          <w:bCs/>
          <w:i/>
          <w:iCs/>
          <w:lang w:val="en-AU"/>
        </w:rPr>
        <w:t>Applied Commercial 1 Zone</w:t>
      </w:r>
    </w:p>
    <w:p w14:paraId="4C7B5255" w14:textId="77777777" w:rsidR="03CDA3F5" w:rsidRDefault="009E6C8C" w:rsidP="00423977">
      <w:pPr>
        <w:rPr>
          <w:rFonts w:ascii="Calibri" w:eastAsia="MS Mincho" w:hAnsi="Calibri" w:cs="Arial"/>
          <w:lang w:val="en-AU"/>
        </w:rPr>
      </w:pPr>
      <w:r w:rsidRPr="47502106">
        <w:rPr>
          <w:rFonts w:asciiTheme="minorHAnsi" w:eastAsia="MS Mincho" w:hAnsiTheme="minorHAnsi" w:cs="Arial"/>
          <w:lang w:val="en-AU"/>
        </w:rPr>
        <w:t xml:space="preserve">The Commercial 1 (C1Z) applies to the portion of land generally identified as a </w:t>
      </w:r>
      <w:proofErr w:type="spellStart"/>
      <w:r w:rsidRPr="47502106">
        <w:rPr>
          <w:rFonts w:asciiTheme="minorHAnsi" w:eastAsia="MS Mincho" w:hAnsiTheme="minorHAnsi" w:cs="Arial"/>
          <w:lang w:val="en-AU"/>
        </w:rPr>
        <w:t>superlot</w:t>
      </w:r>
      <w:proofErr w:type="spellEnd"/>
      <w:r w:rsidRPr="47502106">
        <w:rPr>
          <w:rFonts w:asciiTheme="minorHAnsi" w:eastAsia="MS Mincho" w:hAnsiTheme="minorHAnsi" w:cs="Arial"/>
          <w:lang w:val="en-AU"/>
        </w:rPr>
        <w:t xml:space="preserve"> titled “</w:t>
      </w:r>
      <w:proofErr w:type="spellStart"/>
      <w:r w:rsidRPr="47502106">
        <w:rPr>
          <w:rFonts w:asciiTheme="minorHAnsi" w:eastAsia="MS Mincho" w:hAnsiTheme="minorHAnsi" w:cs="Arial"/>
          <w:lang w:val="en-AU"/>
        </w:rPr>
        <w:t>Superlot</w:t>
      </w:r>
      <w:proofErr w:type="spellEnd"/>
      <w:r w:rsidRPr="47502106">
        <w:rPr>
          <w:rFonts w:asciiTheme="minorHAnsi" w:eastAsia="MS Mincho" w:hAnsiTheme="minorHAnsi" w:cs="Arial"/>
          <w:lang w:val="en-AU"/>
        </w:rPr>
        <w:t xml:space="preserve"> 1” on the </w:t>
      </w:r>
      <w:r w:rsidR="5A01CDA5" w:rsidRPr="47502106">
        <w:rPr>
          <w:rFonts w:asciiTheme="minorHAnsi" w:eastAsia="MS Mincho" w:hAnsiTheme="minorHAnsi" w:cs="Arial"/>
          <w:lang w:val="en-AU"/>
        </w:rPr>
        <w:t>S</w:t>
      </w:r>
      <w:r w:rsidRPr="47502106">
        <w:rPr>
          <w:rFonts w:asciiTheme="minorHAnsi" w:eastAsia="MS Mincho" w:hAnsiTheme="minorHAnsi" w:cs="Arial"/>
          <w:lang w:val="en-AU"/>
        </w:rPr>
        <w:t xml:space="preserve">ubdivision </w:t>
      </w:r>
      <w:r w:rsidR="312A15D9" w:rsidRPr="47502106">
        <w:rPr>
          <w:rFonts w:asciiTheme="minorHAnsi" w:eastAsia="MS Mincho" w:hAnsiTheme="minorHAnsi" w:cs="Arial"/>
          <w:lang w:val="en-AU"/>
        </w:rPr>
        <w:t>L</w:t>
      </w:r>
      <w:r w:rsidRPr="47502106">
        <w:rPr>
          <w:rFonts w:asciiTheme="minorHAnsi" w:eastAsia="MS Mincho" w:hAnsiTheme="minorHAnsi" w:cs="Arial"/>
          <w:lang w:val="en-AU"/>
        </w:rPr>
        <w:t xml:space="preserve">ayout </w:t>
      </w:r>
      <w:r w:rsidR="06D72A29" w:rsidRPr="47502106">
        <w:rPr>
          <w:rFonts w:asciiTheme="minorHAnsi" w:eastAsia="MS Mincho" w:hAnsiTheme="minorHAnsi" w:cs="Arial"/>
          <w:lang w:val="en-AU"/>
        </w:rPr>
        <w:t>P</w:t>
      </w:r>
      <w:r w:rsidRPr="47502106">
        <w:rPr>
          <w:rFonts w:asciiTheme="minorHAnsi" w:eastAsia="MS Mincho" w:hAnsiTheme="minorHAnsi" w:cs="Arial"/>
          <w:lang w:val="en-AU"/>
        </w:rPr>
        <w:t xml:space="preserve">lan.  </w:t>
      </w:r>
    </w:p>
    <w:p w14:paraId="32125A5A" w14:textId="77777777" w:rsidR="1255B20D" w:rsidRDefault="1255B20D" w:rsidP="00423977">
      <w:pPr>
        <w:ind w:left="720"/>
        <w:rPr>
          <w:rFonts w:ascii="Calibri" w:eastAsia="MS Mincho" w:hAnsi="Calibri" w:cs="Arial"/>
          <w:i/>
          <w:iCs/>
          <w:lang w:val="en-AU"/>
        </w:rPr>
      </w:pPr>
    </w:p>
    <w:p w14:paraId="0520EF83" w14:textId="77777777" w:rsidR="03CDA3F5" w:rsidRDefault="009E6C8C" w:rsidP="00423977">
      <w:pPr>
        <w:ind w:left="720"/>
        <w:rPr>
          <w:rFonts w:ascii="Calibri" w:eastAsia="MS Mincho" w:hAnsi="Calibri" w:cs="Arial"/>
          <w:i/>
          <w:iCs/>
          <w:lang w:val="en-AU"/>
        </w:rPr>
      </w:pPr>
      <w:r w:rsidRPr="1255B20D">
        <w:rPr>
          <w:rFonts w:asciiTheme="minorHAnsi" w:eastAsia="MS Mincho" w:hAnsiTheme="minorHAnsi" w:cs="Arial"/>
          <w:i/>
          <w:iCs/>
          <w:lang w:val="en-AU"/>
        </w:rPr>
        <w:t xml:space="preserve">No set use has been nominated as part of this application and it is likely that will follow in a separate application, noting a permit is required for some uses and for most buildings and works.  </w:t>
      </w:r>
    </w:p>
    <w:p w14:paraId="5B912CA3" w14:textId="77777777" w:rsidR="1255B20D" w:rsidRDefault="1255B20D" w:rsidP="00423977">
      <w:pPr>
        <w:spacing w:line="259" w:lineRule="auto"/>
        <w:rPr>
          <w:rFonts w:ascii="Calibri" w:eastAsia="MS Mincho" w:hAnsi="Calibri" w:cs="Arial"/>
          <w:color w:val="000000"/>
          <w:lang w:val="en-AU"/>
        </w:rPr>
      </w:pPr>
    </w:p>
    <w:p w14:paraId="6B6A3DF5" w14:textId="77777777" w:rsidR="03CDA3F5" w:rsidRDefault="009E6C8C" w:rsidP="00423977">
      <w:pPr>
        <w:rPr>
          <w:rFonts w:ascii="Calibri" w:eastAsia="MS Mincho" w:hAnsi="Calibri" w:cs="Arial"/>
          <w:lang w:val="en-AU"/>
        </w:rPr>
      </w:pPr>
      <w:r w:rsidRPr="1255B20D">
        <w:rPr>
          <w:rFonts w:asciiTheme="minorHAnsi" w:eastAsia="MS Mincho" w:hAnsiTheme="minorHAnsi" w:cs="Arial"/>
          <w:lang w:val="en-AU"/>
        </w:rPr>
        <w:t xml:space="preserve">Clause 34.01-3 specifies that </w:t>
      </w:r>
      <w:r w:rsidRPr="1255B20D">
        <w:rPr>
          <w:rFonts w:asciiTheme="minorHAnsi" w:eastAsia="MS Mincho" w:hAnsiTheme="minorHAnsi" w:cs="Arial"/>
          <w:u w:val="single"/>
          <w:lang w:val="en-AU"/>
        </w:rPr>
        <w:t>a permit is required for subdivision of the land</w:t>
      </w:r>
      <w:r w:rsidRPr="1255B20D">
        <w:rPr>
          <w:rFonts w:asciiTheme="minorHAnsi" w:eastAsia="MS Mincho" w:hAnsiTheme="minorHAnsi" w:cs="Arial"/>
          <w:lang w:val="en-AU"/>
        </w:rPr>
        <w:t xml:space="preserve">.  </w:t>
      </w:r>
    </w:p>
    <w:p w14:paraId="65D7CA8D" w14:textId="77777777" w:rsidR="1255B20D" w:rsidRDefault="1255B20D" w:rsidP="1255B20D">
      <w:pPr>
        <w:jc w:val="both"/>
        <w:rPr>
          <w:rFonts w:ascii="Calibri" w:eastAsia="MS Mincho" w:hAnsi="Calibri" w:cs="Arial"/>
          <w:lang w:val="en-AU"/>
        </w:rPr>
      </w:pPr>
    </w:p>
    <w:p w14:paraId="249F0278" w14:textId="77777777" w:rsidR="00403E1C" w:rsidRDefault="00403E1C">
      <w:pPr>
        <w:rPr>
          <w:rFonts w:asciiTheme="minorHAnsi" w:eastAsia="MS Mincho" w:hAnsiTheme="minorHAnsi" w:cs="Arial"/>
          <w:b/>
          <w:bCs/>
          <w:lang w:val="en-AU"/>
        </w:rPr>
      </w:pPr>
      <w:r>
        <w:rPr>
          <w:rFonts w:asciiTheme="minorHAnsi" w:eastAsia="MS Mincho" w:hAnsiTheme="minorHAnsi" w:cs="Arial"/>
          <w:b/>
          <w:bCs/>
          <w:lang w:val="en-AU"/>
        </w:rPr>
        <w:br w:type="page"/>
      </w:r>
    </w:p>
    <w:p w14:paraId="22826874" w14:textId="12CB844C" w:rsidR="03CDA3F5" w:rsidRDefault="009E6C8C" w:rsidP="1255B20D">
      <w:pPr>
        <w:jc w:val="both"/>
        <w:rPr>
          <w:rFonts w:ascii="Calibri" w:eastAsia="MS Mincho" w:hAnsi="Calibri" w:cs="Arial"/>
          <w:b/>
          <w:bCs/>
          <w:lang w:val="en-AU"/>
        </w:rPr>
      </w:pPr>
      <w:r w:rsidRPr="1255B20D">
        <w:rPr>
          <w:rFonts w:asciiTheme="minorHAnsi" w:eastAsia="MS Mincho" w:hAnsiTheme="minorHAnsi" w:cs="Arial"/>
          <w:b/>
          <w:bCs/>
          <w:lang w:val="en-AU"/>
        </w:rPr>
        <w:lastRenderedPageBreak/>
        <w:t>Rural Conservation Zone – Schedule 1</w:t>
      </w:r>
    </w:p>
    <w:p w14:paraId="7FEDECD3" w14:textId="77777777" w:rsidR="03CDA3F5" w:rsidRDefault="009E6C8C" w:rsidP="00DB4652">
      <w:pPr>
        <w:rPr>
          <w:rFonts w:ascii="Calibri" w:eastAsia="MS Mincho" w:hAnsi="Calibri" w:cs="Arial"/>
          <w:lang w:val="en-AU"/>
        </w:rPr>
      </w:pPr>
      <w:r w:rsidRPr="47502106">
        <w:rPr>
          <w:rFonts w:asciiTheme="minorHAnsi" w:eastAsia="MS Mincho" w:hAnsiTheme="minorHAnsi" w:cs="Arial"/>
          <w:lang w:val="en-AU"/>
        </w:rPr>
        <w:t xml:space="preserve">The rural Conservation Zone Schedule 1 (RCZ1) applies to part of the broader lot being subdivided in the future Quarry Hills Regional Park area at the east of the site.  </w:t>
      </w:r>
    </w:p>
    <w:p w14:paraId="65A34DD1" w14:textId="77777777" w:rsidR="47502106" w:rsidRDefault="47502106" w:rsidP="47502106">
      <w:pPr>
        <w:jc w:val="both"/>
        <w:rPr>
          <w:rFonts w:ascii="Calibri" w:eastAsia="MS Mincho" w:hAnsi="Calibri" w:cs="Arial"/>
          <w:b/>
          <w:bCs/>
          <w:lang w:val="en-AU"/>
        </w:rPr>
      </w:pPr>
    </w:p>
    <w:p w14:paraId="44ED2BCF" w14:textId="77777777" w:rsidR="03CDA3F5" w:rsidRDefault="009E6C8C" w:rsidP="1255B20D">
      <w:pPr>
        <w:jc w:val="both"/>
        <w:rPr>
          <w:rFonts w:ascii="Calibri" w:eastAsia="MS Mincho" w:hAnsi="Calibri" w:cs="Arial"/>
          <w:b/>
          <w:bCs/>
          <w:lang w:val="en-AU"/>
        </w:rPr>
      </w:pPr>
      <w:r w:rsidRPr="1255B20D">
        <w:rPr>
          <w:rFonts w:asciiTheme="minorHAnsi" w:eastAsia="MS Mincho" w:hAnsiTheme="minorHAnsi" w:cs="Arial"/>
          <w:b/>
          <w:bCs/>
          <w:lang w:val="en-AU"/>
        </w:rPr>
        <w:t>Rural Conservation Zone</w:t>
      </w:r>
    </w:p>
    <w:p w14:paraId="59B678B8" w14:textId="77777777" w:rsidR="03CDA3F5" w:rsidRDefault="009E6C8C" w:rsidP="00DB4652">
      <w:pPr>
        <w:rPr>
          <w:rFonts w:ascii="Calibri" w:eastAsia="MS Mincho" w:hAnsi="Calibri" w:cs="Arial"/>
          <w:lang w:val="en-AU"/>
        </w:rPr>
      </w:pPr>
      <w:r w:rsidRPr="1255B20D">
        <w:rPr>
          <w:rFonts w:asciiTheme="minorHAnsi" w:eastAsia="MS Mincho" w:hAnsiTheme="minorHAnsi" w:cs="Arial"/>
          <w:lang w:val="en-AU"/>
        </w:rPr>
        <w:t xml:space="preserve">The Rural Conservation Zone applies to the land along the Darebin Creek corridor. </w:t>
      </w:r>
    </w:p>
    <w:p w14:paraId="4842007D" w14:textId="77777777" w:rsidR="03CDA3F5" w:rsidRDefault="009E6C8C" w:rsidP="00DB4652">
      <w:pPr>
        <w:rPr>
          <w:rFonts w:ascii="Calibri" w:eastAsia="MS Mincho" w:hAnsi="Calibri" w:cs="Arial"/>
          <w:sz w:val="22"/>
          <w:szCs w:val="22"/>
          <w:lang w:val="en-AU"/>
        </w:rPr>
      </w:pPr>
      <w:r w:rsidRPr="1255B20D">
        <w:rPr>
          <w:rFonts w:asciiTheme="minorHAnsi" w:eastAsia="MS Mincho" w:hAnsiTheme="minorHAnsi" w:cs="Arial"/>
          <w:sz w:val="22"/>
          <w:szCs w:val="22"/>
          <w:lang w:val="en-AU"/>
        </w:rPr>
        <w:t xml:space="preserve"> </w:t>
      </w:r>
    </w:p>
    <w:p w14:paraId="2719867D" w14:textId="77777777" w:rsidR="03CDA3F5" w:rsidRPr="00423977" w:rsidRDefault="009E6C8C" w:rsidP="00DB4652">
      <w:pPr>
        <w:rPr>
          <w:rFonts w:asciiTheme="minorHAnsi" w:eastAsia="MS Mincho" w:hAnsiTheme="minorHAnsi" w:cs="Arial"/>
          <w:lang w:val="en-AU"/>
        </w:rPr>
      </w:pPr>
      <w:r w:rsidRPr="00423977">
        <w:rPr>
          <w:rFonts w:asciiTheme="minorHAnsi" w:eastAsia="MS Mincho" w:hAnsiTheme="minorHAnsi" w:cs="Arial"/>
          <w:lang w:val="en-AU"/>
        </w:rPr>
        <w:t>Clause 35.06-3 specifies that a permit is required to subdivide land, and the minimum area of land in each lot must be 40 hectares. There is no schedule to indicate alternative areas.</w:t>
      </w:r>
    </w:p>
    <w:p w14:paraId="19494367" w14:textId="77777777" w:rsidR="1255B20D" w:rsidRPr="00423977" w:rsidRDefault="1255B20D" w:rsidP="00423977">
      <w:pPr>
        <w:rPr>
          <w:rFonts w:asciiTheme="minorHAnsi" w:eastAsia="MS Mincho" w:hAnsiTheme="minorHAnsi" w:cs="Arial"/>
          <w:lang w:val="en-AU"/>
        </w:rPr>
      </w:pPr>
    </w:p>
    <w:p w14:paraId="2AAB7FAA" w14:textId="77777777" w:rsidR="03CDA3F5" w:rsidRDefault="009E6C8C" w:rsidP="00423977">
      <w:pPr>
        <w:ind w:left="720"/>
        <w:rPr>
          <w:rFonts w:ascii="Calibri" w:eastAsia="MS Mincho" w:hAnsi="Calibri" w:cs="Arial"/>
          <w:i/>
          <w:iCs/>
          <w:lang w:val="en-AU"/>
        </w:rPr>
      </w:pPr>
      <w:r w:rsidRPr="1255B20D">
        <w:rPr>
          <w:rFonts w:asciiTheme="minorHAnsi" w:eastAsia="MS Mincho" w:hAnsiTheme="minorHAnsi" w:cs="Arial"/>
          <w:i/>
          <w:iCs/>
          <w:lang w:val="en-AU"/>
        </w:rPr>
        <w:t>The applicant has previously confirmed their intention (as part of application 717388) to consolidate multiple lots in their ownership, such that the minimum lot size is maintained. The provision of the conservation reserve along the Darebin Creek can be achieved by first consolidating the land to create a residual lot larger than 40ha plus the reserve, then to subdivide the reserve (not a lot) from it. No permit is required to consolidate land.</w:t>
      </w:r>
    </w:p>
    <w:p w14:paraId="104D6DE9" w14:textId="77777777" w:rsidR="1255B20D" w:rsidRDefault="1255B20D" w:rsidP="1255B20D">
      <w:pPr>
        <w:spacing w:line="259" w:lineRule="auto"/>
        <w:jc w:val="both"/>
        <w:rPr>
          <w:rFonts w:ascii="Calibri" w:eastAsia="MS Mincho" w:hAnsi="Calibri" w:cs="Arial"/>
          <w:color w:val="000000"/>
          <w:lang w:val="en-AU"/>
        </w:rPr>
      </w:pPr>
    </w:p>
    <w:p w14:paraId="057E2C42" w14:textId="77777777" w:rsidR="03CDA3F5"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Clause 35.06-5 specifies that </w:t>
      </w:r>
      <w:r w:rsidRPr="1255B20D">
        <w:rPr>
          <w:rFonts w:asciiTheme="minorHAnsi" w:eastAsia="MS Mincho" w:hAnsiTheme="minorHAnsi" w:cs="Arial"/>
          <w:color w:val="000000" w:themeColor="text1"/>
          <w:u w:val="single"/>
          <w:lang w:val="en-AU"/>
        </w:rPr>
        <w:t>a permit is required to construct or carry out any earthworks specified in the schedule to the Zone if on land specified in a schedule</w:t>
      </w:r>
      <w:r w:rsidRPr="1255B20D">
        <w:rPr>
          <w:rFonts w:asciiTheme="minorHAnsi" w:eastAsia="MS Mincho" w:hAnsiTheme="minorHAnsi" w:cs="Arial"/>
          <w:color w:val="000000" w:themeColor="text1"/>
          <w:lang w:val="en-AU"/>
        </w:rPr>
        <w:t xml:space="preserve">. The Schedule specifies all land, and that </w:t>
      </w:r>
      <w:r w:rsidRPr="1255B20D">
        <w:rPr>
          <w:rFonts w:asciiTheme="minorHAnsi" w:eastAsia="MS Mincho" w:hAnsiTheme="minorHAnsi" w:cs="Arial"/>
          <w:color w:val="000000" w:themeColor="text1"/>
          <w:u w:val="single"/>
          <w:lang w:val="en-AU"/>
        </w:rPr>
        <w:t>a permit is required for any earthworks which change the rate of flow or the discharge point of water across a property boundary</w:t>
      </w:r>
      <w:r w:rsidRPr="1255B20D">
        <w:rPr>
          <w:rFonts w:asciiTheme="minorHAnsi" w:eastAsia="MS Mincho" w:hAnsiTheme="minorHAnsi" w:cs="Arial"/>
          <w:color w:val="000000" w:themeColor="text1"/>
          <w:lang w:val="en-AU"/>
        </w:rPr>
        <w:t>.</w:t>
      </w:r>
    </w:p>
    <w:p w14:paraId="5474A4AF" w14:textId="77777777" w:rsidR="1255B20D" w:rsidRDefault="1255B20D" w:rsidP="00DB4652">
      <w:pPr>
        <w:spacing w:line="259" w:lineRule="auto"/>
        <w:rPr>
          <w:rFonts w:ascii="Calibri" w:eastAsia="MS Mincho" w:hAnsi="Calibri" w:cs="Arial"/>
          <w:color w:val="000000"/>
          <w:lang w:val="en-AU"/>
        </w:rPr>
      </w:pPr>
    </w:p>
    <w:p w14:paraId="19DEBD12" w14:textId="77777777" w:rsidR="03CDA3F5" w:rsidRDefault="009E6C8C" w:rsidP="00423977">
      <w:pPr>
        <w:ind w:left="720"/>
        <w:rPr>
          <w:rFonts w:ascii="Calibri" w:eastAsia="MS Mincho" w:hAnsi="Calibri" w:cs="Arial"/>
          <w:i/>
          <w:iCs/>
          <w:color w:val="000000"/>
          <w:lang w:val="en-AU"/>
        </w:rPr>
      </w:pPr>
      <w:r w:rsidRPr="47502106">
        <w:rPr>
          <w:rFonts w:asciiTheme="minorHAnsi" w:eastAsia="MS Mincho" w:hAnsiTheme="minorHAnsi" w:cs="Arial"/>
          <w:i/>
          <w:iCs/>
          <w:color w:val="000000" w:themeColor="text1"/>
          <w:lang w:val="en-AU"/>
        </w:rPr>
        <w:t xml:space="preserve">The subdivision of the RCZ1 land may occur at a future time, generally as per the </w:t>
      </w:r>
      <w:proofErr w:type="spellStart"/>
      <w:r w:rsidRPr="47502106">
        <w:rPr>
          <w:rFonts w:asciiTheme="minorHAnsi" w:eastAsia="MS Mincho" w:hAnsiTheme="minorHAnsi" w:cs="Arial"/>
          <w:i/>
          <w:iCs/>
          <w:color w:val="000000" w:themeColor="text1"/>
          <w:lang w:val="en-AU"/>
        </w:rPr>
        <w:t>RCZ</w:t>
      </w:r>
      <w:proofErr w:type="spellEnd"/>
      <w:r w:rsidRPr="47502106">
        <w:rPr>
          <w:rFonts w:asciiTheme="minorHAnsi" w:eastAsia="MS Mincho" w:hAnsiTheme="minorHAnsi" w:cs="Arial"/>
          <w:i/>
          <w:iCs/>
          <w:color w:val="000000" w:themeColor="text1"/>
          <w:lang w:val="en-AU"/>
        </w:rPr>
        <w:t xml:space="preserve"> land – that is, by creating a lot in excess of 40ha and/or then subdividing all the relevant </w:t>
      </w:r>
      <w:proofErr w:type="spellStart"/>
      <w:r w:rsidRPr="47502106">
        <w:rPr>
          <w:rFonts w:asciiTheme="minorHAnsi" w:eastAsia="MS Mincho" w:hAnsiTheme="minorHAnsi" w:cs="Arial"/>
          <w:i/>
          <w:iCs/>
          <w:color w:val="000000" w:themeColor="text1"/>
          <w:lang w:val="en-AU"/>
        </w:rPr>
        <w:t>RCZ</w:t>
      </w:r>
      <w:proofErr w:type="spellEnd"/>
      <w:r w:rsidRPr="47502106">
        <w:rPr>
          <w:rFonts w:asciiTheme="minorHAnsi" w:eastAsia="MS Mincho" w:hAnsiTheme="minorHAnsi" w:cs="Arial"/>
          <w:i/>
          <w:iCs/>
          <w:color w:val="000000" w:themeColor="text1"/>
          <w:lang w:val="en-AU"/>
        </w:rPr>
        <w:t xml:space="preserve"> land out of it as a “Reserve” on the Plan of Subdivision. No permit is required to consolidate land. </w:t>
      </w:r>
    </w:p>
    <w:p w14:paraId="110819CF" w14:textId="77777777" w:rsidR="47502106" w:rsidRDefault="47502106" w:rsidP="00423977">
      <w:pPr>
        <w:ind w:left="720"/>
        <w:rPr>
          <w:rFonts w:ascii="Calibri" w:hAnsi="Calibri"/>
          <w:i/>
          <w:iCs/>
          <w:color w:val="000000"/>
          <w:lang w:val="en-AU"/>
        </w:rPr>
      </w:pPr>
    </w:p>
    <w:p w14:paraId="77D5DB44" w14:textId="18257AFE" w:rsidR="1255B20D" w:rsidRDefault="009E6C8C" w:rsidP="002F6A1E">
      <w:pPr>
        <w:ind w:left="720"/>
        <w:rPr>
          <w:rFonts w:ascii="Calibri" w:hAnsi="Calibri"/>
          <w:color w:val="000000"/>
          <w:lang w:val="en-AU"/>
        </w:rPr>
      </w:pPr>
      <w:r w:rsidRPr="1255B20D">
        <w:rPr>
          <w:rFonts w:asciiTheme="minorHAnsi" w:eastAsia="MS Mincho" w:hAnsiTheme="minorHAnsi" w:cs="Arial"/>
          <w:i/>
          <w:iCs/>
          <w:color w:val="000000" w:themeColor="text1"/>
          <w:lang w:val="en-AU"/>
        </w:rPr>
        <w:t>The development proposal will, by way of changes to site levels and drainage systems change the flow of water, but none of these changes will be on RCZ1 land, as the RCZ1 land is higher and to be retained unaltered in the future Regional Park.</w:t>
      </w:r>
    </w:p>
    <w:p w14:paraId="6249C3F3" w14:textId="2C4D5573" w:rsidR="03CDA3F5" w:rsidRDefault="002F6A1E" w:rsidP="1255B20D">
      <w:pPr>
        <w:keepNext/>
        <w:shd w:val="clear" w:color="auto" w:fill="003266"/>
        <w:spacing w:before="120" w:after="120" w:line="259" w:lineRule="auto"/>
        <w:outlineLvl w:val="0"/>
        <w:rPr>
          <w:rFonts w:ascii="Calibri" w:hAnsi="Calibri"/>
          <w:b/>
          <w:bCs/>
          <w:color w:val="FFFFFF"/>
          <w:sz w:val="32"/>
          <w:szCs w:val="32"/>
          <w:lang w:val="en-AU"/>
        </w:rPr>
      </w:pPr>
      <w:r>
        <w:rPr>
          <w:rFonts w:ascii="Calibri" w:eastAsia="Calibri" w:hAnsi="Calibri" w:cs="Calibri"/>
          <w:b/>
          <w:color w:val="FFFFFF" w:themeColor="background1"/>
          <w:lang w:val="en-AU"/>
        </w:rPr>
        <w:t xml:space="preserve"> </w:t>
      </w:r>
      <w:r w:rsidR="009E6C8C" w:rsidRPr="1255B20D">
        <w:rPr>
          <w:rFonts w:ascii="Calibri" w:eastAsia="Calibri" w:hAnsi="Calibri" w:cs="Calibri"/>
          <w:b/>
          <w:color w:val="FFFFFF" w:themeColor="background1"/>
          <w:lang w:val="en-AU"/>
        </w:rPr>
        <w:t>Overlays</w:t>
      </w:r>
    </w:p>
    <w:p w14:paraId="42EF320B" w14:textId="77777777" w:rsidR="03CDA3F5" w:rsidRDefault="009E6C8C" w:rsidP="00DB4652">
      <w:pPr>
        <w:rPr>
          <w:rFonts w:ascii="Calibri" w:eastAsia="MS Mincho" w:hAnsi="Calibri" w:cs="Arial"/>
          <w:color w:val="000000"/>
          <w:lang w:val="en-AU"/>
        </w:rPr>
      </w:pPr>
      <w:r w:rsidRPr="1255B20D">
        <w:rPr>
          <w:rFonts w:asciiTheme="minorHAnsi" w:eastAsia="MS Mincho" w:hAnsiTheme="minorHAnsi" w:cs="Arial"/>
          <w:b/>
          <w:bCs/>
          <w:color w:val="000000" w:themeColor="text1"/>
          <w:lang w:val="en-AU"/>
        </w:rPr>
        <w:t>Development Contributions Plan Overlay – Schedule 13:</w:t>
      </w:r>
      <w:r w:rsidRPr="1255B20D">
        <w:rPr>
          <w:rFonts w:asciiTheme="minorHAnsi" w:eastAsia="MS Mincho" w:hAnsiTheme="minorHAnsi" w:cs="Arial"/>
          <w:color w:val="000000" w:themeColor="text1"/>
          <w:lang w:val="en-AU"/>
        </w:rPr>
        <w:t xml:space="preserve"> applies to all land west of the future Regional Park, including the Darebin Creek corridor. </w:t>
      </w:r>
    </w:p>
    <w:p w14:paraId="6D5FB7FE" w14:textId="77777777" w:rsidR="00DB4652" w:rsidRDefault="00DB4652" w:rsidP="00DB4652">
      <w:pPr>
        <w:rPr>
          <w:rFonts w:ascii="Calibri" w:eastAsia="MS Mincho" w:hAnsi="Calibri" w:cs="Arial"/>
          <w:color w:val="000000"/>
          <w:lang w:val="en-AU"/>
        </w:rPr>
      </w:pPr>
    </w:p>
    <w:p w14:paraId="0C228FFA" w14:textId="77777777" w:rsidR="03CDA3F5"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Clause 45.06-1 requires that a permit cannot be granted until a development contributions plan has been incorporated into the scheme.</w:t>
      </w:r>
    </w:p>
    <w:p w14:paraId="24FA114F" w14:textId="77777777" w:rsidR="1255B20D" w:rsidRDefault="1255B20D" w:rsidP="1255B20D">
      <w:pPr>
        <w:spacing w:line="259" w:lineRule="auto"/>
        <w:jc w:val="both"/>
        <w:rPr>
          <w:rFonts w:ascii="Calibri" w:eastAsia="MS Mincho" w:hAnsi="Calibri" w:cs="Arial"/>
          <w:color w:val="000000"/>
          <w:lang w:val="en-AU"/>
        </w:rPr>
      </w:pPr>
    </w:p>
    <w:p w14:paraId="2876D2FA" w14:textId="77777777" w:rsidR="03CDA3F5" w:rsidRDefault="009E6C8C" w:rsidP="00423977">
      <w:pPr>
        <w:ind w:left="720"/>
        <w:rPr>
          <w:rFonts w:ascii="Calibri" w:eastAsia="MS Mincho" w:hAnsi="Calibri" w:cs="Arial"/>
          <w:i/>
          <w:iCs/>
          <w:lang w:val="en-AU"/>
        </w:rPr>
      </w:pPr>
      <w:r w:rsidRPr="1255B20D">
        <w:rPr>
          <w:rFonts w:asciiTheme="minorHAnsi" w:eastAsia="MS Mincho" w:hAnsiTheme="minorHAnsi" w:cs="Arial"/>
          <w:i/>
          <w:iCs/>
          <w:lang w:val="en-AU"/>
        </w:rPr>
        <w:t xml:space="preserve">A development contribution plan has been incorporated into the Scheme as part of Amendment C188 with the PSP. The proposal accords with the </w:t>
      </w:r>
      <w:proofErr w:type="spellStart"/>
      <w:r w:rsidRPr="1255B20D">
        <w:rPr>
          <w:rFonts w:asciiTheme="minorHAnsi" w:eastAsia="MS Mincho" w:hAnsiTheme="minorHAnsi" w:cs="Arial"/>
          <w:i/>
          <w:iCs/>
          <w:lang w:val="en-AU"/>
        </w:rPr>
        <w:t>DCP</w:t>
      </w:r>
      <w:proofErr w:type="spellEnd"/>
      <w:r w:rsidRPr="1255B20D">
        <w:rPr>
          <w:rFonts w:asciiTheme="minorHAnsi" w:eastAsia="MS Mincho" w:hAnsiTheme="minorHAnsi" w:cs="Arial"/>
          <w:i/>
          <w:iCs/>
          <w:lang w:val="en-AU"/>
        </w:rPr>
        <w:t xml:space="preserve"> subject to a condition applying the provisions of it.</w:t>
      </w:r>
    </w:p>
    <w:p w14:paraId="71887B09" w14:textId="77777777" w:rsidR="1255B20D" w:rsidRDefault="1255B20D" w:rsidP="1255B20D">
      <w:pPr>
        <w:spacing w:line="259" w:lineRule="auto"/>
        <w:jc w:val="both"/>
        <w:rPr>
          <w:rFonts w:ascii="Calibri" w:eastAsia="MS Mincho" w:hAnsi="Calibri" w:cs="Arial"/>
          <w:color w:val="000000"/>
          <w:lang w:val="en-AU"/>
        </w:rPr>
      </w:pPr>
    </w:p>
    <w:p w14:paraId="1BE50DA5" w14:textId="77777777" w:rsidR="404085AB" w:rsidRDefault="009E6C8C" w:rsidP="00DB4652">
      <w:pPr>
        <w:rPr>
          <w:rFonts w:ascii="Calibri" w:eastAsia="MS Mincho" w:hAnsi="Calibri" w:cs="Arial"/>
          <w:color w:val="000000"/>
          <w:lang w:val="en-AU"/>
        </w:rPr>
      </w:pPr>
      <w:r w:rsidRPr="1255B20D">
        <w:rPr>
          <w:rFonts w:asciiTheme="minorHAnsi" w:eastAsia="MS Mincho" w:hAnsiTheme="minorHAnsi" w:cs="Arial"/>
          <w:b/>
          <w:bCs/>
          <w:color w:val="000000" w:themeColor="text1"/>
          <w:lang w:val="en-AU"/>
        </w:rPr>
        <w:t>Environmental Significance Overlay – Schedule 6:</w:t>
      </w:r>
      <w:r w:rsidRPr="1255B20D">
        <w:rPr>
          <w:rFonts w:asciiTheme="minorHAnsi" w:eastAsia="MS Mincho" w:hAnsiTheme="minorHAnsi" w:cs="Arial"/>
          <w:color w:val="000000" w:themeColor="text1"/>
          <w:lang w:val="en-AU"/>
        </w:rPr>
        <w:t xml:space="preserve"> applies to the portion of the land along the Darebin Creek corridor as per the </w:t>
      </w:r>
      <w:proofErr w:type="spellStart"/>
      <w:r w:rsidRPr="1255B20D">
        <w:rPr>
          <w:rFonts w:asciiTheme="minorHAnsi" w:eastAsia="MS Mincho" w:hAnsiTheme="minorHAnsi" w:cs="Arial"/>
          <w:color w:val="000000" w:themeColor="text1"/>
          <w:lang w:val="en-AU"/>
        </w:rPr>
        <w:t>RCZ</w:t>
      </w:r>
      <w:proofErr w:type="spellEnd"/>
      <w:r w:rsidRPr="1255B20D">
        <w:rPr>
          <w:rFonts w:asciiTheme="minorHAnsi" w:eastAsia="MS Mincho" w:hAnsiTheme="minorHAnsi" w:cs="Arial"/>
          <w:color w:val="000000" w:themeColor="text1"/>
          <w:lang w:val="en-AU"/>
        </w:rPr>
        <w:t xml:space="preserve"> land. </w:t>
      </w:r>
    </w:p>
    <w:p w14:paraId="3D4932B5" w14:textId="77777777" w:rsidR="00DB4652" w:rsidRDefault="00DB4652" w:rsidP="00DB4652">
      <w:pPr>
        <w:rPr>
          <w:rFonts w:ascii="Calibri" w:eastAsia="MS Mincho" w:hAnsi="Calibri" w:cs="Arial"/>
          <w:color w:val="000000"/>
          <w:lang w:val="en-AU"/>
        </w:rPr>
      </w:pPr>
    </w:p>
    <w:p w14:paraId="3C2B1356" w14:textId="77777777" w:rsidR="404085AB"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Clause 42.01-2 requires </w:t>
      </w:r>
      <w:r w:rsidRPr="1255B20D">
        <w:rPr>
          <w:rFonts w:asciiTheme="minorHAnsi" w:eastAsia="MS Mincho" w:hAnsiTheme="minorHAnsi" w:cs="Arial"/>
          <w:color w:val="000000" w:themeColor="text1"/>
          <w:u w:val="single"/>
          <w:lang w:val="en-AU"/>
        </w:rPr>
        <w:t>a permit to carry out works, to subdivide land and remove, destroy or lop any vegetation including dead vegetation</w:t>
      </w:r>
      <w:r w:rsidRPr="1255B20D">
        <w:rPr>
          <w:rFonts w:asciiTheme="minorHAnsi" w:eastAsia="MS Mincho" w:hAnsiTheme="minorHAnsi" w:cs="Arial"/>
          <w:color w:val="000000" w:themeColor="text1"/>
          <w:lang w:val="en-AU"/>
        </w:rPr>
        <w:t xml:space="preserve"> - all unless not required by a schedule. </w:t>
      </w:r>
    </w:p>
    <w:p w14:paraId="5B918BF4" w14:textId="77777777" w:rsidR="404085AB" w:rsidRDefault="009E6C8C" w:rsidP="00DB4652">
      <w:pPr>
        <w:numPr>
          <w:ilvl w:val="1"/>
          <w:numId w:val="17"/>
        </w:numPr>
        <w:contextualSpacing/>
        <w:rPr>
          <w:rFonts w:ascii="Calibri" w:eastAsia="MS Mincho" w:hAnsi="Calibri" w:cs="Arial"/>
          <w:color w:val="000000"/>
          <w:lang w:val="en-AU"/>
        </w:rPr>
      </w:pPr>
      <w:r w:rsidRPr="47502106">
        <w:rPr>
          <w:rFonts w:asciiTheme="minorHAnsi" w:eastAsia="MS Mincho" w:hAnsiTheme="minorHAnsi" w:cs="Arial"/>
          <w:color w:val="000000" w:themeColor="text1"/>
          <w:lang w:val="en-AU"/>
        </w:rPr>
        <w:lastRenderedPageBreak/>
        <w:t xml:space="preserve">Clause 3.0 of Schedule 6 to the ESO specifies no permit is required to remove, destroy or lop any vegetation, including dead vegetation where the vegetation has been planted or grown for aesthetic or amenity purposes…shelter belts, woodlots, street trees, gardens or the like. </w:t>
      </w:r>
    </w:p>
    <w:p w14:paraId="79B2F4F1" w14:textId="77777777" w:rsidR="404085AB" w:rsidRDefault="009E6C8C" w:rsidP="00DB4652">
      <w:pPr>
        <w:numPr>
          <w:ilvl w:val="1"/>
          <w:numId w:val="17"/>
        </w:numPr>
        <w:contextualSpacing/>
        <w:rPr>
          <w:rFonts w:ascii="Calibri" w:eastAsia="MS Mincho" w:hAnsi="Calibri" w:cs="Arial"/>
          <w:color w:val="000000"/>
          <w:lang w:val="en-AU"/>
        </w:rPr>
      </w:pPr>
      <w:r w:rsidRPr="47502106">
        <w:rPr>
          <w:rFonts w:asciiTheme="minorHAnsi" w:eastAsia="MS Mincho" w:hAnsiTheme="minorHAnsi" w:cs="Arial"/>
          <w:color w:val="000000" w:themeColor="text1"/>
          <w:lang w:val="en-AU"/>
        </w:rPr>
        <w:t xml:space="preserve">Clause 5.0 of Schedule 6 to the ESO specifies that applications must be referred under Section 55 of the </w:t>
      </w:r>
      <w:r w:rsidRPr="47502106">
        <w:rPr>
          <w:rFonts w:asciiTheme="minorHAnsi" w:eastAsia="MS Mincho" w:hAnsiTheme="minorHAnsi" w:cs="Arial"/>
          <w:i/>
          <w:iCs/>
          <w:color w:val="000000" w:themeColor="text1"/>
          <w:lang w:val="en-AU"/>
        </w:rPr>
        <w:t xml:space="preserve">Planning and Environment Act 1987 </w:t>
      </w:r>
      <w:r w:rsidRPr="47502106">
        <w:rPr>
          <w:rFonts w:asciiTheme="minorHAnsi" w:eastAsia="MS Mincho" w:hAnsiTheme="minorHAnsi" w:cs="Arial"/>
          <w:color w:val="000000" w:themeColor="text1"/>
          <w:lang w:val="en-AU"/>
        </w:rPr>
        <w:t>as specified in the Schedule to Clause 66.04, to DELWP.</w:t>
      </w:r>
    </w:p>
    <w:p w14:paraId="616BB191" w14:textId="77777777" w:rsidR="1255B20D" w:rsidRDefault="1255B20D" w:rsidP="1255B20D">
      <w:pPr>
        <w:spacing w:line="259" w:lineRule="auto"/>
        <w:jc w:val="both"/>
        <w:rPr>
          <w:rFonts w:ascii="Calibri" w:eastAsia="MS Mincho" w:hAnsi="Calibri" w:cs="Arial"/>
          <w:color w:val="000000"/>
          <w:lang w:val="en-AU"/>
        </w:rPr>
      </w:pPr>
    </w:p>
    <w:p w14:paraId="7B87F6CB" w14:textId="77777777" w:rsidR="404085AB" w:rsidRDefault="009E6C8C" w:rsidP="00423977">
      <w:pPr>
        <w:ind w:left="720"/>
        <w:rPr>
          <w:rFonts w:ascii="Calibri" w:eastAsia="MS Mincho" w:hAnsi="Calibri" w:cs="Arial"/>
          <w:i/>
          <w:iCs/>
          <w:color w:val="000000"/>
          <w:lang w:val="en-AU"/>
        </w:rPr>
      </w:pPr>
      <w:r w:rsidRPr="47502106">
        <w:rPr>
          <w:rFonts w:asciiTheme="minorHAnsi" w:eastAsia="MS Mincho" w:hAnsiTheme="minorHAnsi" w:cs="Arial"/>
          <w:i/>
          <w:iCs/>
          <w:color w:val="000000" w:themeColor="text1"/>
          <w:lang w:val="en-AU"/>
        </w:rPr>
        <w:t xml:space="preserve">The proposal includes the removal of a range of vegetation. Based on the above clause, vegetation which is European in origin or has been formally planted could be removed, while only native vegetation in a natural location will require a permit for removal. </w:t>
      </w:r>
    </w:p>
    <w:p w14:paraId="2A13B1E6" w14:textId="77777777" w:rsidR="47502106" w:rsidRDefault="47502106" w:rsidP="00423977">
      <w:pPr>
        <w:ind w:left="720"/>
        <w:rPr>
          <w:rFonts w:ascii="Calibri" w:hAnsi="Calibri"/>
          <w:i/>
          <w:iCs/>
          <w:color w:val="000000"/>
          <w:lang w:val="en-AU"/>
        </w:rPr>
      </w:pPr>
    </w:p>
    <w:p w14:paraId="509C8A9D" w14:textId="77777777" w:rsidR="404085AB" w:rsidRDefault="009E6C8C" w:rsidP="00423977">
      <w:pPr>
        <w:ind w:left="720"/>
        <w:rPr>
          <w:rFonts w:ascii="Calibri" w:eastAsia="MS Mincho" w:hAnsi="Calibri" w:cs="Arial"/>
          <w:i/>
          <w:iCs/>
          <w:color w:val="000000"/>
          <w:lang w:val="en-AU"/>
        </w:rPr>
      </w:pPr>
      <w:r w:rsidRPr="1255B20D">
        <w:rPr>
          <w:rFonts w:asciiTheme="minorHAnsi" w:eastAsia="MS Mincho" w:hAnsiTheme="minorHAnsi" w:cs="Arial"/>
          <w:i/>
          <w:iCs/>
          <w:color w:val="000000" w:themeColor="text1"/>
          <w:lang w:val="en-AU"/>
        </w:rPr>
        <w:t>The application has been referred to DELWP and they do not oppose the application.</w:t>
      </w:r>
    </w:p>
    <w:p w14:paraId="207E7C82" w14:textId="77777777" w:rsidR="1255B20D" w:rsidRDefault="1255B20D" w:rsidP="00423977">
      <w:pPr>
        <w:spacing w:line="259" w:lineRule="auto"/>
        <w:rPr>
          <w:rFonts w:ascii="Calibri" w:eastAsia="MS Mincho" w:hAnsi="Calibri" w:cs="Arial"/>
          <w:color w:val="000000"/>
          <w:lang w:val="en-AU"/>
        </w:rPr>
      </w:pPr>
    </w:p>
    <w:p w14:paraId="2F7B480A" w14:textId="77777777" w:rsidR="404085AB" w:rsidRDefault="009E6C8C" w:rsidP="00DB4652">
      <w:pPr>
        <w:rPr>
          <w:rFonts w:ascii="Calibri" w:eastAsia="MS Mincho" w:hAnsi="Calibri" w:cs="Arial"/>
          <w:color w:val="000000"/>
          <w:lang w:val="en-AU"/>
        </w:rPr>
      </w:pPr>
      <w:r w:rsidRPr="47502106">
        <w:rPr>
          <w:rFonts w:asciiTheme="minorHAnsi" w:eastAsia="MS Mincho" w:hAnsiTheme="minorHAnsi" w:cs="Arial"/>
          <w:b/>
          <w:bCs/>
          <w:color w:val="000000" w:themeColor="text1"/>
          <w:lang w:val="en-AU"/>
        </w:rPr>
        <w:t>Clause 43.01 Heritage Overlay (Schedule</w:t>
      </w:r>
      <w:r w:rsidR="6022FBA3" w:rsidRPr="47502106">
        <w:rPr>
          <w:rFonts w:asciiTheme="minorHAnsi" w:eastAsia="MS Mincho" w:hAnsiTheme="minorHAnsi" w:cs="Arial"/>
          <w:b/>
          <w:bCs/>
          <w:color w:val="000000" w:themeColor="text1"/>
          <w:lang w:val="en-AU"/>
        </w:rPr>
        <w:t xml:space="preserve"> </w:t>
      </w:r>
      <w:r w:rsidRPr="47502106">
        <w:rPr>
          <w:rFonts w:asciiTheme="minorHAnsi" w:eastAsia="MS Mincho" w:hAnsiTheme="minorHAnsi" w:cs="Arial"/>
          <w:b/>
          <w:bCs/>
          <w:color w:val="000000" w:themeColor="text1"/>
          <w:lang w:val="en-AU"/>
        </w:rPr>
        <w:t>HO162):</w:t>
      </w:r>
      <w:r w:rsidRPr="47502106">
        <w:rPr>
          <w:rFonts w:asciiTheme="minorHAnsi" w:eastAsia="MS Mincho" w:hAnsiTheme="minorHAnsi" w:cs="Arial"/>
          <w:color w:val="000000" w:themeColor="text1"/>
          <w:lang w:val="en-AU"/>
        </w:rPr>
        <w:t xml:space="preserve"> applies to an area of around 10.5 hectares within 130 </w:t>
      </w:r>
      <w:proofErr w:type="spellStart"/>
      <w:r w:rsidRPr="47502106">
        <w:rPr>
          <w:rFonts w:asciiTheme="minorHAnsi" w:eastAsia="MS Mincho" w:hAnsiTheme="minorHAnsi" w:cs="Arial"/>
          <w:color w:val="000000" w:themeColor="text1"/>
          <w:lang w:val="en-AU"/>
        </w:rPr>
        <w:t>Bindts</w:t>
      </w:r>
      <w:proofErr w:type="spellEnd"/>
      <w:r w:rsidRPr="47502106">
        <w:rPr>
          <w:rFonts w:asciiTheme="minorHAnsi" w:eastAsia="MS Mincho" w:hAnsiTheme="minorHAnsi" w:cs="Arial"/>
          <w:color w:val="000000" w:themeColor="text1"/>
          <w:lang w:val="en-AU"/>
        </w:rPr>
        <w:t xml:space="preserve"> Road, generally west of the Darebin Creek, between the creek, a point about 175m set back from </w:t>
      </w:r>
      <w:proofErr w:type="spellStart"/>
      <w:r w:rsidRPr="47502106">
        <w:rPr>
          <w:rFonts w:asciiTheme="minorHAnsi" w:eastAsia="MS Mincho" w:hAnsiTheme="minorHAnsi" w:cs="Arial"/>
          <w:color w:val="000000" w:themeColor="text1"/>
          <w:lang w:val="en-AU"/>
        </w:rPr>
        <w:t>Bindts</w:t>
      </w:r>
      <w:proofErr w:type="spellEnd"/>
      <w:r w:rsidRPr="47502106">
        <w:rPr>
          <w:rFonts w:asciiTheme="minorHAnsi" w:eastAsia="MS Mincho" w:hAnsiTheme="minorHAnsi" w:cs="Arial"/>
          <w:color w:val="000000" w:themeColor="text1"/>
          <w:lang w:val="en-AU"/>
        </w:rPr>
        <w:t xml:space="preserve"> Road, and to the north and south boundaries. Known as “Timm’s House”, specific features identified are </w:t>
      </w:r>
      <w:r w:rsidRPr="47502106">
        <w:rPr>
          <w:rFonts w:asciiTheme="minorHAnsi" w:eastAsia="MS Mincho" w:hAnsiTheme="minorHAnsi" w:cs="Arial"/>
          <w:i/>
          <w:iCs/>
          <w:color w:val="000000" w:themeColor="text1"/>
          <w:lang w:val="en-AU"/>
        </w:rPr>
        <w:t>Bluestone house, weatherboard house, dry stone wall, outbuildings including cellar well</w:t>
      </w:r>
      <w:r w:rsidRPr="47502106">
        <w:rPr>
          <w:rFonts w:asciiTheme="minorHAnsi" w:eastAsia="MS Mincho" w:hAnsiTheme="minorHAnsi" w:cs="Arial"/>
          <w:color w:val="000000" w:themeColor="text1"/>
          <w:lang w:val="en-AU"/>
        </w:rPr>
        <w:t>”. Outbuildings and fences are not exempt.</w:t>
      </w:r>
    </w:p>
    <w:p w14:paraId="2787860B" w14:textId="77777777" w:rsidR="404085AB" w:rsidRDefault="009E6C8C" w:rsidP="00DB4652">
      <w:pPr>
        <w:rPr>
          <w:rFonts w:ascii="Calibri" w:eastAsia="MS Mincho" w:hAnsi="Calibri" w:cs="Arial"/>
          <w:lang w:val="en-AU"/>
        </w:rPr>
      </w:pPr>
      <w:r w:rsidRPr="1255B20D">
        <w:rPr>
          <w:rFonts w:asciiTheme="minorHAnsi" w:eastAsia="MS Mincho" w:hAnsiTheme="minorHAnsi" w:cs="Arial"/>
          <w:lang w:val="en-AU"/>
        </w:rPr>
        <w:t xml:space="preserve">Clause 43.01-1 specifies </w:t>
      </w:r>
      <w:r w:rsidRPr="1255B20D">
        <w:rPr>
          <w:rFonts w:asciiTheme="minorHAnsi" w:eastAsia="MS Mincho" w:hAnsiTheme="minorHAnsi" w:cs="Arial"/>
          <w:u w:val="single"/>
          <w:lang w:val="en-AU"/>
        </w:rPr>
        <w:t>a permit is required to subdivide land, to demolish or remove a building and to carry out works including fencing, roadworks and some street furniture</w:t>
      </w:r>
      <w:r w:rsidRPr="1255B20D">
        <w:rPr>
          <w:rFonts w:asciiTheme="minorHAnsi" w:eastAsia="MS Mincho" w:hAnsiTheme="minorHAnsi" w:cs="Arial"/>
          <w:lang w:val="en-AU"/>
        </w:rPr>
        <w:t xml:space="preserve"> – all where they impact on the appearance of the heritage place.</w:t>
      </w:r>
    </w:p>
    <w:p w14:paraId="152E28BE" w14:textId="77777777" w:rsidR="1255B20D" w:rsidRDefault="1255B20D" w:rsidP="1255B20D">
      <w:pPr>
        <w:spacing w:line="259" w:lineRule="auto"/>
        <w:jc w:val="both"/>
        <w:rPr>
          <w:rFonts w:ascii="Calibri" w:eastAsia="MS Mincho" w:hAnsi="Calibri" w:cs="Arial"/>
          <w:color w:val="000000"/>
          <w:lang w:val="en-AU"/>
        </w:rPr>
      </w:pPr>
    </w:p>
    <w:p w14:paraId="26DDC536" w14:textId="77777777" w:rsidR="404085AB" w:rsidRDefault="009E6C8C" w:rsidP="00423977">
      <w:pPr>
        <w:ind w:left="720"/>
        <w:rPr>
          <w:rFonts w:ascii="Calibri" w:eastAsia="MS Mincho" w:hAnsi="Calibri" w:cs="Arial"/>
          <w:i/>
          <w:iCs/>
          <w:color w:val="000000"/>
          <w:lang w:val="en-AU"/>
        </w:rPr>
      </w:pPr>
      <w:r w:rsidRPr="47502106">
        <w:rPr>
          <w:rFonts w:asciiTheme="minorHAnsi" w:eastAsia="MS Mincho" w:hAnsiTheme="minorHAnsi" w:cs="Arial"/>
          <w:i/>
          <w:iCs/>
          <w:color w:val="000000" w:themeColor="text1"/>
          <w:lang w:val="en-AU"/>
        </w:rPr>
        <w:t>The proposal indicates removal of some dry stone wall, cellar well, and outbuildings.  However the detailed descriptions on the Heritage Plan (for example) make the exact outcome unclear (</w:t>
      </w:r>
      <w:proofErr w:type="spellStart"/>
      <w:r w:rsidRPr="47502106">
        <w:rPr>
          <w:rFonts w:asciiTheme="minorHAnsi" w:eastAsia="MS Mincho" w:hAnsiTheme="minorHAnsi" w:cs="Arial"/>
          <w:i/>
          <w:iCs/>
          <w:color w:val="000000" w:themeColor="text1"/>
          <w:lang w:val="en-AU"/>
        </w:rPr>
        <w:t>eg</w:t>
      </w:r>
      <w:proofErr w:type="spellEnd"/>
      <w:r w:rsidRPr="47502106">
        <w:rPr>
          <w:rFonts w:asciiTheme="minorHAnsi" w:eastAsia="MS Mincho" w:hAnsiTheme="minorHAnsi" w:cs="Arial"/>
          <w:i/>
          <w:iCs/>
          <w:color w:val="000000" w:themeColor="text1"/>
          <w:lang w:val="en-AU"/>
        </w:rPr>
        <w:t xml:space="preserve"> buildings have “potential to be retained/reinterpreted” and “to be demolished and reused” while some dry stone walls are to be reconstructed, but it is not specified how or where from).  </w:t>
      </w:r>
    </w:p>
    <w:p w14:paraId="24E36756" w14:textId="5EE57FF4" w:rsidR="404085AB" w:rsidRDefault="009E6C8C" w:rsidP="00423977">
      <w:pPr>
        <w:ind w:left="720"/>
        <w:rPr>
          <w:rFonts w:ascii="Calibri" w:eastAsia="MS Mincho" w:hAnsi="Calibri" w:cs="Arial"/>
          <w:i/>
          <w:iCs/>
          <w:color w:val="000000"/>
          <w:lang w:val="en-AU"/>
        </w:rPr>
      </w:pPr>
      <w:r w:rsidRPr="47502106">
        <w:rPr>
          <w:rFonts w:asciiTheme="minorHAnsi" w:eastAsia="MS Mincho" w:hAnsiTheme="minorHAnsi" w:cs="Arial"/>
          <w:i/>
          <w:iCs/>
          <w:color w:val="000000" w:themeColor="text1"/>
          <w:lang w:val="en-AU"/>
        </w:rPr>
        <w:t xml:space="preserve">The addition of a heritage document by Frontier Heritage provides some added guidance and comfort regarding the applicant’s intent which did not previously exist.  It is therefore appropriate to condition removal of heritage features by specifying those which may be removed and requiring plans to be amended to show this.  </w:t>
      </w:r>
    </w:p>
    <w:p w14:paraId="430002FE" w14:textId="77777777" w:rsidR="404085AB" w:rsidRDefault="009E6C8C" w:rsidP="00423977">
      <w:pPr>
        <w:keepNext/>
        <w:spacing w:before="240" w:after="60"/>
        <w:ind w:left="720"/>
        <w:outlineLvl w:val="1"/>
        <w:rPr>
          <w:rFonts w:ascii="Calibri" w:eastAsia="MS Mincho" w:hAnsi="Calibri" w:cs="Arial"/>
          <w:i/>
          <w:iCs/>
          <w:color w:val="000000"/>
          <w:lang w:val="en-AU"/>
        </w:rPr>
      </w:pPr>
      <w:r w:rsidRPr="1255B20D">
        <w:rPr>
          <w:rFonts w:asciiTheme="minorHAnsi" w:eastAsia="MS Mincho" w:hAnsiTheme="minorHAnsi" w:cs="Arial"/>
          <w:i/>
          <w:iCs/>
          <w:color w:val="000000" w:themeColor="text1"/>
          <w:lang w:val="en-AU"/>
        </w:rPr>
        <w:t xml:space="preserve">The proposed incorporation of heritage buildings into the new development as active structures has potential good outcomes.  The incorporation of many into a </w:t>
      </w:r>
      <w:proofErr w:type="spellStart"/>
      <w:r w:rsidRPr="1255B20D">
        <w:rPr>
          <w:rFonts w:asciiTheme="minorHAnsi" w:eastAsia="MS Mincho" w:hAnsiTheme="minorHAnsi" w:cs="Arial"/>
          <w:i/>
          <w:iCs/>
          <w:color w:val="000000" w:themeColor="text1"/>
          <w:lang w:val="en-AU"/>
        </w:rPr>
        <w:t>superlot</w:t>
      </w:r>
      <w:proofErr w:type="spellEnd"/>
      <w:r w:rsidRPr="1255B20D">
        <w:rPr>
          <w:rFonts w:asciiTheme="minorHAnsi" w:eastAsia="MS Mincho" w:hAnsiTheme="minorHAnsi" w:cs="Arial"/>
          <w:i/>
          <w:iCs/>
          <w:color w:val="000000" w:themeColor="text1"/>
          <w:lang w:val="en-AU"/>
        </w:rPr>
        <w:t xml:space="preserve"> leaves further discussions to be had around their use or interpretation.  </w:t>
      </w:r>
    </w:p>
    <w:p w14:paraId="727F9F50" w14:textId="77777777" w:rsidR="404085AB" w:rsidRDefault="009E6C8C" w:rsidP="00423977">
      <w:pPr>
        <w:spacing w:line="276" w:lineRule="auto"/>
        <w:ind w:left="720"/>
        <w:rPr>
          <w:rFonts w:ascii="Calibri" w:eastAsia="MS Mincho" w:hAnsi="Calibri" w:cs="Arial"/>
          <w:i/>
          <w:iCs/>
          <w:lang w:val="en-AU"/>
        </w:rPr>
      </w:pPr>
      <w:r w:rsidRPr="47502106">
        <w:rPr>
          <w:rFonts w:asciiTheme="minorHAnsi" w:eastAsia="MS Mincho" w:hAnsiTheme="minorHAnsi" w:cs="Arial"/>
          <w:i/>
          <w:iCs/>
          <w:lang w:val="en-AU"/>
        </w:rPr>
        <w:t xml:space="preserve">An early feature identified by Council’s heritage experts was the need to link properties in this precinct. The weatherboard and stone houses are to be linked via a dry stone wall reconstructed with appropriate interpretation to be conditioned.  Views from the weatherboard dwelling to the other heritage buildings at the south is secured via the open space.  </w:t>
      </w:r>
    </w:p>
    <w:p w14:paraId="250FC67C" w14:textId="77777777" w:rsidR="47502106" w:rsidRDefault="47502106" w:rsidP="00423977">
      <w:pPr>
        <w:spacing w:line="276" w:lineRule="auto"/>
        <w:ind w:left="720"/>
        <w:rPr>
          <w:rFonts w:ascii="Calibri" w:hAnsi="Calibri"/>
          <w:i/>
          <w:iCs/>
          <w:lang w:val="en-AU"/>
        </w:rPr>
      </w:pPr>
    </w:p>
    <w:p w14:paraId="693E57CA" w14:textId="77777777" w:rsidR="404085AB" w:rsidRDefault="009E6C8C" w:rsidP="00423977">
      <w:pPr>
        <w:spacing w:line="276" w:lineRule="auto"/>
        <w:ind w:left="720"/>
        <w:rPr>
          <w:rFonts w:ascii="Calibri" w:eastAsia="MS Mincho" w:hAnsi="Calibri" w:cs="Arial"/>
          <w:i/>
          <w:iCs/>
          <w:lang w:val="en-AU"/>
        </w:rPr>
      </w:pPr>
      <w:r w:rsidRPr="1255B20D">
        <w:rPr>
          <w:rFonts w:asciiTheme="minorHAnsi" w:eastAsia="MS Mincho" w:hAnsiTheme="minorHAnsi" w:cs="Arial"/>
          <w:i/>
          <w:iCs/>
          <w:lang w:val="en-AU"/>
        </w:rPr>
        <w:t xml:space="preserve">However views between stone dwellings are less direct.  This is not ideal, but practically limited by site constraints and can be managed by a mix of building </w:t>
      </w:r>
      <w:r w:rsidRPr="1255B20D">
        <w:rPr>
          <w:rFonts w:asciiTheme="minorHAnsi" w:eastAsia="MS Mincho" w:hAnsiTheme="minorHAnsi" w:cs="Arial"/>
          <w:i/>
          <w:iCs/>
          <w:lang w:val="en-AU"/>
        </w:rPr>
        <w:lastRenderedPageBreak/>
        <w:t xml:space="preserve">envelopes, colours and built form restrictions, to enable actual </w:t>
      </w:r>
      <w:proofErr w:type="spellStart"/>
      <w:r w:rsidRPr="1255B20D">
        <w:rPr>
          <w:rFonts w:asciiTheme="minorHAnsi" w:eastAsia="MS Mincho" w:hAnsiTheme="minorHAnsi" w:cs="Arial"/>
          <w:i/>
          <w:iCs/>
          <w:lang w:val="en-AU"/>
        </w:rPr>
        <w:t>viewlines</w:t>
      </w:r>
      <w:proofErr w:type="spellEnd"/>
      <w:r w:rsidRPr="1255B20D">
        <w:rPr>
          <w:rFonts w:asciiTheme="minorHAnsi" w:eastAsia="MS Mincho" w:hAnsiTheme="minorHAnsi" w:cs="Arial"/>
          <w:i/>
          <w:iCs/>
          <w:lang w:val="en-AU"/>
        </w:rPr>
        <w:t xml:space="preserve"> where possible, and through interpretive methods on the paths linking sites, especially beside the retained north-south dry stone wall.  </w:t>
      </w:r>
    </w:p>
    <w:p w14:paraId="17BACAEF" w14:textId="77777777" w:rsidR="1255B20D" w:rsidRDefault="1255B20D" w:rsidP="1255B20D">
      <w:pPr>
        <w:spacing w:line="259" w:lineRule="auto"/>
        <w:jc w:val="both"/>
        <w:rPr>
          <w:rFonts w:ascii="Calibri" w:eastAsia="MS Mincho" w:hAnsi="Calibri" w:cs="Arial"/>
          <w:color w:val="000000"/>
          <w:lang w:val="en-AU"/>
        </w:rPr>
      </w:pPr>
    </w:p>
    <w:p w14:paraId="7407F189"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b/>
          <w:bCs/>
          <w:color w:val="000000" w:themeColor="text1"/>
          <w:lang w:val="en-AU"/>
        </w:rPr>
        <w:t>Incorporated Plan Overlay (Schedule 3 – Quarry Hills PSP):</w:t>
      </w:r>
      <w:r w:rsidRPr="1255B20D">
        <w:rPr>
          <w:rFonts w:asciiTheme="minorHAnsi" w:eastAsia="MS Mincho" w:hAnsiTheme="minorHAnsi" w:cs="Arial"/>
          <w:color w:val="000000" w:themeColor="text1"/>
          <w:lang w:val="en-AU"/>
        </w:rPr>
        <w:t xml:space="preserve"> applies to land within the Darebin Creek corridor subject to the Rural Conservation Zone.  A permit must be generally in accordance with the Quarry Hills PSP, as well as implementing any conditions specified in the overlay schedule. </w:t>
      </w:r>
    </w:p>
    <w:p w14:paraId="6FCA163E"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Schedule 3 of the IPO specifies that the incorporated plan “Quarry Hills Precinct Structure Plan, June 2016 is incorporated in the scheme under amendment C188. </w:t>
      </w:r>
    </w:p>
    <w:p w14:paraId="36C443EE"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 </w:t>
      </w:r>
    </w:p>
    <w:p w14:paraId="226EE199" w14:textId="77777777" w:rsidR="31C5878A" w:rsidRDefault="009E6C8C" w:rsidP="00DB4652">
      <w:pPr>
        <w:spacing w:line="259" w:lineRule="auto"/>
        <w:rPr>
          <w:rFonts w:ascii="Calibri" w:eastAsia="MS Mincho" w:hAnsi="Calibri" w:cs="Arial"/>
          <w:lang w:val="en-AU"/>
        </w:rPr>
      </w:pPr>
      <w:r w:rsidRPr="1255B20D">
        <w:rPr>
          <w:rFonts w:asciiTheme="minorHAnsi" w:eastAsia="MS Mincho" w:hAnsiTheme="minorHAnsi" w:cs="Arial"/>
          <w:color w:val="000000" w:themeColor="text1"/>
          <w:lang w:val="en-AU"/>
        </w:rPr>
        <w:t>Section 3.0 of Schedule 3 of the IPO requires a number of conditions to be included in any permit for subdivision</w:t>
      </w:r>
    </w:p>
    <w:p w14:paraId="12D15FC9" w14:textId="77777777" w:rsidR="1255B20D" w:rsidRDefault="1255B20D" w:rsidP="1255B20D">
      <w:pPr>
        <w:spacing w:line="259" w:lineRule="auto"/>
        <w:jc w:val="both"/>
        <w:rPr>
          <w:rFonts w:ascii="Calibri" w:eastAsia="MS Mincho" w:hAnsi="Calibri" w:cs="Arial"/>
          <w:color w:val="000000"/>
          <w:lang w:val="en-AU"/>
        </w:rPr>
      </w:pPr>
    </w:p>
    <w:p w14:paraId="05545427" w14:textId="77777777" w:rsidR="31C5878A" w:rsidRDefault="009E6C8C" w:rsidP="00423977">
      <w:pPr>
        <w:spacing w:line="276" w:lineRule="auto"/>
        <w:ind w:left="720"/>
        <w:rPr>
          <w:rFonts w:ascii="Calibri" w:eastAsia="MS Mincho" w:hAnsi="Calibri" w:cs="Arial"/>
          <w:i/>
          <w:iCs/>
          <w:color w:val="000000"/>
          <w:lang w:val="en-AU"/>
        </w:rPr>
      </w:pPr>
      <w:r w:rsidRPr="1255B20D">
        <w:rPr>
          <w:rFonts w:asciiTheme="minorHAnsi" w:eastAsia="MS Mincho" w:hAnsiTheme="minorHAnsi" w:cs="Arial"/>
          <w:i/>
          <w:iCs/>
          <w:color w:val="000000" w:themeColor="text1"/>
          <w:lang w:val="en-AU"/>
        </w:rPr>
        <w:t xml:space="preserve">The proposed subdivision is assessed against the requirements of the Quarry Hills PSP in the attachment.  The specified conditions can be included.  </w:t>
      </w:r>
    </w:p>
    <w:p w14:paraId="0F2CFD24" w14:textId="77777777" w:rsidR="1255B20D" w:rsidRDefault="1255B20D" w:rsidP="1255B20D">
      <w:pPr>
        <w:spacing w:line="259" w:lineRule="auto"/>
        <w:ind w:left="720"/>
        <w:jc w:val="both"/>
        <w:rPr>
          <w:rFonts w:ascii="Calibri" w:eastAsia="MS Mincho" w:hAnsi="Calibri" w:cs="Arial"/>
          <w:color w:val="000000"/>
          <w:lang w:val="en-AU"/>
        </w:rPr>
      </w:pPr>
    </w:p>
    <w:p w14:paraId="4BF7FE8E"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b/>
          <w:bCs/>
          <w:color w:val="000000" w:themeColor="text1"/>
          <w:lang w:val="en-AU"/>
        </w:rPr>
        <w:t xml:space="preserve">Public Acquisition Overlay (Schedule 6 – </w:t>
      </w:r>
      <w:proofErr w:type="spellStart"/>
      <w:r w:rsidRPr="1255B20D">
        <w:rPr>
          <w:rFonts w:asciiTheme="minorHAnsi" w:eastAsia="MS Mincho" w:hAnsiTheme="minorHAnsi" w:cs="Arial"/>
          <w:b/>
          <w:bCs/>
          <w:color w:val="000000" w:themeColor="text1"/>
          <w:lang w:val="en-AU"/>
        </w:rPr>
        <w:t>MORR</w:t>
      </w:r>
      <w:proofErr w:type="spellEnd"/>
      <w:r w:rsidRPr="1255B20D">
        <w:rPr>
          <w:rFonts w:asciiTheme="minorHAnsi" w:eastAsia="MS Mincho" w:hAnsiTheme="minorHAnsi" w:cs="Arial"/>
          <w:b/>
          <w:bCs/>
          <w:color w:val="000000" w:themeColor="text1"/>
          <w:lang w:val="en-AU"/>
        </w:rPr>
        <w:t xml:space="preserve">/E6 transport corridor): </w:t>
      </w:r>
      <w:r w:rsidRPr="1255B20D">
        <w:rPr>
          <w:rFonts w:asciiTheme="minorHAnsi" w:eastAsia="MS Mincho" w:hAnsiTheme="minorHAnsi" w:cs="Arial"/>
          <w:color w:val="000000" w:themeColor="text1"/>
          <w:lang w:val="en-AU"/>
        </w:rPr>
        <w:t xml:space="preserve">applies to the portion of the site immediately east of </w:t>
      </w:r>
      <w:proofErr w:type="spellStart"/>
      <w:r w:rsidRPr="1255B20D">
        <w:rPr>
          <w:rFonts w:asciiTheme="minorHAnsi" w:eastAsia="MS Mincho" w:hAnsiTheme="minorHAnsi" w:cs="Arial"/>
          <w:color w:val="000000" w:themeColor="text1"/>
          <w:lang w:val="en-AU"/>
        </w:rPr>
        <w:t>Bindts</w:t>
      </w:r>
      <w:proofErr w:type="spellEnd"/>
      <w:r w:rsidRPr="1255B20D">
        <w:rPr>
          <w:rFonts w:asciiTheme="minorHAnsi" w:eastAsia="MS Mincho" w:hAnsiTheme="minorHAnsi" w:cs="Arial"/>
          <w:color w:val="000000" w:themeColor="text1"/>
          <w:lang w:val="en-AU"/>
        </w:rPr>
        <w:t xml:space="preserve"> Road for a width of between 160m (at the southern boundary) and around 200m (at the northern boundary) – becoming wider to the north and with an extension along the northern boundary to the east for part of a planned road. </w:t>
      </w:r>
    </w:p>
    <w:p w14:paraId="03ED7B6F"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Clause 45.01-1 requires </w:t>
      </w:r>
      <w:r w:rsidRPr="1255B20D">
        <w:rPr>
          <w:rFonts w:asciiTheme="minorHAnsi" w:eastAsia="MS Mincho" w:hAnsiTheme="minorHAnsi" w:cs="Arial"/>
          <w:color w:val="000000" w:themeColor="text1"/>
          <w:u w:val="single"/>
          <w:lang w:val="en-AU"/>
        </w:rPr>
        <w:t>a permit to subdivide land</w:t>
      </w:r>
      <w:r w:rsidRPr="1255B20D">
        <w:rPr>
          <w:rFonts w:asciiTheme="minorHAnsi" w:eastAsia="MS Mincho" w:hAnsiTheme="minorHAnsi" w:cs="Arial"/>
          <w:color w:val="000000" w:themeColor="text1"/>
          <w:lang w:val="en-AU"/>
        </w:rPr>
        <w:t xml:space="preserve">. </w:t>
      </w:r>
    </w:p>
    <w:p w14:paraId="48A50FBD" w14:textId="77777777" w:rsidR="31C5878A" w:rsidRDefault="009E6C8C" w:rsidP="00DB4652">
      <w:pPr>
        <w:spacing w:line="259" w:lineRule="auto"/>
        <w:rPr>
          <w:rFonts w:ascii="Calibri" w:eastAsia="MS Mincho" w:hAnsi="Calibri" w:cs="Arial"/>
          <w:lang w:val="en-AU"/>
        </w:rPr>
      </w:pPr>
      <w:r w:rsidRPr="1255B20D">
        <w:rPr>
          <w:rFonts w:asciiTheme="minorHAnsi" w:eastAsia="MS Mincho" w:hAnsiTheme="minorHAnsi" w:cs="Arial"/>
          <w:color w:val="000000" w:themeColor="text1"/>
          <w:lang w:val="en-AU"/>
        </w:rPr>
        <w:t xml:space="preserve">Clause 45.01-3 specifies referral of an application to subdivide land to the acquiring authority.  </w:t>
      </w:r>
    </w:p>
    <w:p w14:paraId="7F59AB42" w14:textId="77777777" w:rsidR="1255B20D" w:rsidRDefault="1255B20D" w:rsidP="1255B20D">
      <w:pPr>
        <w:spacing w:line="259" w:lineRule="auto"/>
        <w:jc w:val="both"/>
        <w:rPr>
          <w:rFonts w:ascii="Calibri" w:eastAsia="MS Mincho" w:hAnsi="Calibri" w:cs="Arial"/>
          <w:color w:val="000000"/>
          <w:lang w:val="en-AU"/>
        </w:rPr>
      </w:pPr>
    </w:p>
    <w:p w14:paraId="2E0C0EDE" w14:textId="77777777" w:rsidR="31C5878A" w:rsidRDefault="009E6C8C" w:rsidP="00423977">
      <w:pPr>
        <w:spacing w:line="276" w:lineRule="auto"/>
        <w:ind w:left="720"/>
        <w:rPr>
          <w:rFonts w:ascii="Calibri" w:eastAsia="MS Mincho" w:hAnsi="Calibri" w:cs="Arial"/>
          <w:i/>
          <w:iCs/>
          <w:color w:val="000000"/>
          <w:lang w:val="en-AU"/>
        </w:rPr>
      </w:pPr>
      <w:r w:rsidRPr="1255B20D">
        <w:rPr>
          <w:rFonts w:asciiTheme="minorHAnsi" w:eastAsia="MS Mincho" w:hAnsiTheme="minorHAnsi" w:cs="Arial"/>
          <w:i/>
          <w:iCs/>
          <w:color w:val="000000" w:themeColor="text1"/>
          <w:lang w:val="en-AU"/>
        </w:rPr>
        <w:t>The application has been referred to VicRoads (as they were previously known) acting as the Roads Corporation in accordance with Section 55 of the Planning and Environment Act 1987. Advice was received confirming they have no objection to the proposal.</w:t>
      </w:r>
    </w:p>
    <w:p w14:paraId="1FA33949" w14:textId="77777777" w:rsidR="1255B20D" w:rsidRDefault="1255B20D" w:rsidP="00DB4652">
      <w:pPr>
        <w:spacing w:line="259" w:lineRule="auto"/>
        <w:rPr>
          <w:rFonts w:ascii="Calibri" w:eastAsia="MS Mincho" w:hAnsi="Calibri" w:cs="Arial"/>
          <w:color w:val="000000"/>
          <w:lang w:val="en-AU"/>
        </w:rPr>
      </w:pPr>
    </w:p>
    <w:p w14:paraId="53D968CE" w14:textId="77777777" w:rsidR="31C5878A" w:rsidRDefault="009E6C8C" w:rsidP="00DB4652">
      <w:pPr>
        <w:rPr>
          <w:rFonts w:ascii="Calibri" w:eastAsia="MS Mincho" w:hAnsi="Calibri" w:cs="Arial"/>
          <w:color w:val="000000"/>
          <w:lang w:val="en-AU"/>
        </w:rPr>
      </w:pPr>
      <w:r w:rsidRPr="47502106">
        <w:rPr>
          <w:rFonts w:asciiTheme="minorHAnsi" w:eastAsia="MS Mincho" w:hAnsiTheme="minorHAnsi" w:cs="Arial"/>
          <w:b/>
          <w:bCs/>
          <w:color w:val="000000" w:themeColor="text1"/>
          <w:lang w:val="en-AU"/>
        </w:rPr>
        <w:t>Floodway Overlay</w:t>
      </w:r>
      <w:r w:rsidR="3D7A726B" w:rsidRPr="47502106">
        <w:rPr>
          <w:rFonts w:asciiTheme="minorHAnsi" w:eastAsia="MS Mincho" w:hAnsiTheme="minorHAnsi" w:cs="Arial"/>
          <w:b/>
          <w:bCs/>
          <w:color w:val="000000" w:themeColor="text1"/>
          <w:lang w:val="en-AU"/>
        </w:rPr>
        <w:t>:</w:t>
      </w:r>
      <w:r w:rsidRPr="47502106">
        <w:rPr>
          <w:rFonts w:asciiTheme="minorHAnsi" w:eastAsia="MS Mincho" w:hAnsiTheme="minorHAnsi" w:cs="Arial"/>
          <w:color w:val="000000" w:themeColor="text1"/>
          <w:lang w:val="en-AU"/>
        </w:rPr>
        <w:t xml:space="preserve"> </w:t>
      </w:r>
      <w:r w:rsidR="1083EA5E" w:rsidRPr="47502106">
        <w:rPr>
          <w:rFonts w:asciiTheme="minorHAnsi" w:eastAsia="MS Mincho" w:hAnsiTheme="minorHAnsi" w:cs="Arial"/>
          <w:color w:val="000000" w:themeColor="text1"/>
          <w:lang w:val="en-AU"/>
        </w:rPr>
        <w:t>a</w:t>
      </w:r>
      <w:r w:rsidRPr="47502106">
        <w:rPr>
          <w:rFonts w:asciiTheme="minorHAnsi" w:eastAsia="MS Mincho" w:hAnsiTheme="minorHAnsi" w:cs="Arial"/>
          <w:color w:val="000000" w:themeColor="text1"/>
          <w:lang w:val="en-AU"/>
        </w:rPr>
        <w:t xml:space="preserve">pplies to land subject to high flood risk along Darebin Creek. </w:t>
      </w:r>
    </w:p>
    <w:p w14:paraId="56968505"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Clause 44.03-1 </w:t>
      </w:r>
      <w:r w:rsidRPr="1255B20D">
        <w:rPr>
          <w:rFonts w:asciiTheme="minorHAnsi" w:eastAsia="MS Mincho" w:hAnsiTheme="minorHAnsi" w:cs="Arial"/>
          <w:color w:val="000000" w:themeColor="text1"/>
          <w:u w:val="single"/>
          <w:lang w:val="en-AU"/>
        </w:rPr>
        <w:t>requires a permit to carry out works including fences, roadworks if the water flow path is redirected or obstructed, bicycle paths and trails</w:t>
      </w:r>
      <w:r w:rsidRPr="1255B20D">
        <w:rPr>
          <w:rFonts w:asciiTheme="minorHAnsi" w:eastAsia="MS Mincho" w:hAnsiTheme="minorHAnsi" w:cs="Arial"/>
          <w:color w:val="000000" w:themeColor="text1"/>
          <w:lang w:val="en-AU"/>
        </w:rPr>
        <w:t xml:space="preserve">. </w:t>
      </w:r>
    </w:p>
    <w:p w14:paraId="6779F704"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Clause 44.03-2 </w:t>
      </w:r>
      <w:r w:rsidRPr="1255B20D">
        <w:rPr>
          <w:rFonts w:asciiTheme="minorHAnsi" w:eastAsia="MS Mincho" w:hAnsiTheme="minorHAnsi" w:cs="Arial"/>
          <w:color w:val="000000" w:themeColor="text1"/>
          <w:u w:val="single"/>
          <w:lang w:val="en-AU"/>
        </w:rPr>
        <w:t>requires a permit to subdivide land</w:t>
      </w:r>
      <w:r w:rsidRPr="1255B20D">
        <w:rPr>
          <w:rFonts w:asciiTheme="minorHAnsi" w:eastAsia="MS Mincho" w:hAnsiTheme="minorHAnsi" w:cs="Arial"/>
          <w:color w:val="000000" w:themeColor="text1"/>
          <w:lang w:val="en-AU"/>
        </w:rPr>
        <w:t xml:space="preserve">. Subdivision is only allowed if no lots entirely in the overlay are created. </w:t>
      </w:r>
    </w:p>
    <w:p w14:paraId="4D064B5D" w14:textId="77777777" w:rsidR="31C5878A" w:rsidRDefault="009E6C8C" w:rsidP="00DB4652">
      <w:pPr>
        <w:rPr>
          <w:rFonts w:ascii="Calibri" w:eastAsia="MS Mincho" w:hAnsi="Calibri" w:cs="Arial"/>
          <w:color w:val="000000"/>
          <w:lang w:val="en-AU"/>
        </w:rPr>
      </w:pPr>
      <w:r w:rsidRPr="1255B20D">
        <w:rPr>
          <w:rFonts w:asciiTheme="minorHAnsi" w:eastAsia="MS Mincho" w:hAnsiTheme="minorHAnsi" w:cs="Arial"/>
          <w:color w:val="000000" w:themeColor="text1"/>
          <w:lang w:val="en-AU"/>
        </w:rPr>
        <w:t xml:space="preserve">Clause 44.03-5 specifies referral of an application to the floodplain manager in accordance with Section 55 of the </w:t>
      </w:r>
      <w:r w:rsidRPr="1255B20D">
        <w:rPr>
          <w:rFonts w:asciiTheme="minorHAnsi" w:eastAsia="MS Mincho" w:hAnsiTheme="minorHAnsi" w:cs="Arial"/>
          <w:i/>
          <w:iCs/>
          <w:color w:val="000000" w:themeColor="text1"/>
          <w:lang w:val="en-AU"/>
        </w:rPr>
        <w:t>Planning and Environment Act 1987</w:t>
      </w:r>
      <w:r w:rsidRPr="1255B20D">
        <w:rPr>
          <w:rFonts w:asciiTheme="minorHAnsi" w:eastAsia="MS Mincho" w:hAnsiTheme="minorHAnsi" w:cs="Arial"/>
          <w:color w:val="000000" w:themeColor="text1"/>
          <w:lang w:val="en-AU"/>
        </w:rPr>
        <w:t>.</w:t>
      </w:r>
    </w:p>
    <w:p w14:paraId="058612BE" w14:textId="77777777" w:rsidR="1255B20D" w:rsidRDefault="1255B20D" w:rsidP="1255B20D">
      <w:pPr>
        <w:spacing w:line="259" w:lineRule="auto"/>
        <w:jc w:val="both"/>
        <w:rPr>
          <w:rFonts w:ascii="Calibri" w:eastAsia="MS Mincho" w:hAnsi="Calibri" w:cs="Arial"/>
          <w:color w:val="000000"/>
          <w:lang w:val="en-AU"/>
        </w:rPr>
      </w:pPr>
    </w:p>
    <w:p w14:paraId="0389C258" w14:textId="77777777" w:rsidR="31C5878A" w:rsidRDefault="009E6C8C" w:rsidP="00423977">
      <w:pPr>
        <w:ind w:left="720"/>
        <w:rPr>
          <w:rFonts w:ascii="Calibri" w:eastAsia="MS Mincho" w:hAnsi="Calibri" w:cs="Arial"/>
          <w:color w:val="000000"/>
          <w:lang w:val="en-AU"/>
        </w:rPr>
      </w:pPr>
      <w:r w:rsidRPr="47502106">
        <w:rPr>
          <w:rFonts w:asciiTheme="minorHAnsi" w:eastAsia="MS Mincho" w:hAnsiTheme="minorHAnsi" w:cs="Arial"/>
          <w:i/>
          <w:iCs/>
          <w:color w:val="000000" w:themeColor="text1"/>
          <w:lang w:val="en-AU"/>
        </w:rPr>
        <w:t xml:space="preserve">The application proposes roadworks and paths which will alter the flow of water, but no lot proposed is to be entirely within the </w:t>
      </w:r>
      <w:proofErr w:type="spellStart"/>
      <w:r w:rsidRPr="47502106">
        <w:rPr>
          <w:rFonts w:asciiTheme="minorHAnsi" w:eastAsia="MS Mincho" w:hAnsiTheme="minorHAnsi" w:cs="Arial"/>
          <w:i/>
          <w:iCs/>
          <w:color w:val="000000" w:themeColor="text1"/>
          <w:lang w:val="en-AU"/>
        </w:rPr>
        <w:t>RFO</w:t>
      </w:r>
      <w:proofErr w:type="spellEnd"/>
      <w:r w:rsidRPr="47502106">
        <w:rPr>
          <w:rFonts w:asciiTheme="minorHAnsi" w:eastAsia="MS Mincho" w:hAnsiTheme="minorHAnsi" w:cs="Arial"/>
          <w:i/>
          <w:iCs/>
          <w:color w:val="000000" w:themeColor="text1"/>
          <w:lang w:val="en-AU"/>
        </w:rPr>
        <w:t xml:space="preserve"> as the land nearer the Creek is to be retained as large conservation reserves</w:t>
      </w:r>
      <w:r w:rsidRPr="47502106">
        <w:rPr>
          <w:rFonts w:asciiTheme="minorHAnsi" w:eastAsia="MS Mincho" w:hAnsiTheme="minorHAnsi" w:cs="Arial"/>
          <w:color w:val="000000" w:themeColor="text1"/>
          <w:lang w:val="en-AU"/>
        </w:rPr>
        <w:t xml:space="preserve">. </w:t>
      </w:r>
    </w:p>
    <w:p w14:paraId="56F149BD" w14:textId="77777777" w:rsidR="47502106" w:rsidRDefault="47502106" w:rsidP="00423977">
      <w:pPr>
        <w:ind w:left="720"/>
        <w:rPr>
          <w:rFonts w:ascii="Calibri" w:hAnsi="Calibri"/>
          <w:color w:val="000000"/>
          <w:lang w:val="en-AU"/>
        </w:rPr>
      </w:pPr>
    </w:p>
    <w:p w14:paraId="01A6B21A" w14:textId="77777777" w:rsidR="31C5878A" w:rsidRDefault="009E6C8C" w:rsidP="00423977">
      <w:pPr>
        <w:ind w:left="720"/>
        <w:rPr>
          <w:rFonts w:ascii="Calibri" w:eastAsia="MS Mincho" w:hAnsi="Calibri" w:cs="Arial"/>
          <w:i/>
          <w:iCs/>
          <w:color w:val="000000"/>
          <w:lang w:val="en-AU"/>
        </w:rPr>
      </w:pPr>
      <w:r w:rsidRPr="47502106">
        <w:rPr>
          <w:rFonts w:asciiTheme="minorHAnsi" w:eastAsia="MS Mincho" w:hAnsiTheme="minorHAnsi" w:cs="Arial"/>
          <w:i/>
          <w:iCs/>
          <w:color w:val="000000" w:themeColor="text1"/>
          <w:lang w:val="en-AU"/>
        </w:rPr>
        <w:t xml:space="preserve">The application has been referred to Melbourne Water as the relevant floodplain manager. No objection has been received subject to conditions. </w:t>
      </w:r>
    </w:p>
    <w:p w14:paraId="730B4C22" w14:textId="77777777" w:rsidR="47502106" w:rsidRDefault="47502106" w:rsidP="00423977">
      <w:pPr>
        <w:ind w:left="720"/>
        <w:rPr>
          <w:rFonts w:ascii="Calibri" w:hAnsi="Calibri"/>
          <w:i/>
          <w:iCs/>
          <w:color w:val="000000"/>
          <w:lang w:val="en-AU"/>
        </w:rPr>
      </w:pPr>
    </w:p>
    <w:p w14:paraId="1374B981" w14:textId="77777777" w:rsidR="31C5878A" w:rsidRDefault="009E6C8C" w:rsidP="00423977">
      <w:pPr>
        <w:spacing w:line="276" w:lineRule="auto"/>
        <w:ind w:left="720"/>
        <w:rPr>
          <w:rFonts w:ascii="Calibri" w:eastAsia="MS Mincho" w:hAnsi="Calibri" w:cs="Arial"/>
          <w:i/>
          <w:iCs/>
          <w:color w:val="000000"/>
          <w:lang w:val="en-AU"/>
        </w:rPr>
      </w:pPr>
      <w:r w:rsidRPr="1255B20D">
        <w:rPr>
          <w:rFonts w:asciiTheme="minorHAnsi" w:eastAsia="MS Mincho" w:hAnsiTheme="minorHAnsi" w:cs="Arial"/>
          <w:i/>
          <w:iCs/>
          <w:color w:val="000000" w:themeColor="text1"/>
          <w:lang w:val="en-AU"/>
        </w:rPr>
        <w:t>The permit can allow works which alter the flow of water, paths and trails.</w:t>
      </w:r>
    </w:p>
    <w:p w14:paraId="7FFD4055" w14:textId="77777777" w:rsidR="1255B20D" w:rsidRDefault="1255B20D" w:rsidP="1255B20D">
      <w:pPr>
        <w:spacing w:line="259" w:lineRule="auto"/>
        <w:jc w:val="both"/>
        <w:rPr>
          <w:rFonts w:ascii="Calibri" w:eastAsia="MS Mincho" w:hAnsi="Calibri" w:cs="Arial"/>
          <w:color w:val="000000"/>
          <w:lang w:val="en-AU"/>
        </w:rPr>
      </w:pPr>
    </w:p>
    <w:p w14:paraId="3199FF1B" w14:textId="77777777" w:rsidR="31C5878A" w:rsidRDefault="009E6C8C" w:rsidP="00DB4652">
      <w:pPr>
        <w:rPr>
          <w:rFonts w:ascii="Calibri" w:eastAsia="MS Mincho" w:hAnsi="Calibri" w:cs="Arial"/>
          <w:color w:val="000000"/>
          <w:lang w:val="en-AU"/>
        </w:rPr>
      </w:pPr>
      <w:r w:rsidRPr="47502106">
        <w:rPr>
          <w:rFonts w:asciiTheme="minorHAnsi" w:eastAsia="MS Mincho" w:hAnsiTheme="minorHAnsi" w:cs="Arial"/>
          <w:b/>
          <w:bCs/>
          <w:color w:val="000000" w:themeColor="text1"/>
          <w:lang w:val="en-AU"/>
        </w:rPr>
        <w:t>Significant Landscape Overlay – Schedule 2</w:t>
      </w:r>
      <w:r w:rsidR="44CAC3EB" w:rsidRPr="47502106">
        <w:rPr>
          <w:rFonts w:asciiTheme="minorHAnsi" w:eastAsia="MS Mincho" w:hAnsiTheme="minorHAnsi" w:cs="Arial"/>
          <w:b/>
          <w:bCs/>
          <w:color w:val="000000" w:themeColor="text1"/>
          <w:lang w:val="en-AU"/>
        </w:rPr>
        <w:t>:</w:t>
      </w:r>
      <w:r w:rsidRPr="47502106">
        <w:rPr>
          <w:rFonts w:asciiTheme="minorHAnsi" w:eastAsia="MS Mincho" w:hAnsiTheme="minorHAnsi" w:cs="Arial"/>
          <w:color w:val="000000" w:themeColor="text1"/>
          <w:lang w:val="en-AU"/>
        </w:rPr>
        <w:t xml:space="preserve"> applies to the land on the eastern part of the site including some Urban Growth Zone land, but also the area proposed for a Regional Park. </w:t>
      </w:r>
    </w:p>
    <w:p w14:paraId="7BDC7CF5" w14:textId="77777777" w:rsidR="31C5878A" w:rsidRDefault="009E6C8C" w:rsidP="00DB4652">
      <w:pPr>
        <w:rPr>
          <w:rFonts w:ascii="Calibri" w:eastAsia="MS Mincho" w:hAnsi="Calibri" w:cs="Arial"/>
          <w:color w:val="000000"/>
          <w:lang w:val="en-AU"/>
        </w:rPr>
      </w:pPr>
      <w:r w:rsidRPr="47502106">
        <w:rPr>
          <w:rFonts w:asciiTheme="minorHAnsi" w:eastAsia="MS Mincho" w:hAnsiTheme="minorHAnsi" w:cs="Arial"/>
          <w:color w:val="000000" w:themeColor="text1"/>
          <w:lang w:val="en-AU"/>
        </w:rPr>
        <w:t>Clause 42.03-2 specifies that a permit is only required for various works and vegetation removal.</w:t>
      </w:r>
    </w:p>
    <w:p w14:paraId="54B2AE27" w14:textId="77777777" w:rsidR="1255B20D" w:rsidRDefault="1255B20D" w:rsidP="1255B20D">
      <w:pPr>
        <w:spacing w:line="259" w:lineRule="auto"/>
        <w:jc w:val="both"/>
        <w:rPr>
          <w:rFonts w:ascii="Calibri" w:eastAsia="MS Mincho" w:hAnsi="Calibri" w:cs="Arial"/>
          <w:color w:val="000000"/>
          <w:lang w:val="en-AU"/>
        </w:rPr>
      </w:pPr>
    </w:p>
    <w:p w14:paraId="729476F3" w14:textId="2DD3E42F" w:rsidR="1255B20D" w:rsidRDefault="009E6C8C" w:rsidP="002F6A1E">
      <w:pPr>
        <w:spacing w:line="276" w:lineRule="auto"/>
        <w:ind w:left="720"/>
        <w:jc w:val="both"/>
        <w:rPr>
          <w:rFonts w:ascii="Calibri" w:eastAsia="MS Mincho" w:hAnsi="Calibri" w:cs="Arial"/>
          <w:color w:val="000000"/>
          <w:lang w:val="en-AU"/>
        </w:rPr>
      </w:pPr>
      <w:r w:rsidRPr="47502106">
        <w:rPr>
          <w:rFonts w:asciiTheme="minorHAnsi" w:eastAsia="MS Mincho" w:hAnsiTheme="minorHAnsi" w:cs="Arial"/>
          <w:i/>
          <w:iCs/>
          <w:color w:val="000000" w:themeColor="text1"/>
          <w:lang w:val="en-AU"/>
        </w:rPr>
        <w:t>No works or vegetation removal east of the Darebin Creek are proposed, thus no works within the SLO2 area are proposed with the current application.</w:t>
      </w:r>
    </w:p>
    <w:p w14:paraId="44A43E70" w14:textId="77777777" w:rsidR="534468C7" w:rsidRDefault="009E6C8C" w:rsidP="04E7C591">
      <w:pPr>
        <w:keepNext/>
        <w:shd w:val="clear" w:color="auto" w:fill="003266"/>
        <w:spacing w:before="120" w:after="120"/>
        <w:outlineLvl w:val="0"/>
        <w:rPr>
          <w:rFonts w:ascii="Calibri" w:eastAsia="Calibri" w:hAnsi="Calibri" w:cs="Calibri"/>
          <w:b/>
          <w:bCs/>
          <w:color w:val="FFFFFF"/>
          <w:lang w:val="en-AU"/>
        </w:rPr>
      </w:pPr>
      <w:r w:rsidRPr="04E7C591">
        <w:rPr>
          <w:rFonts w:ascii="Calibri" w:eastAsia="Calibri" w:hAnsi="Calibri" w:cs="Calibri"/>
          <w:b/>
          <w:bCs/>
          <w:color w:val="FFFFFF" w:themeColor="background1"/>
          <w:lang w:val="en-AU"/>
        </w:rPr>
        <w:t xml:space="preserve"> Assessment Against Clause 5</w:t>
      </w:r>
      <w:r w:rsidR="07B02AAF" w:rsidRPr="04E7C591">
        <w:rPr>
          <w:rFonts w:ascii="Calibri" w:eastAsia="Calibri" w:hAnsi="Calibri" w:cs="Calibri"/>
          <w:b/>
          <w:bCs/>
          <w:color w:val="FFFFFF" w:themeColor="background1"/>
          <w:lang w:val="en-AU"/>
        </w:rPr>
        <w:t>6</w:t>
      </w:r>
      <w:r w:rsidRPr="04E7C591">
        <w:rPr>
          <w:rFonts w:ascii="Calibri" w:eastAsia="Calibri" w:hAnsi="Calibri" w:cs="Calibri"/>
          <w:b/>
          <w:bCs/>
          <w:color w:val="FFFFFF" w:themeColor="background1"/>
          <w:lang w:val="en-AU"/>
        </w:rPr>
        <w:t xml:space="preserve"> of the Whittlesea Planning Scheme</w:t>
      </w:r>
    </w:p>
    <w:p w14:paraId="6BFC39C2" w14:textId="77777777" w:rsidR="534468C7" w:rsidRDefault="009E6C8C" w:rsidP="00DB4652">
      <w:pPr>
        <w:spacing w:after="220"/>
        <w:rPr>
          <w:rFonts w:ascii="Calibri" w:eastAsia="Calibri" w:hAnsi="Calibri" w:cs="Calibri"/>
          <w:color w:val="000000"/>
          <w:lang w:val="en-AU"/>
        </w:rPr>
      </w:pPr>
      <w:r w:rsidRPr="47502106">
        <w:rPr>
          <w:rFonts w:ascii="Calibri" w:eastAsia="Calibri" w:hAnsi="Calibri" w:cs="Calibri"/>
          <w:color w:val="000000" w:themeColor="text1"/>
          <w:lang w:val="en-AU"/>
        </w:rPr>
        <w:t>The following table provides details on whether the proposal complies with the requirements of Clause 5</w:t>
      </w:r>
      <w:r w:rsidR="330ACAFD" w:rsidRPr="47502106">
        <w:rPr>
          <w:rFonts w:ascii="Calibri" w:eastAsia="Calibri" w:hAnsi="Calibri" w:cs="Calibri"/>
          <w:color w:val="000000" w:themeColor="text1"/>
          <w:lang w:val="en-AU"/>
        </w:rPr>
        <w:t>6</w:t>
      </w:r>
      <w:r w:rsidRPr="47502106">
        <w:rPr>
          <w:rFonts w:ascii="Calibri" w:eastAsia="Calibri" w:hAnsi="Calibri" w:cs="Calibri"/>
          <w:color w:val="000000" w:themeColor="text1"/>
          <w:lang w:val="en-AU"/>
        </w:rPr>
        <w:t xml:space="preserve"> of the Whittlesea Planning Scheme.  Under these provisions a </w:t>
      </w:r>
      <w:r w:rsidR="33A57ED6" w:rsidRPr="47502106">
        <w:rPr>
          <w:rFonts w:ascii="Calibri" w:eastAsia="Calibri" w:hAnsi="Calibri" w:cs="Calibri"/>
          <w:color w:val="000000" w:themeColor="text1"/>
          <w:lang w:val="en-AU"/>
        </w:rPr>
        <w:t>subdivision</w:t>
      </w:r>
      <w:r w:rsidRPr="47502106">
        <w:rPr>
          <w:rFonts w:ascii="Calibri" w:eastAsia="Calibri" w:hAnsi="Calibri" w:cs="Calibri"/>
          <w:color w:val="000000" w:themeColor="text1"/>
          <w:lang w:val="en-AU"/>
        </w:rPr>
        <w:t>:</w:t>
      </w:r>
    </w:p>
    <w:p w14:paraId="4640B6F8" w14:textId="77777777" w:rsidR="534468C7" w:rsidRDefault="009E6C8C" w:rsidP="00DB4652">
      <w:pPr>
        <w:numPr>
          <w:ilvl w:val="0"/>
          <w:numId w:val="18"/>
        </w:numPr>
        <w:spacing w:before="120" w:after="220"/>
        <w:contextualSpacing/>
        <w:rPr>
          <w:rFonts w:ascii="Calibri" w:eastAsia="Calibri" w:hAnsi="Calibri" w:cs="Calibri"/>
          <w:color w:val="000000"/>
          <w:szCs w:val="20"/>
          <w:lang w:val="en-AU"/>
        </w:rPr>
      </w:pPr>
      <w:r w:rsidRPr="47502106">
        <w:rPr>
          <w:rFonts w:ascii="Calibri" w:eastAsia="Calibri" w:hAnsi="Calibri" w:cs="Calibri"/>
          <w:color w:val="000000" w:themeColor="text1"/>
          <w:szCs w:val="20"/>
          <w:lang w:val="en-AU"/>
        </w:rPr>
        <w:t>Must meet all of the objectives</w:t>
      </w:r>
    </w:p>
    <w:p w14:paraId="3BB82CB9" w14:textId="77777777" w:rsidR="534468C7" w:rsidRDefault="009E6C8C" w:rsidP="00DB4652">
      <w:pPr>
        <w:numPr>
          <w:ilvl w:val="0"/>
          <w:numId w:val="18"/>
        </w:numPr>
        <w:spacing w:before="120" w:after="220"/>
        <w:contextualSpacing/>
        <w:rPr>
          <w:rFonts w:ascii="Calibri" w:eastAsia="Calibri" w:hAnsi="Calibri" w:cs="Calibri"/>
          <w:color w:val="000000"/>
          <w:szCs w:val="20"/>
          <w:lang w:val="en-AU"/>
        </w:rPr>
      </w:pPr>
      <w:r w:rsidRPr="47502106">
        <w:rPr>
          <w:rFonts w:ascii="Calibri" w:eastAsia="Calibri" w:hAnsi="Calibri" w:cs="Calibri"/>
          <w:color w:val="000000" w:themeColor="text1"/>
          <w:szCs w:val="20"/>
          <w:lang w:val="en-AU"/>
        </w:rPr>
        <w:t>Should meet all of the standards</w:t>
      </w:r>
    </w:p>
    <w:p w14:paraId="23988CE0" w14:textId="77777777" w:rsidR="534468C7" w:rsidRDefault="009E6C8C" w:rsidP="00DB4652">
      <w:pPr>
        <w:spacing w:after="220"/>
        <w:rPr>
          <w:rFonts w:ascii="Calibri" w:eastAsia="Calibri" w:hAnsi="Calibri" w:cs="Calibri"/>
          <w:color w:val="000000"/>
          <w:lang w:val="en-AU"/>
        </w:rPr>
      </w:pPr>
      <w:r w:rsidRPr="47502106">
        <w:rPr>
          <w:rFonts w:ascii="Calibri" w:eastAsia="Calibri" w:hAnsi="Calibri" w:cs="Calibri"/>
          <w:color w:val="000000" w:themeColor="text1"/>
          <w:lang w:val="en-AU"/>
        </w:rPr>
        <w:t>If Council is satisfied that an application for an alternative design solution meets the objective, the alternative design solution may be considered.</w:t>
      </w:r>
    </w:p>
    <w:tbl>
      <w:tblPr>
        <w:tblW w:w="0" w:type="auto"/>
        <w:tblLayout w:type="fixed"/>
        <w:tblLook w:val="0000" w:firstRow="0" w:lastRow="0" w:firstColumn="0" w:lastColumn="0" w:noHBand="0" w:noVBand="0"/>
      </w:tblPr>
      <w:tblGrid>
        <w:gridCol w:w="626"/>
        <w:gridCol w:w="2101"/>
        <w:gridCol w:w="1169"/>
        <w:gridCol w:w="1183"/>
        <w:gridCol w:w="3937"/>
      </w:tblGrid>
      <w:tr w:rsidR="002C34B7" w14:paraId="09D4FBF1" w14:textId="77777777" w:rsidTr="091A5B38">
        <w:trPr>
          <w:tblHeader/>
        </w:trPr>
        <w:tc>
          <w:tcPr>
            <w:tcW w:w="626" w:type="dxa"/>
            <w:tcBorders>
              <w:top w:val="single" w:sz="18" w:space="0" w:color="auto"/>
              <w:left w:val="single" w:sz="18" w:space="0" w:color="auto"/>
              <w:bottom w:val="single" w:sz="18" w:space="0" w:color="auto"/>
              <w:right w:val="single" w:sz="18" w:space="0" w:color="auto"/>
            </w:tcBorders>
            <w:shd w:val="clear" w:color="auto" w:fill="FFFFFF"/>
          </w:tcPr>
          <w:p w14:paraId="2E6134C8" w14:textId="77777777" w:rsidR="18153CA1" w:rsidRDefault="18153CA1" w:rsidP="18153CA1">
            <w:pPr>
              <w:rPr>
                <w:rFonts w:ascii="Calibri" w:eastAsia="Calibri" w:hAnsi="Calibri" w:cs="Calibri"/>
                <w:lang w:val="en-AU"/>
              </w:rPr>
            </w:pPr>
          </w:p>
        </w:tc>
        <w:tc>
          <w:tcPr>
            <w:tcW w:w="2101" w:type="dxa"/>
            <w:tcBorders>
              <w:top w:val="single" w:sz="18" w:space="0" w:color="auto"/>
              <w:left w:val="single" w:sz="18" w:space="0" w:color="auto"/>
              <w:bottom w:val="single" w:sz="18" w:space="0" w:color="auto"/>
              <w:right w:val="single" w:sz="18" w:space="0" w:color="auto"/>
            </w:tcBorders>
            <w:shd w:val="clear" w:color="auto" w:fill="F2F2F2"/>
            <w:vAlign w:val="center"/>
          </w:tcPr>
          <w:p w14:paraId="6232BA77" w14:textId="77777777" w:rsidR="18153CA1" w:rsidRDefault="009E6C8C" w:rsidP="18153CA1">
            <w:pPr>
              <w:spacing w:after="120"/>
              <w:rPr>
                <w:rFonts w:ascii="Calibri" w:eastAsia="Calibri" w:hAnsi="Calibri" w:cs="Calibri"/>
                <w:sz w:val="20"/>
                <w:szCs w:val="20"/>
                <w:lang w:val="en-AU"/>
              </w:rPr>
            </w:pPr>
            <w:r w:rsidRPr="18153CA1">
              <w:rPr>
                <w:rFonts w:ascii="Wingdings" w:eastAsia="Wingdings" w:hAnsi="Wingdings" w:cs="Wingdings"/>
                <w:lang w:val="en-AU"/>
              </w:rPr>
              <w:t>ü</w:t>
            </w:r>
            <w:r w:rsidRPr="18153CA1">
              <w:rPr>
                <w:rFonts w:ascii="Arial" w:eastAsia="Arial" w:hAnsi="Arial" w:cs="Arial"/>
                <w:sz w:val="20"/>
                <w:szCs w:val="20"/>
                <w:lang w:val="en-AU"/>
              </w:rPr>
              <w:t xml:space="preserve"> - </w:t>
            </w:r>
            <w:r w:rsidRPr="18153CA1">
              <w:rPr>
                <w:rFonts w:ascii="Calibri" w:eastAsia="Calibri" w:hAnsi="Calibri" w:cs="Calibri"/>
                <w:b/>
                <w:bCs/>
                <w:sz w:val="20"/>
                <w:szCs w:val="20"/>
                <w:lang w:val="en-AU"/>
              </w:rPr>
              <w:t>Compliance</w:t>
            </w:r>
            <w:r>
              <w:rPr>
                <w:rFonts w:ascii="Calibri" w:hAnsi="Calibri"/>
                <w:lang w:val="en-AU"/>
              </w:rPr>
              <w:br/>
            </w:r>
            <w:r w:rsidRPr="18153CA1">
              <w:rPr>
                <w:rFonts w:ascii="Calibri" w:eastAsia="Calibri" w:hAnsi="Calibri" w:cs="Calibri"/>
                <w:b/>
                <w:bCs/>
                <w:sz w:val="20"/>
                <w:szCs w:val="20"/>
                <w:lang w:val="en-AU"/>
              </w:rPr>
              <w:t>× -  Non compliance</w:t>
            </w:r>
          </w:p>
        </w:tc>
        <w:tc>
          <w:tcPr>
            <w:tcW w:w="1169" w:type="dxa"/>
            <w:tcBorders>
              <w:top w:val="single" w:sz="18" w:space="0" w:color="auto"/>
              <w:left w:val="single" w:sz="18" w:space="0" w:color="auto"/>
              <w:bottom w:val="single" w:sz="18" w:space="0" w:color="auto"/>
              <w:right w:val="single" w:sz="18" w:space="0" w:color="auto"/>
            </w:tcBorders>
            <w:shd w:val="clear" w:color="auto" w:fill="F2F2F2"/>
            <w:vAlign w:val="center"/>
          </w:tcPr>
          <w:p w14:paraId="4F2850F4" w14:textId="77777777" w:rsidR="18153CA1" w:rsidRDefault="009E6C8C" w:rsidP="18153CA1">
            <w:pPr>
              <w:spacing w:after="120"/>
              <w:jc w:val="center"/>
              <w:rPr>
                <w:rFonts w:ascii="Calibri" w:eastAsia="Calibri" w:hAnsi="Calibri" w:cs="Calibri"/>
                <w:sz w:val="20"/>
                <w:szCs w:val="20"/>
                <w:lang w:val="en-AU"/>
              </w:rPr>
            </w:pPr>
            <w:r w:rsidRPr="18153CA1">
              <w:rPr>
                <w:rFonts w:ascii="Calibri" w:eastAsia="Calibri" w:hAnsi="Calibri" w:cs="Calibri"/>
                <w:b/>
                <w:bCs/>
                <w:sz w:val="20"/>
                <w:szCs w:val="20"/>
                <w:lang w:val="en-AU"/>
              </w:rPr>
              <w:t>Objectives</w:t>
            </w:r>
          </w:p>
        </w:tc>
        <w:tc>
          <w:tcPr>
            <w:tcW w:w="1183" w:type="dxa"/>
            <w:tcBorders>
              <w:top w:val="single" w:sz="18" w:space="0" w:color="auto"/>
              <w:left w:val="single" w:sz="18" w:space="0" w:color="auto"/>
              <w:bottom w:val="single" w:sz="18" w:space="0" w:color="auto"/>
              <w:right w:val="single" w:sz="18" w:space="0" w:color="auto"/>
            </w:tcBorders>
            <w:shd w:val="clear" w:color="auto" w:fill="F2F2F2"/>
            <w:vAlign w:val="center"/>
          </w:tcPr>
          <w:p w14:paraId="58B685CB" w14:textId="77777777" w:rsidR="18153CA1" w:rsidRDefault="009E6C8C" w:rsidP="18153CA1">
            <w:pPr>
              <w:spacing w:after="120"/>
              <w:jc w:val="center"/>
              <w:rPr>
                <w:rFonts w:ascii="Calibri" w:eastAsia="Calibri" w:hAnsi="Calibri" w:cs="Calibri"/>
                <w:sz w:val="20"/>
                <w:szCs w:val="20"/>
                <w:lang w:val="en-AU"/>
              </w:rPr>
            </w:pPr>
            <w:r w:rsidRPr="18153CA1">
              <w:rPr>
                <w:rFonts w:ascii="Calibri" w:eastAsia="Calibri" w:hAnsi="Calibri" w:cs="Calibri"/>
                <w:b/>
                <w:bCs/>
                <w:sz w:val="20"/>
                <w:szCs w:val="20"/>
                <w:lang w:val="en-AU"/>
              </w:rPr>
              <w:t>Standards</w:t>
            </w:r>
          </w:p>
        </w:tc>
        <w:tc>
          <w:tcPr>
            <w:tcW w:w="3937" w:type="dxa"/>
            <w:tcBorders>
              <w:top w:val="single" w:sz="18" w:space="0" w:color="auto"/>
              <w:left w:val="single" w:sz="18" w:space="0" w:color="auto"/>
              <w:bottom w:val="single" w:sz="18" w:space="0" w:color="auto"/>
              <w:right w:val="single" w:sz="18" w:space="0" w:color="auto"/>
            </w:tcBorders>
            <w:shd w:val="clear" w:color="auto" w:fill="F2F2F2"/>
            <w:vAlign w:val="center"/>
          </w:tcPr>
          <w:p w14:paraId="6D379ED3" w14:textId="77777777" w:rsidR="18153CA1" w:rsidRDefault="009E6C8C" w:rsidP="18153CA1">
            <w:pPr>
              <w:spacing w:after="120"/>
              <w:jc w:val="center"/>
              <w:rPr>
                <w:rFonts w:ascii="Calibri" w:eastAsia="Calibri" w:hAnsi="Calibri" w:cs="Calibri"/>
                <w:sz w:val="20"/>
                <w:szCs w:val="20"/>
                <w:lang w:val="en-AU"/>
              </w:rPr>
            </w:pPr>
            <w:r w:rsidRPr="18153CA1">
              <w:rPr>
                <w:rFonts w:ascii="Calibri" w:eastAsia="Calibri" w:hAnsi="Calibri" w:cs="Calibri"/>
                <w:b/>
                <w:bCs/>
                <w:sz w:val="20"/>
                <w:szCs w:val="20"/>
                <w:lang w:val="en-AU"/>
              </w:rPr>
              <w:t>Comments</w:t>
            </w:r>
          </w:p>
        </w:tc>
      </w:tr>
      <w:tr w:rsidR="002C34B7" w14:paraId="76FA8924" w14:textId="77777777" w:rsidTr="091A5B38">
        <w:tc>
          <w:tcPr>
            <w:tcW w:w="626" w:type="dxa"/>
            <w:tcBorders>
              <w:top w:val="single" w:sz="18" w:space="0" w:color="auto"/>
              <w:left w:val="single" w:sz="6" w:space="0" w:color="auto"/>
              <w:bottom w:val="single" w:sz="6" w:space="0" w:color="auto"/>
              <w:right w:val="single" w:sz="6" w:space="0" w:color="auto"/>
            </w:tcBorders>
            <w:shd w:val="clear" w:color="auto" w:fill="FFFFFF"/>
            <w:vAlign w:val="center"/>
          </w:tcPr>
          <w:p w14:paraId="4AD2069F" w14:textId="77777777" w:rsidR="18153CA1" w:rsidRDefault="009E6C8C" w:rsidP="04E7C591">
            <w:pPr>
              <w:tabs>
                <w:tab w:val="left" w:pos="210"/>
              </w:tabs>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w:t>
            </w:r>
          </w:p>
        </w:tc>
        <w:tc>
          <w:tcPr>
            <w:tcW w:w="2101" w:type="dxa"/>
            <w:tcBorders>
              <w:top w:val="single" w:sz="18" w:space="0" w:color="auto"/>
              <w:left w:val="single" w:sz="6" w:space="0" w:color="auto"/>
              <w:bottom w:val="single" w:sz="6" w:space="0" w:color="auto"/>
              <w:right w:val="single" w:sz="6" w:space="0" w:color="auto"/>
            </w:tcBorders>
            <w:vAlign w:val="center"/>
          </w:tcPr>
          <w:p w14:paraId="7654D2D5" w14:textId="77777777" w:rsidR="18153CA1" w:rsidRDefault="009E6C8C" w:rsidP="04E7C591">
            <w:pPr>
              <w:spacing w:after="120"/>
              <w:rPr>
                <w:rFonts w:ascii="Calibri" w:hAnsi="Calibri"/>
                <w:sz w:val="20"/>
                <w:szCs w:val="20"/>
                <w:lang w:val="en-AU"/>
              </w:rPr>
            </w:pPr>
            <w:r w:rsidRPr="04E7C591">
              <w:rPr>
                <w:rFonts w:ascii="Calibri" w:eastAsia="Calibri" w:hAnsi="Calibri" w:cs="Calibri"/>
                <w:color w:val="000000" w:themeColor="text1"/>
                <w:sz w:val="20"/>
                <w:szCs w:val="20"/>
                <w:lang w:val="en-AU"/>
              </w:rPr>
              <w:t>Policy Implementation</w:t>
            </w:r>
          </w:p>
        </w:tc>
        <w:tc>
          <w:tcPr>
            <w:tcW w:w="1169" w:type="dxa"/>
            <w:tcBorders>
              <w:top w:val="single" w:sz="18" w:space="0" w:color="auto"/>
              <w:left w:val="single" w:sz="6" w:space="0" w:color="auto"/>
              <w:bottom w:val="single" w:sz="6" w:space="0" w:color="auto"/>
              <w:right w:val="single" w:sz="6" w:space="0" w:color="auto"/>
            </w:tcBorders>
            <w:vAlign w:val="center"/>
          </w:tcPr>
          <w:p w14:paraId="2F2923C0"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18" w:space="0" w:color="auto"/>
              <w:left w:val="single" w:sz="6" w:space="0" w:color="auto"/>
              <w:bottom w:val="single" w:sz="6" w:space="0" w:color="auto"/>
              <w:right w:val="single" w:sz="6" w:space="0" w:color="auto"/>
            </w:tcBorders>
            <w:vAlign w:val="center"/>
          </w:tcPr>
          <w:p w14:paraId="584D45A7"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18" w:space="0" w:color="auto"/>
              <w:left w:val="single" w:sz="6" w:space="0" w:color="auto"/>
              <w:bottom w:val="single" w:sz="6" w:space="0" w:color="auto"/>
              <w:right w:val="single" w:sz="6" w:space="0" w:color="auto"/>
            </w:tcBorders>
            <w:vAlign w:val="center"/>
          </w:tcPr>
          <w:p w14:paraId="27760DC2" w14:textId="77777777" w:rsidR="18153CA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 xml:space="preserve">A response to policy is included within the applicant’s assessment of this proposal. </w:t>
            </w:r>
          </w:p>
        </w:tc>
      </w:tr>
      <w:tr w:rsidR="002C34B7" w14:paraId="267B71D2"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46C16BA"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2</w:t>
            </w:r>
          </w:p>
        </w:tc>
        <w:tc>
          <w:tcPr>
            <w:tcW w:w="2101" w:type="dxa"/>
            <w:tcBorders>
              <w:top w:val="single" w:sz="6" w:space="0" w:color="auto"/>
              <w:left w:val="single" w:sz="6" w:space="0" w:color="auto"/>
              <w:bottom w:val="single" w:sz="6" w:space="0" w:color="auto"/>
              <w:right w:val="single" w:sz="6" w:space="0" w:color="auto"/>
            </w:tcBorders>
            <w:vAlign w:val="center"/>
          </w:tcPr>
          <w:p w14:paraId="41B09FBB"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Compact and Walkable Neighbourhoods</w:t>
            </w:r>
          </w:p>
        </w:tc>
        <w:tc>
          <w:tcPr>
            <w:tcW w:w="1169" w:type="dxa"/>
            <w:tcBorders>
              <w:top w:val="single" w:sz="6" w:space="0" w:color="auto"/>
              <w:left w:val="single" w:sz="6" w:space="0" w:color="auto"/>
              <w:bottom w:val="single" w:sz="6" w:space="0" w:color="auto"/>
              <w:right w:val="single" w:sz="6" w:space="0" w:color="auto"/>
            </w:tcBorders>
            <w:vAlign w:val="center"/>
          </w:tcPr>
          <w:p w14:paraId="2FECB1AF"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26695DDE"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3342D894" w14:textId="77777777" w:rsidR="18153CA1" w:rsidRDefault="009E6C8C" w:rsidP="47502106">
            <w:pPr>
              <w:spacing w:after="120"/>
              <w:jc w:val="both"/>
              <w:rPr>
                <w:rFonts w:ascii="Calibri" w:hAnsi="Calibri"/>
                <w:lang w:val="en-AU"/>
              </w:rPr>
            </w:pPr>
            <w:r w:rsidRPr="47502106">
              <w:rPr>
                <w:rFonts w:ascii="Calibri" w:eastAsia="Calibri" w:hAnsi="Calibri" w:cs="Calibri"/>
                <w:sz w:val="20"/>
                <w:szCs w:val="20"/>
                <w:lang w:val="en-AU"/>
              </w:rPr>
              <w:t>This clause is applicable given the subdivision proposes 60 or more lots.</w:t>
            </w:r>
          </w:p>
        </w:tc>
      </w:tr>
      <w:tr w:rsidR="002C34B7" w14:paraId="1E2D51F7"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68CA46C6"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3</w:t>
            </w:r>
          </w:p>
        </w:tc>
        <w:tc>
          <w:tcPr>
            <w:tcW w:w="2101" w:type="dxa"/>
            <w:tcBorders>
              <w:top w:val="single" w:sz="6" w:space="0" w:color="auto"/>
              <w:left w:val="single" w:sz="6" w:space="0" w:color="auto"/>
              <w:bottom w:val="single" w:sz="6" w:space="0" w:color="auto"/>
              <w:right w:val="single" w:sz="6" w:space="0" w:color="auto"/>
            </w:tcBorders>
            <w:vAlign w:val="center"/>
          </w:tcPr>
          <w:p w14:paraId="330A10B1"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Activity Centre objective</w:t>
            </w:r>
          </w:p>
        </w:tc>
        <w:tc>
          <w:tcPr>
            <w:tcW w:w="1169" w:type="dxa"/>
            <w:tcBorders>
              <w:top w:val="single" w:sz="6" w:space="0" w:color="auto"/>
              <w:left w:val="single" w:sz="6" w:space="0" w:color="auto"/>
              <w:bottom w:val="single" w:sz="6" w:space="0" w:color="auto"/>
              <w:right w:val="single" w:sz="6" w:space="0" w:color="auto"/>
            </w:tcBorders>
            <w:vAlign w:val="center"/>
          </w:tcPr>
          <w:p w14:paraId="242F2C52" w14:textId="77777777" w:rsidR="18153CA1" w:rsidRDefault="009E6C8C" w:rsidP="04E7C591">
            <w:pPr>
              <w:spacing w:after="120"/>
              <w:jc w:val="center"/>
              <w:rPr>
                <w:rFonts w:ascii="Arial" w:eastAsia="Arial" w:hAnsi="Arial" w:cs="Arial"/>
                <w:sz w:val="20"/>
                <w:szCs w:val="20"/>
                <w:lang w:val="en-AU"/>
              </w:rPr>
            </w:pPr>
            <w:r w:rsidRPr="04E7C591">
              <w:rPr>
                <w:rFonts w:ascii="Arial" w:eastAsia="Arial" w:hAnsi="Arial" w:cs="Arial"/>
                <w:sz w:val="20"/>
                <w:szCs w:val="20"/>
                <w:lang w:val="en-AU"/>
              </w:rPr>
              <w:t>-</w:t>
            </w:r>
          </w:p>
        </w:tc>
        <w:tc>
          <w:tcPr>
            <w:tcW w:w="1183" w:type="dxa"/>
            <w:tcBorders>
              <w:top w:val="single" w:sz="6" w:space="0" w:color="auto"/>
              <w:left w:val="single" w:sz="6" w:space="0" w:color="auto"/>
              <w:bottom w:val="single" w:sz="6" w:space="0" w:color="auto"/>
              <w:right w:val="single" w:sz="6" w:space="0" w:color="auto"/>
            </w:tcBorders>
            <w:vAlign w:val="center"/>
          </w:tcPr>
          <w:p w14:paraId="40C40D59" w14:textId="77777777" w:rsidR="18153CA1" w:rsidRDefault="009E6C8C" w:rsidP="04E7C591">
            <w:pPr>
              <w:spacing w:after="120"/>
              <w:jc w:val="center"/>
              <w:rPr>
                <w:rFonts w:ascii="Arial" w:eastAsia="Arial" w:hAnsi="Arial" w:cs="Arial"/>
                <w:sz w:val="20"/>
                <w:szCs w:val="20"/>
                <w:lang w:val="en-AU"/>
              </w:rPr>
            </w:pPr>
            <w:r w:rsidRPr="04E7C591">
              <w:rPr>
                <w:rFonts w:ascii="Arial" w:eastAsia="Arial" w:hAnsi="Arial" w:cs="Arial"/>
                <w:sz w:val="20"/>
                <w:szCs w:val="20"/>
                <w:lang w:val="en-AU"/>
              </w:rPr>
              <w:t>-</w:t>
            </w:r>
          </w:p>
        </w:tc>
        <w:tc>
          <w:tcPr>
            <w:tcW w:w="3937" w:type="dxa"/>
            <w:tcBorders>
              <w:top w:val="single" w:sz="6" w:space="0" w:color="auto"/>
              <w:left w:val="single" w:sz="6" w:space="0" w:color="auto"/>
              <w:bottom w:val="single" w:sz="6" w:space="0" w:color="auto"/>
              <w:right w:val="single" w:sz="6" w:space="0" w:color="auto"/>
            </w:tcBorders>
            <w:vAlign w:val="center"/>
          </w:tcPr>
          <w:p w14:paraId="3C40D4B7" w14:textId="77777777" w:rsidR="18153CA1" w:rsidRDefault="18153CA1" w:rsidP="47502106">
            <w:pPr>
              <w:spacing w:after="120"/>
              <w:jc w:val="both"/>
              <w:rPr>
                <w:rFonts w:ascii="Calibri" w:eastAsia="Calibri" w:hAnsi="Calibri" w:cs="Calibri"/>
                <w:sz w:val="20"/>
                <w:szCs w:val="20"/>
                <w:lang w:val="en-AU"/>
              </w:rPr>
            </w:pPr>
          </w:p>
        </w:tc>
      </w:tr>
      <w:tr w:rsidR="002C34B7" w14:paraId="076E1AB3" w14:textId="77777777" w:rsidTr="091A5B38">
        <w:trPr>
          <w:trHeight w:val="300"/>
        </w:trPr>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4BAE3045"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4</w:t>
            </w:r>
          </w:p>
        </w:tc>
        <w:tc>
          <w:tcPr>
            <w:tcW w:w="2101" w:type="dxa"/>
            <w:tcBorders>
              <w:top w:val="single" w:sz="6" w:space="0" w:color="auto"/>
              <w:left w:val="single" w:sz="6" w:space="0" w:color="auto"/>
              <w:bottom w:val="single" w:sz="6" w:space="0" w:color="auto"/>
              <w:right w:val="single" w:sz="6" w:space="0" w:color="auto"/>
            </w:tcBorders>
            <w:vAlign w:val="center"/>
          </w:tcPr>
          <w:p w14:paraId="747EA21A"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Planning for Community Facilities</w:t>
            </w:r>
          </w:p>
        </w:tc>
        <w:tc>
          <w:tcPr>
            <w:tcW w:w="1169" w:type="dxa"/>
            <w:tcBorders>
              <w:top w:val="single" w:sz="6" w:space="0" w:color="auto"/>
              <w:left w:val="single" w:sz="6" w:space="0" w:color="auto"/>
              <w:bottom w:val="single" w:sz="6" w:space="0" w:color="auto"/>
              <w:right w:val="single" w:sz="6" w:space="0" w:color="auto"/>
            </w:tcBorders>
            <w:vAlign w:val="center"/>
          </w:tcPr>
          <w:p w14:paraId="391DB3E2" w14:textId="77777777" w:rsidR="18153CA1" w:rsidRDefault="009E6C8C" w:rsidP="04E7C591">
            <w:pPr>
              <w:spacing w:after="120"/>
              <w:jc w:val="center"/>
              <w:rPr>
                <w:rFonts w:ascii="Arial" w:eastAsia="Arial" w:hAnsi="Arial" w:cs="Arial"/>
                <w:sz w:val="20"/>
                <w:szCs w:val="20"/>
                <w:lang w:val="en-AU"/>
              </w:rPr>
            </w:pPr>
            <w:r w:rsidRPr="04E7C591">
              <w:rPr>
                <w:rFonts w:ascii="Arial" w:eastAsia="Arial" w:hAnsi="Arial" w:cs="Arial"/>
                <w:sz w:val="20"/>
                <w:szCs w:val="20"/>
                <w:lang w:val="en-AU"/>
              </w:rPr>
              <w:t>-</w:t>
            </w:r>
          </w:p>
        </w:tc>
        <w:tc>
          <w:tcPr>
            <w:tcW w:w="1183" w:type="dxa"/>
            <w:tcBorders>
              <w:top w:val="single" w:sz="6" w:space="0" w:color="auto"/>
              <w:left w:val="single" w:sz="6" w:space="0" w:color="auto"/>
              <w:bottom w:val="single" w:sz="6" w:space="0" w:color="auto"/>
              <w:right w:val="single" w:sz="6" w:space="0" w:color="auto"/>
            </w:tcBorders>
            <w:vAlign w:val="center"/>
          </w:tcPr>
          <w:p w14:paraId="438AC96E" w14:textId="77777777" w:rsidR="18153CA1" w:rsidRDefault="009E6C8C" w:rsidP="04E7C591">
            <w:pPr>
              <w:spacing w:after="120"/>
              <w:jc w:val="center"/>
              <w:rPr>
                <w:rFonts w:ascii="Arial" w:eastAsia="Arial" w:hAnsi="Arial" w:cs="Arial"/>
                <w:sz w:val="20"/>
                <w:szCs w:val="20"/>
                <w:lang w:val="en-AU"/>
              </w:rPr>
            </w:pPr>
            <w:r w:rsidRPr="04E7C591">
              <w:rPr>
                <w:rFonts w:ascii="Arial" w:eastAsia="Arial" w:hAnsi="Arial" w:cs="Arial"/>
                <w:sz w:val="20"/>
                <w:szCs w:val="20"/>
                <w:lang w:val="en-AU"/>
              </w:rPr>
              <w:t>-</w:t>
            </w:r>
          </w:p>
        </w:tc>
        <w:tc>
          <w:tcPr>
            <w:tcW w:w="3937" w:type="dxa"/>
            <w:tcBorders>
              <w:top w:val="single" w:sz="6" w:space="0" w:color="auto"/>
              <w:left w:val="single" w:sz="6" w:space="0" w:color="auto"/>
              <w:bottom w:val="single" w:sz="6" w:space="0" w:color="auto"/>
              <w:right w:val="single" w:sz="6" w:space="0" w:color="auto"/>
            </w:tcBorders>
            <w:vAlign w:val="center"/>
          </w:tcPr>
          <w:p w14:paraId="3E5E631E" w14:textId="77777777" w:rsidR="18153CA1" w:rsidRDefault="009E6C8C" w:rsidP="04E7C591">
            <w:pPr>
              <w:spacing w:after="120"/>
              <w:jc w:val="both"/>
              <w:rPr>
                <w:rFonts w:ascii="Calibri" w:eastAsia="MS Mincho" w:hAnsi="Calibri" w:cs="Arial"/>
                <w:color w:val="000000"/>
                <w:sz w:val="20"/>
                <w:szCs w:val="20"/>
                <w:lang w:val="en-AU"/>
              </w:rPr>
            </w:pPr>
            <w:r w:rsidRPr="04E7C591">
              <w:rPr>
                <w:rFonts w:asciiTheme="minorHAnsi" w:eastAsia="MS Mincho" w:hAnsiTheme="minorHAnsi" w:cs="Arial"/>
                <w:color w:val="000000" w:themeColor="text1"/>
                <w:sz w:val="20"/>
                <w:szCs w:val="20"/>
                <w:lang w:val="en-AU"/>
              </w:rPr>
              <w:t>The location and provision of Community Facilities is not relevant to this application. The planning for Community Facilities has been accounted for in the preparation of the PSP.</w:t>
            </w:r>
          </w:p>
          <w:p w14:paraId="460D4DCA" w14:textId="77777777" w:rsidR="18153CA1" w:rsidRDefault="18153CA1" w:rsidP="47502106">
            <w:pPr>
              <w:spacing w:after="120"/>
              <w:jc w:val="both"/>
              <w:rPr>
                <w:rFonts w:ascii="Calibri" w:hAnsi="Calibri"/>
                <w:lang w:val="en-AU"/>
              </w:rPr>
            </w:pPr>
          </w:p>
        </w:tc>
      </w:tr>
      <w:tr w:rsidR="002C34B7" w14:paraId="59F70B8B"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2602F01D"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5</w:t>
            </w:r>
          </w:p>
        </w:tc>
        <w:tc>
          <w:tcPr>
            <w:tcW w:w="2101" w:type="dxa"/>
            <w:tcBorders>
              <w:top w:val="single" w:sz="6" w:space="0" w:color="auto"/>
              <w:left w:val="single" w:sz="6" w:space="0" w:color="auto"/>
              <w:bottom w:val="single" w:sz="6" w:space="0" w:color="auto"/>
              <w:right w:val="single" w:sz="6" w:space="0" w:color="auto"/>
            </w:tcBorders>
            <w:vAlign w:val="center"/>
          </w:tcPr>
          <w:p w14:paraId="59C24D05" w14:textId="77777777" w:rsidR="18153CA1" w:rsidRDefault="009E6C8C" w:rsidP="04E7C591">
            <w:pPr>
              <w:spacing w:after="120"/>
              <w:rPr>
                <w:rFonts w:ascii="Calibri" w:hAnsi="Calibri"/>
                <w:lang w:val="en-AU"/>
              </w:rPr>
            </w:pPr>
            <w:r w:rsidRPr="44409800">
              <w:rPr>
                <w:rFonts w:ascii="Calibri" w:eastAsia="Calibri" w:hAnsi="Calibri" w:cs="Calibri"/>
                <w:color w:val="000000" w:themeColor="text1"/>
                <w:lang w:val="en-AU"/>
              </w:rPr>
              <w:t xml:space="preserve"> </w:t>
            </w:r>
            <w:r w:rsidRPr="44409800">
              <w:rPr>
                <w:rFonts w:ascii="Calibri" w:eastAsia="Calibri" w:hAnsi="Calibri" w:cs="Calibri"/>
                <w:color w:val="000000" w:themeColor="text1"/>
                <w:sz w:val="20"/>
                <w:szCs w:val="20"/>
                <w:lang w:val="en-AU"/>
              </w:rPr>
              <w:t>Built Environment</w:t>
            </w:r>
          </w:p>
        </w:tc>
        <w:tc>
          <w:tcPr>
            <w:tcW w:w="1169" w:type="dxa"/>
            <w:tcBorders>
              <w:top w:val="single" w:sz="6" w:space="0" w:color="auto"/>
              <w:left w:val="single" w:sz="6" w:space="0" w:color="auto"/>
              <w:bottom w:val="single" w:sz="6" w:space="0" w:color="auto"/>
              <w:right w:val="single" w:sz="6" w:space="0" w:color="auto"/>
            </w:tcBorders>
            <w:vAlign w:val="center"/>
          </w:tcPr>
          <w:p w14:paraId="0E119368"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5350C769" w14:textId="77777777" w:rsidR="18153CA1" w:rsidRPr="00801E38" w:rsidRDefault="009E6C8C" w:rsidP="04E7C591">
            <w:pPr>
              <w:spacing w:after="120"/>
              <w:jc w:val="center"/>
              <w:rPr>
                <w:rFonts w:ascii="Calibri" w:eastAsia="Arial" w:hAnsi="Calibri" w:cs="Calibri"/>
                <w:sz w:val="20"/>
                <w:szCs w:val="20"/>
                <w:lang w:val="en-AU"/>
              </w:rPr>
            </w:pPr>
            <w:r w:rsidRPr="00801E38">
              <w:rPr>
                <w:rFonts w:asciiTheme="minorHAnsi" w:eastAsia="Arial" w:hAnsiTheme="minorHAnsi" w:cstheme="minorHAnsi"/>
                <w:sz w:val="20"/>
                <w:szCs w:val="20"/>
                <w:lang w:val="en-AU"/>
              </w:rPr>
              <w:t>Condition</w:t>
            </w:r>
          </w:p>
        </w:tc>
        <w:tc>
          <w:tcPr>
            <w:tcW w:w="3937" w:type="dxa"/>
            <w:tcBorders>
              <w:top w:val="single" w:sz="6" w:space="0" w:color="auto"/>
              <w:left w:val="single" w:sz="6" w:space="0" w:color="auto"/>
              <w:bottom w:val="single" w:sz="6" w:space="0" w:color="auto"/>
              <w:right w:val="single" w:sz="6" w:space="0" w:color="auto"/>
            </w:tcBorders>
            <w:vAlign w:val="center"/>
          </w:tcPr>
          <w:p w14:paraId="5CFEDDAF" w14:textId="77777777" w:rsidR="18153CA1" w:rsidRDefault="009E6C8C" w:rsidP="44409800">
            <w:pPr>
              <w:spacing w:after="120"/>
              <w:jc w:val="both"/>
              <w:rPr>
                <w:rFonts w:ascii="Calibri" w:eastAsia="Calibri" w:hAnsi="Calibri" w:cs="Calibri"/>
                <w:color w:val="000000"/>
                <w:sz w:val="20"/>
                <w:szCs w:val="20"/>
                <w:lang w:val="en-AU"/>
              </w:rPr>
            </w:pPr>
            <w:r w:rsidRPr="44409800">
              <w:rPr>
                <w:rFonts w:ascii="Calibri" w:eastAsia="Calibri" w:hAnsi="Calibri" w:cs="Calibri"/>
                <w:color w:val="000000" w:themeColor="text1"/>
                <w:sz w:val="20"/>
                <w:szCs w:val="20"/>
                <w:lang w:val="en-AU"/>
              </w:rPr>
              <w:t xml:space="preserve">The Vision at 2.1 of the Quarry Hills PSP is generally met as the applicant has reasonably demonstrated an intent to adhere to the PSP, while showing various options and outcomes which are or are not acceptable through prior revisions of this proposal.  </w:t>
            </w:r>
          </w:p>
          <w:p w14:paraId="388B7AE9" w14:textId="77777777" w:rsidR="18153CA1" w:rsidRDefault="009E6C8C" w:rsidP="47502106">
            <w:pPr>
              <w:spacing w:after="120"/>
              <w:jc w:val="both"/>
              <w:rPr>
                <w:rFonts w:ascii="Calibri" w:hAnsi="Calibri"/>
                <w:b/>
                <w:bCs/>
                <w:color w:val="000000"/>
                <w:sz w:val="20"/>
                <w:szCs w:val="20"/>
                <w:lang w:val="en-AU"/>
              </w:rPr>
            </w:pPr>
            <w:r w:rsidRPr="47502106">
              <w:rPr>
                <w:rFonts w:ascii="Calibri" w:eastAsia="Calibri" w:hAnsi="Calibri" w:cs="Calibri"/>
                <w:color w:val="000000" w:themeColor="text1"/>
                <w:sz w:val="20"/>
                <w:szCs w:val="20"/>
                <w:lang w:val="en-AU"/>
              </w:rPr>
              <w:t xml:space="preserve">The application does not clearly respond to several items including R20, R22, while others are only met through various previous documents not strictly part of this application.  These outstanding items do not have spatial </w:t>
            </w:r>
            <w:r w:rsidRPr="47502106">
              <w:rPr>
                <w:rFonts w:ascii="Calibri" w:eastAsia="Calibri" w:hAnsi="Calibri" w:cs="Calibri"/>
                <w:color w:val="000000" w:themeColor="text1"/>
                <w:sz w:val="20"/>
                <w:szCs w:val="20"/>
                <w:lang w:val="en-AU"/>
              </w:rPr>
              <w:lastRenderedPageBreak/>
              <w:t>implications and can be conditioned as necessary.</w:t>
            </w:r>
            <w:r w:rsidRPr="47502106">
              <w:rPr>
                <w:rFonts w:ascii="Calibri" w:eastAsia="Calibri" w:hAnsi="Calibri" w:cs="Calibri"/>
                <w:b/>
                <w:bCs/>
                <w:color w:val="000000" w:themeColor="text1"/>
                <w:sz w:val="20"/>
                <w:szCs w:val="20"/>
                <w:lang w:val="en-AU"/>
              </w:rPr>
              <w:t xml:space="preserve">  </w:t>
            </w:r>
          </w:p>
        </w:tc>
      </w:tr>
      <w:tr w:rsidR="002C34B7" w14:paraId="071BB403"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7582B799"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lastRenderedPageBreak/>
              <w:t>C</w:t>
            </w:r>
            <w:r w:rsidR="121A71DF" w:rsidRPr="04E7C591">
              <w:rPr>
                <w:rFonts w:ascii="Calibri" w:eastAsia="Calibri" w:hAnsi="Calibri" w:cs="Calibri"/>
                <w:sz w:val="20"/>
                <w:szCs w:val="20"/>
                <w:lang w:val="en-AU"/>
              </w:rPr>
              <w:t>6</w:t>
            </w:r>
          </w:p>
        </w:tc>
        <w:tc>
          <w:tcPr>
            <w:tcW w:w="2101" w:type="dxa"/>
            <w:tcBorders>
              <w:top w:val="single" w:sz="6" w:space="0" w:color="auto"/>
              <w:left w:val="single" w:sz="6" w:space="0" w:color="auto"/>
              <w:bottom w:val="single" w:sz="6" w:space="0" w:color="auto"/>
              <w:right w:val="single" w:sz="6" w:space="0" w:color="auto"/>
            </w:tcBorders>
            <w:vAlign w:val="center"/>
          </w:tcPr>
          <w:p w14:paraId="32CA5C33"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Neighbourhood Character</w:t>
            </w:r>
          </w:p>
        </w:tc>
        <w:tc>
          <w:tcPr>
            <w:tcW w:w="1169" w:type="dxa"/>
            <w:tcBorders>
              <w:top w:val="single" w:sz="6" w:space="0" w:color="auto"/>
              <w:left w:val="single" w:sz="6" w:space="0" w:color="auto"/>
              <w:bottom w:val="single" w:sz="6" w:space="0" w:color="auto"/>
              <w:right w:val="single" w:sz="6" w:space="0" w:color="auto"/>
            </w:tcBorders>
            <w:vAlign w:val="center"/>
          </w:tcPr>
          <w:p w14:paraId="183FCE7F"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62E199ED" w14:textId="77777777" w:rsidR="18153CA1" w:rsidRPr="00801E38" w:rsidRDefault="009E6C8C" w:rsidP="04E7C591">
            <w:pPr>
              <w:spacing w:after="120"/>
              <w:jc w:val="center"/>
              <w:rPr>
                <w:rFonts w:ascii="Arial" w:eastAsia="Arial" w:hAnsi="Arial" w:cs="Arial"/>
                <w:sz w:val="20"/>
                <w:szCs w:val="20"/>
                <w:lang w:val="en-AU"/>
              </w:rPr>
            </w:pPr>
            <w:r w:rsidRPr="00801E38">
              <w:rPr>
                <w:rFonts w:asciiTheme="minorHAnsi" w:eastAsia="Arial" w:hAnsiTheme="minorHAnsi" w:cstheme="minorHAnsi"/>
                <w:sz w:val="20"/>
                <w:szCs w:val="20"/>
                <w:lang w:val="en-AU"/>
              </w:rPr>
              <w:t>Condition</w:t>
            </w:r>
          </w:p>
        </w:tc>
        <w:tc>
          <w:tcPr>
            <w:tcW w:w="3937" w:type="dxa"/>
            <w:tcBorders>
              <w:top w:val="single" w:sz="6" w:space="0" w:color="auto"/>
              <w:left w:val="single" w:sz="6" w:space="0" w:color="auto"/>
              <w:bottom w:val="single" w:sz="6" w:space="0" w:color="auto"/>
              <w:right w:val="single" w:sz="6" w:space="0" w:color="auto"/>
            </w:tcBorders>
            <w:vAlign w:val="center"/>
          </w:tcPr>
          <w:p w14:paraId="03DB175B" w14:textId="77777777" w:rsidR="18153CA1" w:rsidRDefault="009E6C8C" w:rsidP="47502106">
            <w:pPr>
              <w:spacing w:after="120"/>
              <w:jc w:val="both"/>
              <w:rPr>
                <w:rFonts w:ascii="Calibri" w:hAnsi="Calibri"/>
                <w:color w:val="000000"/>
                <w:sz w:val="20"/>
                <w:szCs w:val="20"/>
                <w:lang w:val="en-AU"/>
              </w:rPr>
            </w:pPr>
            <w:r w:rsidRPr="47502106">
              <w:rPr>
                <w:rFonts w:ascii="Calibri" w:eastAsia="Calibri" w:hAnsi="Calibri" w:cs="Calibri"/>
                <w:color w:val="000000" w:themeColor="text1"/>
                <w:sz w:val="20"/>
                <w:szCs w:val="20"/>
                <w:lang w:val="en-AU"/>
              </w:rPr>
              <w:t xml:space="preserve">Refer above and to heritage assessment.  </w:t>
            </w:r>
          </w:p>
        </w:tc>
      </w:tr>
      <w:tr w:rsidR="002C34B7" w14:paraId="23A073B9"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4CD5822C"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7</w:t>
            </w:r>
          </w:p>
        </w:tc>
        <w:tc>
          <w:tcPr>
            <w:tcW w:w="2101" w:type="dxa"/>
            <w:tcBorders>
              <w:top w:val="single" w:sz="6" w:space="0" w:color="auto"/>
              <w:left w:val="single" w:sz="6" w:space="0" w:color="auto"/>
              <w:bottom w:val="single" w:sz="6" w:space="0" w:color="auto"/>
              <w:right w:val="single" w:sz="6" w:space="0" w:color="auto"/>
            </w:tcBorders>
            <w:vAlign w:val="center"/>
          </w:tcPr>
          <w:p w14:paraId="35EFBCD5"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Lot Diversity and Distribution</w:t>
            </w:r>
          </w:p>
        </w:tc>
        <w:tc>
          <w:tcPr>
            <w:tcW w:w="1169" w:type="dxa"/>
            <w:tcBorders>
              <w:top w:val="single" w:sz="6" w:space="0" w:color="auto"/>
              <w:left w:val="single" w:sz="6" w:space="0" w:color="auto"/>
              <w:bottom w:val="single" w:sz="6" w:space="0" w:color="auto"/>
              <w:right w:val="single" w:sz="6" w:space="0" w:color="auto"/>
            </w:tcBorders>
            <w:vAlign w:val="center"/>
          </w:tcPr>
          <w:p w14:paraId="492C11F8"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3ABA21B9"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11AC8CC1" w14:textId="77777777" w:rsidR="18153CA1" w:rsidRDefault="009E6C8C" w:rsidP="47502106">
            <w:pPr>
              <w:spacing w:after="120"/>
              <w:jc w:val="both"/>
              <w:rPr>
                <w:rFonts w:ascii="Calibri" w:hAnsi="Calibri"/>
                <w:color w:val="000000"/>
                <w:sz w:val="20"/>
                <w:szCs w:val="20"/>
                <w:lang w:val="en-AU"/>
              </w:rPr>
            </w:pPr>
            <w:r w:rsidRPr="47502106">
              <w:rPr>
                <w:rFonts w:ascii="Calibri" w:eastAsia="Calibri" w:hAnsi="Calibri" w:cs="Calibri"/>
                <w:color w:val="000000" w:themeColor="text1"/>
                <w:sz w:val="20"/>
                <w:szCs w:val="20"/>
                <w:lang w:val="en-AU"/>
              </w:rPr>
              <w:t xml:space="preserve">Complies </w:t>
            </w:r>
            <w:r w:rsidR="7AE6F46A" w:rsidRPr="47502106">
              <w:rPr>
                <w:rFonts w:ascii="Calibri" w:eastAsia="Calibri" w:hAnsi="Calibri" w:cs="Calibri"/>
                <w:color w:val="000000" w:themeColor="text1"/>
                <w:sz w:val="20"/>
                <w:szCs w:val="20"/>
                <w:lang w:val="en-AU"/>
              </w:rPr>
              <w:t>with PSP requirements.</w:t>
            </w:r>
          </w:p>
        </w:tc>
      </w:tr>
      <w:tr w:rsidR="002C34B7" w14:paraId="18DA07A3"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5D844F1B"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8</w:t>
            </w:r>
          </w:p>
        </w:tc>
        <w:tc>
          <w:tcPr>
            <w:tcW w:w="2101" w:type="dxa"/>
            <w:tcBorders>
              <w:top w:val="single" w:sz="6" w:space="0" w:color="auto"/>
              <w:left w:val="single" w:sz="6" w:space="0" w:color="auto"/>
              <w:bottom w:val="single" w:sz="6" w:space="0" w:color="auto"/>
              <w:right w:val="single" w:sz="6" w:space="0" w:color="auto"/>
            </w:tcBorders>
            <w:vAlign w:val="center"/>
          </w:tcPr>
          <w:p w14:paraId="37DBA2EA"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Lot Area and Building Envelopes</w:t>
            </w:r>
          </w:p>
        </w:tc>
        <w:tc>
          <w:tcPr>
            <w:tcW w:w="1169" w:type="dxa"/>
            <w:tcBorders>
              <w:top w:val="single" w:sz="6" w:space="0" w:color="auto"/>
              <w:left w:val="single" w:sz="6" w:space="0" w:color="auto"/>
              <w:bottom w:val="single" w:sz="6" w:space="0" w:color="auto"/>
              <w:right w:val="single" w:sz="6" w:space="0" w:color="auto"/>
            </w:tcBorders>
            <w:vAlign w:val="center"/>
          </w:tcPr>
          <w:p w14:paraId="0005B843"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67AA03A"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5961D29F" w14:textId="77777777" w:rsidR="18153CA1" w:rsidRDefault="009E6C8C" w:rsidP="47502106">
            <w:pPr>
              <w:spacing w:after="120"/>
              <w:jc w:val="both"/>
              <w:rPr>
                <w:rFonts w:ascii="Calibri" w:hAnsi="Calibri"/>
                <w:color w:val="000000"/>
                <w:sz w:val="20"/>
                <w:szCs w:val="20"/>
                <w:lang w:val="en-AU"/>
              </w:rPr>
            </w:pPr>
            <w:r w:rsidRPr="47502106">
              <w:rPr>
                <w:rFonts w:ascii="Calibri" w:eastAsia="Calibri" w:hAnsi="Calibri" w:cs="Calibri"/>
                <w:color w:val="000000" w:themeColor="text1"/>
                <w:sz w:val="20"/>
                <w:szCs w:val="20"/>
                <w:lang w:val="en-AU"/>
              </w:rPr>
              <w:t xml:space="preserve">A range of conditions regarding envelopes are to be applied for heritage and other purposes.  Lot area satisfactory given design of streets/rear access etc.  </w:t>
            </w:r>
          </w:p>
        </w:tc>
      </w:tr>
      <w:tr w:rsidR="002C34B7" w14:paraId="73F0478A"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7F63C4F0"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9</w:t>
            </w:r>
          </w:p>
        </w:tc>
        <w:tc>
          <w:tcPr>
            <w:tcW w:w="2101" w:type="dxa"/>
            <w:tcBorders>
              <w:top w:val="single" w:sz="6" w:space="0" w:color="auto"/>
              <w:left w:val="single" w:sz="6" w:space="0" w:color="auto"/>
              <w:bottom w:val="single" w:sz="6" w:space="0" w:color="auto"/>
              <w:right w:val="single" w:sz="6" w:space="0" w:color="auto"/>
            </w:tcBorders>
            <w:vAlign w:val="center"/>
          </w:tcPr>
          <w:p w14:paraId="31872B64"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Solar Orientation</w:t>
            </w:r>
          </w:p>
        </w:tc>
        <w:tc>
          <w:tcPr>
            <w:tcW w:w="1169" w:type="dxa"/>
            <w:tcBorders>
              <w:top w:val="single" w:sz="6" w:space="0" w:color="auto"/>
              <w:left w:val="single" w:sz="6" w:space="0" w:color="auto"/>
              <w:bottom w:val="single" w:sz="6" w:space="0" w:color="auto"/>
              <w:right w:val="single" w:sz="6" w:space="0" w:color="auto"/>
            </w:tcBorders>
            <w:vAlign w:val="center"/>
          </w:tcPr>
          <w:p w14:paraId="29986D14"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579D5242"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49699E72" w14:textId="77777777" w:rsidR="18153CA1" w:rsidRDefault="009E6C8C" w:rsidP="47502106">
            <w:pPr>
              <w:spacing w:after="120"/>
              <w:jc w:val="both"/>
              <w:rPr>
                <w:rFonts w:ascii="Calibri" w:hAnsi="Calibri"/>
                <w:lang w:val="en-AU"/>
              </w:rPr>
            </w:pPr>
            <w:r w:rsidRPr="47502106">
              <w:rPr>
                <w:rFonts w:ascii="Calibri" w:eastAsia="Calibri" w:hAnsi="Calibri" w:cs="Calibri"/>
                <w:sz w:val="20"/>
                <w:szCs w:val="20"/>
                <w:lang w:val="en-AU"/>
              </w:rPr>
              <w:t>Appropriate orientation given landscape.</w:t>
            </w:r>
          </w:p>
        </w:tc>
      </w:tr>
      <w:tr w:rsidR="002C34B7" w14:paraId="6520A6B2"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63F567F3"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10</w:t>
            </w:r>
          </w:p>
        </w:tc>
        <w:tc>
          <w:tcPr>
            <w:tcW w:w="2101" w:type="dxa"/>
            <w:tcBorders>
              <w:top w:val="single" w:sz="6" w:space="0" w:color="auto"/>
              <w:left w:val="single" w:sz="6" w:space="0" w:color="auto"/>
              <w:bottom w:val="single" w:sz="6" w:space="0" w:color="auto"/>
              <w:right w:val="single" w:sz="6" w:space="0" w:color="auto"/>
            </w:tcBorders>
            <w:vAlign w:val="center"/>
          </w:tcPr>
          <w:p w14:paraId="58A1C7FE"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Street Orientation</w:t>
            </w:r>
          </w:p>
        </w:tc>
        <w:tc>
          <w:tcPr>
            <w:tcW w:w="1169" w:type="dxa"/>
            <w:tcBorders>
              <w:top w:val="single" w:sz="6" w:space="0" w:color="auto"/>
              <w:left w:val="single" w:sz="6" w:space="0" w:color="auto"/>
              <w:bottom w:val="single" w:sz="6" w:space="0" w:color="auto"/>
              <w:right w:val="single" w:sz="6" w:space="0" w:color="auto"/>
            </w:tcBorders>
            <w:vAlign w:val="center"/>
          </w:tcPr>
          <w:p w14:paraId="518238A2"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0BC38522"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66D71A81" w14:textId="77777777" w:rsidR="18153CA1" w:rsidRDefault="009E6C8C" w:rsidP="47502106">
            <w:pPr>
              <w:spacing w:after="120"/>
              <w:jc w:val="both"/>
              <w:rPr>
                <w:rFonts w:ascii="Calibri" w:hAnsi="Calibri"/>
                <w:lang w:val="en-AU"/>
              </w:rPr>
            </w:pPr>
            <w:r w:rsidRPr="47502106">
              <w:rPr>
                <w:rFonts w:ascii="Calibri" w:eastAsia="Calibri" w:hAnsi="Calibri" w:cs="Calibri"/>
                <w:sz w:val="20"/>
                <w:szCs w:val="20"/>
                <w:lang w:val="en-AU"/>
              </w:rPr>
              <w:t>Generally complies given site constraints.</w:t>
            </w:r>
          </w:p>
        </w:tc>
      </w:tr>
      <w:tr w:rsidR="002C34B7" w14:paraId="7295062D"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30A7E0B8"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11</w:t>
            </w:r>
          </w:p>
        </w:tc>
        <w:tc>
          <w:tcPr>
            <w:tcW w:w="2101" w:type="dxa"/>
            <w:tcBorders>
              <w:top w:val="single" w:sz="6" w:space="0" w:color="auto"/>
              <w:left w:val="single" w:sz="6" w:space="0" w:color="auto"/>
              <w:bottom w:val="single" w:sz="6" w:space="0" w:color="auto"/>
              <w:right w:val="single" w:sz="6" w:space="0" w:color="auto"/>
            </w:tcBorders>
            <w:vAlign w:val="center"/>
          </w:tcPr>
          <w:p w14:paraId="3364B575"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Common Area</w:t>
            </w:r>
          </w:p>
        </w:tc>
        <w:tc>
          <w:tcPr>
            <w:tcW w:w="1169" w:type="dxa"/>
            <w:tcBorders>
              <w:top w:val="single" w:sz="6" w:space="0" w:color="auto"/>
              <w:left w:val="single" w:sz="6" w:space="0" w:color="auto"/>
              <w:bottom w:val="single" w:sz="6" w:space="0" w:color="auto"/>
              <w:right w:val="single" w:sz="6" w:space="0" w:color="auto"/>
            </w:tcBorders>
            <w:vAlign w:val="center"/>
          </w:tcPr>
          <w:p w14:paraId="39920F56" w14:textId="77777777" w:rsidR="18153CA1" w:rsidRDefault="009E6C8C" w:rsidP="04E7C591">
            <w:pPr>
              <w:spacing w:after="120"/>
              <w:jc w:val="center"/>
              <w:rPr>
                <w:rFonts w:ascii="Arial" w:eastAsia="Arial" w:hAnsi="Arial" w:cs="Arial"/>
                <w:sz w:val="20"/>
                <w:szCs w:val="20"/>
                <w:lang w:val="en-AU"/>
              </w:rPr>
            </w:pPr>
            <w:r w:rsidRPr="04E7C591">
              <w:rPr>
                <w:rFonts w:ascii="Arial" w:eastAsia="Arial" w:hAnsi="Arial" w:cs="Arial"/>
                <w:sz w:val="20"/>
                <w:szCs w:val="20"/>
                <w:lang w:val="en-AU"/>
              </w:rPr>
              <w:t>-</w:t>
            </w:r>
          </w:p>
        </w:tc>
        <w:tc>
          <w:tcPr>
            <w:tcW w:w="1183" w:type="dxa"/>
            <w:tcBorders>
              <w:top w:val="single" w:sz="6" w:space="0" w:color="auto"/>
              <w:left w:val="single" w:sz="6" w:space="0" w:color="auto"/>
              <w:bottom w:val="single" w:sz="6" w:space="0" w:color="auto"/>
              <w:right w:val="single" w:sz="6" w:space="0" w:color="auto"/>
            </w:tcBorders>
            <w:vAlign w:val="center"/>
          </w:tcPr>
          <w:p w14:paraId="33633B2C" w14:textId="77777777" w:rsidR="18153CA1" w:rsidRDefault="009E6C8C" w:rsidP="04E7C591">
            <w:pPr>
              <w:spacing w:after="120"/>
              <w:jc w:val="center"/>
              <w:rPr>
                <w:rFonts w:ascii="Arial" w:eastAsia="Arial" w:hAnsi="Arial" w:cs="Arial"/>
                <w:sz w:val="20"/>
                <w:szCs w:val="20"/>
                <w:lang w:val="en-AU"/>
              </w:rPr>
            </w:pPr>
            <w:r w:rsidRPr="04E7C591">
              <w:rPr>
                <w:rFonts w:ascii="Arial" w:eastAsia="Arial" w:hAnsi="Arial" w:cs="Arial"/>
                <w:sz w:val="20"/>
                <w:szCs w:val="20"/>
                <w:lang w:val="en-AU"/>
              </w:rPr>
              <w:t>-</w:t>
            </w:r>
          </w:p>
        </w:tc>
        <w:tc>
          <w:tcPr>
            <w:tcW w:w="3937" w:type="dxa"/>
            <w:tcBorders>
              <w:top w:val="single" w:sz="6" w:space="0" w:color="auto"/>
              <w:left w:val="single" w:sz="6" w:space="0" w:color="auto"/>
              <w:bottom w:val="single" w:sz="6" w:space="0" w:color="auto"/>
              <w:right w:val="single" w:sz="6" w:space="0" w:color="auto"/>
            </w:tcBorders>
            <w:vAlign w:val="center"/>
          </w:tcPr>
          <w:p w14:paraId="00E1D42A" w14:textId="77777777" w:rsidR="18153CA1" w:rsidRDefault="009E6C8C" w:rsidP="47502106">
            <w:pPr>
              <w:spacing w:after="120"/>
              <w:jc w:val="both"/>
              <w:rPr>
                <w:rFonts w:ascii="Calibri" w:hAnsi="Calibri"/>
                <w:color w:val="000000"/>
                <w:sz w:val="20"/>
                <w:szCs w:val="20"/>
                <w:lang w:val="en-AU"/>
              </w:rPr>
            </w:pPr>
            <w:r w:rsidRPr="47502106">
              <w:rPr>
                <w:rFonts w:ascii="Calibri" w:eastAsia="Calibri" w:hAnsi="Calibri" w:cs="Calibri"/>
                <w:color w:val="000000" w:themeColor="text1"/>
                <w:sz w:val="20"/>
                <w:szCs w:val="20"/>
                <w:lang w:val="en-AU"/>
              </w:rPr>
              <w:t>No common area is proposed with the subdivision</w:t>
            </w:r>
            <w:r w:rsidR="79E5C084" w:rsidRPr="47502106">
              <w:rPr>
                <w:rFonts w:ascii="Calibri" w:eastAsia="Calibri" w:hAnsi="Calibri" w:cs="Calibri"/>
                <w:color w:val="000000" w:themeColor="text1"/>
                <w:sz w:val="20"/>
                <w:szCs w:val="20"/>
                <w:lang w:val="en-AU"/>
              </w:rPr>
              <w:t>.</w:t>
            </w:r>
          </w:p>
        </w:tc>
      </w:tr>
      <w:tr w:rsidR="002C34B7" w14:paraId="44C122AF"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5A1AF205"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12</w:t>
            </w:r>
          </w:p>
        </w:tc>
        <w:tc>
          <w:tcPr>
            <w:tcW w:w="2101" w:type="dxa"/>
            <w:tcBorders>
              <w:top w:val="single" w:sz="6" w:space="0" w:color="auto"/>
              <w:left w:val="single" w:sz="6" w:space="0" w:color="auto"/>
              <w:bottom w:val="single" w:sz="6" w:space="0" w:color="auto"/>
              <w:right w:val="single" w:sz="6" w:space="0" w:color="auto"/>
            </w:tcBorders>
            <w:vAlign w:val="center"/>
          </w:tcPr>
          <w:p w14:paraId="56C390FE"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Integrated Urban Landscape</w:t>
            </w:r>
          </w:p>
        </w:tc>
        <w:tc>
          <w:tcPr>
            <w:tcW w:w="1169" w:type="dxa"/>
            <w:tcBorders>
              <w:top w:val="single" w:sz="6" w:space="0" w:color="auto"/>
              <w:left w:val="single" w:sz="6" w:space="0" w:color="auto"/>
              <w:bottom w:val="single" w:sz="6" w:space="0" w:color="auto"/>
              <w:right w:val="single" w:sz="6" w:space="0" w:color="auto"/>
            </w:tcBorders>
            <w:vAlign w:val="center"/>
          </w:tcPr>
          <w:p w14:paraId="279E3EAF"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CD79451" w14:textId="77777777" w:rsidR="18153CA1" w:rsidRPr="00801E38" w:rsidRDefault="009E6C8C" w:rsidP="04E7C591">
            <w:pPr>
              <w:spacing w:after="120"/>
              <w:jc w:val="center"/>
              <w:rPr>
                <w:rFonts w:ascii="Arial" w:eastAsia="Arial" w:hAnsi="Arial" w:cs="Arial"/>
                <w:sz w:val="20"/>
                <w:szCs w:val="20"/>
                <w:lang w:val="en-AU"/>
              </w:rPr>
            </w:pPr>
            <w:r w:rsidRPr="00801E38">
              <w:rPr>
                <w:rFonts w:asciiTheme="minorHAnsi" w:eastAsia="Arial" w:hAnsiTheme="minorHAnsi" w:cstheme="minorHAnsi"/>
                <w:sz w:val="20"/>
                <w:szCs w:val="20"/>
                <w:lang w:val="en-AU"/>
              </w:rPr>
              <w:t>Condition</w:t>
            </w:r>
          </w:p>
        </w:tc>
        <w:tc>
          <w:tcPr>
            <w:tcW w:w="3937" w:type="dxa"/>
            <w:tcBorders>
              <w:top w:val="single" w:sz="6" w:space="0" w:color="auto"/>
              <w:left w:val="single" w:sz="6" w:space="0" w:color="auto"/>
              <w:bottom w:val="single" w:sz="6" w:space="0" w:color="auto"/>
              <w:right w:val="single" w:sz="6" w:space="0" w:color="auto"/>
            </w:tcBorders>
            <w:vAlign w:val="center"/>
          </w:tcPr>
          <w:p w14:paraId="7561D1F9" w14:textId="77777777" w:rsidR="18153CA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 xml:space="preserve">Detailed landscape plans will be required to be provided as conditions on any permit issued.  </w:t>
            </w:r>
          </w:p>
        </w:tc>
      </w:tr>
      <w:tr w:rsidR="002C34B7" w14:paraId="4CD0690D"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405C7CB3"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13</w:t>
            </w:r>
          </w:p>
        </w:tc>
        <w:tc>
          <w:tcPr>
            <w:tcW w:w="2101" w:type="dxa"/>
            <w:tcBorders>
              <w:top w:val="single" w:sz="6" w:space="0" w:color="auto"/>
              <w:left w:val="single" w:sz="6" w:space="0" w:color="auto"/>
              <w:bottom w:val="single" w:sz="6" w:space="0" w:color="auto"/>
              <w:right w:val="single" w:sz="6" w:space="0" w:color="auto"/>
            </w:tcBorders>
            <w:vAlign w:val="center"/>
          </w:tcPr>
          <w:p w14:paraId="3728B2CC"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Public Open Space Provision</w:t>
            </w:r>
          </w:p>
        </w:tc>
        <w:tc>
          <w:tcPr>
            <w:tcW w:w="1169" w:type="dxa"/>
            <w:tcBorders>
              <w:top w:val="single" w:sz="6" w:space="0" w:color="auto"/>
              <w:left w:val="single" w:sz="6" w:space="0" w:color="auto"/>
              <w:bottom w:val="single" w:sz="6" w:space="0" w:color="auto"/>
              <w:right w:val="single" w:sz="6" w:space="0" w:color="auto"/>
            </w:tcBorders>
            <w:vAlign w:val="center"/>
          </w:tcPr>
          <w:p w14:paraId="2F6018CC"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14A4180A"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763AE782" w14:textId="77777777" w:rsidR="18153CA1" w:rsidRDefault="009E6C8C" w:rsidP="47502106">
            <w:pPr>
              <w:spacing w:after="120"/>
              <w:jc w:val="both"/>
              <w:rPr>
                <w:rFonts w:ascii="Calibri" w:hAnsi="Calibri"/>
                <w:color w:val="000000"/>
                <w:lang w:val="en-AU"/>
              </w:rPr>
            </w:pPr>
            <w:r w:rsidRPr="47502106">
              <w:rPr>
                <w:rFonts w:ascii="Calibri" w:eastAsia="Calibri" w:hAnsi="Calibri" w:cs="Calibri"/>
                <w:color w:val="000000" w:themeColor="text1"/>
                <w:sz w:val="20"/>
                <w:szCs w:val="20"/>
                <w:lang w:val="en-AU"/>
              </w:rPr>
              <w:t xml:space="preserve">Generally accords with the PSP. </w:t>
            </w:r>
            <w:r w:rsidRPr="47502106">
              <w:rPr>
                <w:rFonts w:ascii="Calibri" w:eastAsia="Calibri" w:hAnsi="Calibri" w:cs="Calibri"/>
                <w:color w:val="000000" w:themeColor="text1"/>
                <w:lang w:val="en-AU"/>
              </w:rPr>
              <w:t xml:space="preserve"> </w:t>
            </w:r>
          </w:p>
        </w:tc>
      </w:tr>
      <w:tr w:rsidR="002C34B7" w14:paraId="123739A9"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725AF741"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14</w:t>
            </w:r>
          </w:p>
        </w:tc>
        <w:tc>
          <w:tcPr>
            <w:tcW w:w="2101" w:type="dxa"/>
            <w:tcBorders>
              <w:top w:val="single" w:sz="6" w:space="0" w:color="auto"/>
              <w:left w:val="single" w:sz="6" w:space="0" w:color="auto"/>
              <w:bottom w:val="single" w:sz="6" w:space="0" w:color="auto"/>
              <w:right w:val="single" w:sz="6" w:space="0" w:color="auto"/>
            </w:tcBorders>
            <w:vAlign w:val="center"/>
          </w:tcPr>
          <w:p w14:paraId="26CC6928"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Integrated Mobility</w:t>
            </w:r>
          </w:p>
        </w:tc>
        <w:tc>
          <w:tcPr>
            <w:tcW w:w="1169" w:type="dxa"/>
            <w:tcBorders>
              <w:top w:val="single" w:sz="6" w:space="0" w:color="auto"/>
              <w:left w:val="single" w:sz="6" w:space="0" w:color="auto"/>
              <w:bottom w:val="single" w:sz="6" w:space="0" w:color="auto"/>
              <w:right w:val="single" w:sz="6" w:space="0" w:color="auto"/>
            </w:tcBorders>
            <w:vAlign w:val="center"/>
          </w:tcPr>
          <w:p w14:paraId="0AEAF6C8" w14:textId="77777777" w:rsidR="18153CA1" w:rsidRPr="00801E38" w:rsidRDefault="009E6C8C" w:rsidP="44409800">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30A0290" w14:textId="77777777" w:rsidR="18153CA1" w:rsidRPr="00801E38" w:rsidRDefault="009E6C8C" w:rsidP="44409800">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62113915" w14:textId="77777777" w:rsidR="18153CA1" w:rsidRDefault="009E6C8C" w:rsidP="44409800">
            <w:pPr>
              <w:spacing w:after="120"/>
              <w:jc w:val="both"/>
              <w:rPr>
                <w:rFonts w:ascii="Calibri" w:eastAsia="MS Mincho" w:hAnsi="Calibri" w:cs="Arial"/>
                <w:color w:val="000000"/>
                <w:lang w:val="en-AU"/>
              </w:rPr>
            </w:pPr>
            <w:r w:rsidRPr="44409800">
              <w:rPr>
                <w:rFonts w:asciiTheme="minorHAnsi" w:eastAsia="MS Mincho" w:hAnsiTheme="minorHAnsi" w:cs="Arial"/>
                <w:color w:val="000000" w:themeColor="text1"/>
                <w:sz w:val="20"/>
                <w:szCs w:val="20"/>
                <w:lang w:val="en-AU"/>
              </w:rPr>
              <w:t xml:space="preserve">Routes are dealt with by the Quarry Hills PSP. Necessary routes and paths are shown but applicant has not demonstrated that paths are </w:t>
            </w:r>
            <w:r w:rsidR="00664476" w:rsidRPr="44409800">
              <w:rPr>
                <w:rFonts w:asciiTheme="minorHAnsi" w:eastAsia="MS Mincho" w:hAnsiTheme="minorHAnsi" w:cs="Arial"/>
                <w:color w:val="000000" w:themeColor="text1"/>
                <w:sz w:val="20"/>
                <w:szCs w:val="20"/>
                <w:lang w:val="en-AU"/>
              </w:rPr>
              <w:t>accessible</w:t>
            </w:r>
            <w:r w:rsidRPr="44409800">
              <w:rPr>
                <w:rFonts w:asciiTheme="minorHAnsi" w:eastAsia="MS Mincho" w:hAnsiTheme="minorHAnsi" w:cs="Arial"/>
                <w:color w:val="000000" w:themeColor="text1"/>
                <w:sz w:val="20"/>
                <w:szCs w:val="20"/>
                <w:lang w:val="en-AU"/>
              </w:rPr>
              <w:t xml:space="preserve"> to those with special needs. The Subject Land is constrained by slope Extra details with this application and intervening discussion confirm street network generally responds to landscape and seeks to maximise accessibility. </w:t>
            </w:r>
            <w:r w:rsidRPr="44409800">
              <w:rPr>
                <w:rFonts w:asciiTheme="minorHAnsi" w:eastAsia="MS Mincho" w:hAnsiTheme="minorHAnsi" w:cs="Arial"/>
                <w:color w:val="000000" w:themeColor="text1"/>
                <w:lang w:val="en-AU"/>
              </w:rPr>
              <w:t xml:space="preserve"> </w:t>
            </w:r>
          </w:p>
          <w:p w14:paraId="49C7D4B0" w14:textId="77777777" w:rsidR="18153CA1" w:rsidRDefault="009E6C8C" w:rsidP="47502106">
            <w:pPr>
              <w:spacing w:after="120"/>
              <w:jc w:val="both"/>
              <w:rPr>
                <w:rFonts w:ascii="Calibri" w:eastAsia="MS Mincho" w:hAnsi="Calibri" w:cs="Arial"/>
                <w:color w:val="000000"/>
                <w:lang w:val="en-AU"/>
              </w:rPr>
            </w:pPr>
            <w:r w:rsidRPr="47502106">
              <w:rPr>
                <w:rFonts w:asciiTheme="minorHAnsi" w:eastAsia="MS Mincho" w:hAnsiTheme="minorHAnsi" w:cs="Arial"/>
                <w:color w:val="000000" w:themeColor="text1"/>
                <w:sz w:val="20"/>
                <w:szCs w:val="20"/>
                <w:lang w:val="en-AU"/>
              </w:rPr>
              <w:t xml:space="preserve">This may be confirmed via conditions given details show it may be some routes only which are not </w:t>
            </w:r>
            <w:r w:rsidR="00664476" w:rsidRPr="47502106">
              <w:rPr>
                <w:rFonts w:asciiTheme="minorHAnsi" w:eastAsia="MS Mincho" w:hAnsiTheme="minorHAnsi" w:cs="Arial"/>
                <w:color w:val="000000" w:themeColor="text1"/>
                <w:sz w:val="20"/>
                <w:szCs w:val="20"/>
                <w:lang w:val="en-AU"/>
              </w:rPr>
              <w:t>accessible</w:t>
            </w:r>
            <w:r w:rsidRPr="47502106">
              <w:rPr>
                <w:rFonts w:asciiTheme="minorHAnsi" w:eastAsia="MS Mincho" w:hAnsiTheme="minorHAnsi" w:cs="Arial"/>
                <w:color w:val="000000" w:themeColor="text1"/>
                <w:sz w:val="20"/>
                <w:szCs w:val="20"/>
                <w:lang w:val="en-AU"/>
              </w:rPr>
              <w:t xml:space="preserve"> due to natural slopes</w:t>
            </w:r>
            <w:r w:rsidRPr="47502106">
              <w:rPr>
                <w:rFonts w:asciiTheme="minorHAnsi" w:eastAsia="MS Mincho" w:hAnsiTheme="minorHAnsi" w:cs="Arial"/>
                <w:color w:val="000000" w:themeColor="text1"/>
                <w:lang w:val="en-AU"/>
              </w:rPr>
              <w:t xml:space="preserve">.  </w:t>
            </w:r>
          </w:p>
        </w:tc>
      </w:tr>
      <w:tr w:rsidR="002C34B7" w14:paraId="13EC2FB3"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6BABB413"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15</w:t>
            </w:r>
          </w:p>
        </w:tc>
        <w:tc>
          <w:tcPr>
            <w:tcW w:w="2101" w:type="dxa"/>
            <w:tcBorders>
              <w:top w:val="single" w:sz="6" w:space="0" w:color="auto"/>
              <w:left w:val="single" w:sz="6" w:space="0" w:color="auto"/>
              <w:bottom w:val="single" w:sz="6" w:space="0" w:color="auto"/>
              <w:right w:val="single" w:sz="6" w:space="0" w:color="auto"/>
            </w:tcBorders>
            <w:vAlign w:val="center"/>
          </w:tcPr>
          <w:p w14:paraId="35283922"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Walking and Cycling Network</w:t>
            </w:r>
          </w:p>
        </w:tc>
        <w:tc>
          <w:tcPr>
            <w:tcW w:w="1169" w:type="dxa"/>
            <w:tcBorders>
              <w:top w:val="single" w:sz="6" w:space="0" w:color="auto"/>
              <w:left w:val="single" w:sz="6" w:space="0" w:color="auto"/>
              <w:bottom w:val="single" w:sz="6" w:space="0" w:color="auto"/>
              <w:right w:val="single" w:sz="6" w:space="0" w:color="auto"/>
            </w:tcBorders>
            <w:vAlign w:val="center"/>
          </w:tcPr>
          <w:p w14:paraId="6324AD7C" w14:textId="77777777" w:rsidR="18153CA1" w:rsidRPr="00801E38" w:rsidRDefault="009E6C8C" w:rsidP="44409800">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1120499D" w14:textId="77777777" w:rsidR="18153CA1" w:rsidRPr="00801E38" w:rsidRDefault="009E6C8C" w:rsidP="04E7C591">
            <w:pPr>
              <w:spacing w:after="120"/>
              <w:jc w:val="center"/>
              <w:rPr>
                <w:rFonts w:ascii="Arial" w:eastAsia="Arial" w:hAnsi="Arial" w:cs="Arial"/>
                <w:sz w:val="20"/>
                <w:szCs w:val="20"/>
                <w:lang w:val="en-AU"/>
              </w:rPr>
            </w:pPr>
            <w:r w:rsidRPr="00801E38">
              <w:rPr>
                <w:rFonts w:asciiTheme="minorHAnsi" w:eastAsia="Arial" w:hAnsiTheme="minorHAnsi" w:cstheme="minorHAnsi"/>
                <w:sz w:val="20"/>
                <w:szCs w:val="20"/>
                <w:lang w:val="en-AU"/>
              </w:rPr>
              <w:t>Condition</w:t>
            </w:r>
          </w:p>
        </w:tc>
        <w:tc>
          <w:tcPr>
            <w:tcW w:w="3937" w:type="dxa"/>
            <w:tcBorders>
              <w:top w:val="single" w:sz="6" w:space="0" w:color="auto"/>
              <w:left w:val="single" w:sz="6" w:space="0" w:color="auto"/>
              <w:bottom w:val="single" w:sz="6" w:space="0" w:color="auto"/>
              <w:right w:val="single" w:sz="6" w:space="0" w:color="auto"/>
            </w:tcBorders>
            <w:vAlign w:val="center"/>
          </w:tcPr>
          <w:p w14:paraId="1EB4BE2A" w14:textId="77777777" w:rsidR="18153CA1" w:rsidRPr="00664476" w:rsidRDefault="009E6C8C" w:rsidP="04E7C591">
            <w:pPr>
              <w:spacing w:after="120"/>
              <w:jc w:val="both"/>
              <w:rPr>
                <w:rFonts w:ascii="Calibri" w:hAnsi="Calibri" w:cs="Calibri"/>
                <w:lang w:val="en-AU"/>
              </w:rPr>
            </w:pPr>
            <w:r w:rsidRPr="00664476">
              <w:rPr>
                <w:rFonts w:asciiTheme="minorHAnsi" w:eastAsia="Arial" w:hAnsiTheme="minorHAnsi" w:cstheme="minorHAnsi"/>
                <w:color w:val="000000" w:themeColor="text1"/>
                <w:sz w:val="20"/>
                <w:szCs w:val="20"/>
                <w:lang w:val="en-AU"/>
              </w:rPr>
              <w:t xml:space="preserve">Routes are dealt with by the Quarry Hills PSP. Necessary routes and paths are shown, but applicant has not demonstrated that paths are accessible to those with special needs. </w:t>
            </w:r>
          </w:p>
          <w:p w14:paraId="16F01898" w14:textId="77777777" w:rsidR="18153CA1" w:rsidRDefault="009E6C8C" w:rsidP="47502106">
            <w:pPr>
              <w:spacing w:after="120"/>
              <w:jc w:val="both"/>
              <w:rPr>
                <w:rFonts w:ascii="Calibri" w:hAnsi="Calibri"/>
                <w:color w:val="000000"/>
                <w:sz w:val="20"/>
                <w:szCs w:val="20"/>
                <w:lang w:val="en-AU"/>
              </w:rPr>
            </w:pPr>
            <w:r w:rsidRPr="47502106">
              <w:rPr>
                <w:rFonts w:ascii="Calibri" w:eastAsia="Calibri" w:hAnsi="Calibri" w:cs="Calibri"/>
                <w:color w:val="000000" w:themeColor="text1"/>
                <w:sz w:val="20"/>
                <w:szCs w:val="20"/>
                <w:lang w:val="en-AU"/>
              </w:rPr>
              <w:t xml:space="preserve">This may be conditioned given details show it may be some routes only which are not </w:t>
            </w:r>
            <w:r w:rsidR="00664476" w:rsidRPr="47502106">
              <w:rPr>
                <w:rFonts w:ascii="Calibri" w:eastAsia="Calibri" w:hAnsi="Calibri" w:cs="Calibri"/>
                <w:color w:val="000000" w:themeColor="text1"/>
                <w:sz w:val="20"/>
                <w:szCs w:val="20"/>
                <w:lang w:val="en-AU"/>
              </w:rPr>
              <w:t>accessible</w:t>
            </w:r>
            <w:r w:rsidRPr="47502106">
              <w:rPr>
                <w:rFonts w:ascii="Calibri" w:eastAsia="Calibri" w:hAnsi="Calibri" w:cs="Calibri"/>
                <w:color w:val="000000" w:themeColor="text1"/>
                <w:sz w:val="20"/>
                <w:szCs w:val="20"/>
                <w:lang w:val="en-AU"/>
              </w:rPr>
              <w:t xml:space="preserve"> due to natural slopes.  </w:t>
            </w:r>
          </w:p>
        </w:tc>
      </w:tr>
      <w:tr w:rsidR="002C34B7" w14:paraId="7A509572"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66EEAD82" w14:textId="77777777" w:rsidR="18153CA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w:t>
            </w:r>
            <w:r w:rsidR="121A71DF" w:rsidRPr="04E7C591">
              <w:rPr>
                <w:rFonts w:ascii="Calibri" w:eastAsia="Calibri" w:hAnsi="Calibri" w:cs="Calibri"/>
                <w:sz w:val="20"/>
                <w:szCs w:val="20"/>
                <w:lang w:val="en-AU"/>
              </w:rPr>
              <w:t>1</w:t>
            </w:r>
            <w:r w:rsidR="1B29A585" w:rsidRPr="04E7C591">
              <w:rPr>
                <w:rFonts w:ascii="Calibri" w:eastAsia="Calibri" w:hAnsi="Calibri" w:cs="Calibri"/>
                <w:sz w:val="20"/>
                <w:szCs w:val="20"/>
                <w:lang w:val="en-AU"/>
              </w:rPr>
              <w:t>6</w:t>
            </w:r>
          </w:p>
        </w:tc>
        <w:tc>
          <w:tcPr>
            <w:tcW w:w="2101" w:type="dxa"/>
            <w:tcBorders>
              <w:top w:val="single" w:sz="6" w:space="0" w:color="auto"/>
              <w:left w:val="single" w:sz="6" w:space="0" w:color="auto"/>
              <w:bottom w:val="single" w:sz="6" w:space="0" w:color="auto"/>
              <w:right w:val="single" w:sz="6" w:space="0" w:color="auto"/>
            </w:tcBorders>
            <w:vAlign w:val="center"/>
          </w:tcPr>
          <w:p w14:paraId="6D833901" w14:textId="77777777" w:rsidR="18153CA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Public Transport Network</w:t>
            </w:r>
          </w:p>
        </w:tc>
        <w:tc>
          <w:tcPr>
            <w:tcW w:w="1169" w:type="dxa"/>
            <w:tcBorders>
              <w:top w:val="single" w:sz="6" w:space="0" w:color="auto"/>
              <w:left w:val="single" w:sz="6" w:space="0" w:color="auto"/>
              <w:bottom w:val="single" w:sz="6" w:space="0" w:color="auto"/>
              <w:right w:val="single" w:sz="6" w:space="0" w:color="auto"/>
            </w:tcBorders>
            <w:vAlign w:val="center"/>
          </w:tcPr>
          <w:p w14:paraId="5E2EC0F7"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42ADA942" w14:textId="77777777" w:rsidR="18153CA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1B43278A" w14:textId="77777777" w:rsidR="18153CA1" w:rsidRDefault="009E6C8C" w:rsidP="47502106">
            <w:pPr>
              <w:spacing w:after="120"/>
              <w:jc w:val="both"/>
              <w:rPr>
                <w:rFonts w:ascii="Calibri" w:hAnsi="Calibri"/>
                <w:lang w:val="en-AU"/>
              </w:rPr>
            </w:pPr>
            <w:r w:rsidRPr="47502106">
              <w:rPr>
                <w:rFonts w:ascii="Calibri" w:eastAsia="Calibri" w:hAnsi="Calibri" w:cs="Calibri"/>
                <w:sz w:val="20"/>
                <w:szCs w:val="20"/>
                <w:lang w:val="en-AU"/>
              </w:rPr>
              <w:t>Dealt with by the Quarry Hills PSP. Bus capable route is required.</w:t>
            </w:r>
          </w:p>
        </w:tc>
      </w:tr>
      <w:tr w:rsidR="002C34B7" w14:paraId="47C603DC"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0823F16" w14:textId="77777777" w:rsidR="26716C45" w:rsidRDefault="009E6C8C" w:rsidP="44409800">
            <w:pPr>
              <w:rPr>
                <w:rFonts w:ascii="Calibri" w:hAnsi="Calibri"/>
                <w:sz w:val="20"/>
                <w:szCs w:val="20"/>
                <w:lang w:val="en-AU"/>
              </w:rPr>
            </w:pPr>
            <w:r w:rsidRPr="44409800">
              <w:rPr>
                <w:rFonts w:ascii="Calibri" w:hAnsi="Calibri"/>
                <w:sz w:val="20"/>
                <w:szCs w:val="20"/>
                <w:lang w:val="en-AU"/>
              </w:rPr>
              <w:t>C17</w:t>
            </w:r>
          </w:p>
        </w:tc>
        <w:tc>
          <w:tcPr>
            <w:tcW w:w="2101" w:type="dxa"/>
            <w:tcBorders>
              <w:top w:val="single" w:sz="6" w:space="0" w:color="auto"/>
              <w:left w:val="single" w:sz="6" w:space="0" w:color="auto"/>
              <w:bottom w:val="single" w:sz="6" w:space="0" w:color="auto"/>
              <w:right w:val="single" w:sz="6" w:space="0" w:color="auto"/>
            </w:tcBorders>
            <w:vAlign w:val="center"/>
          </w:tcPr>
          <w:p w14:paraId="1FBAEE75" w14:textId="77777777" w:rsidR="26716C45" w:rsidRDefault="009E6C8C" w:rsidP="44409800">
            <w:pPr>
              <w:rPr>
                <w:rFonts w:ascii="Calibri" w:hAnsi="Calibri"/>
                <w:color w:val="000000"/>
                <w:sz w:val="20"/>
                <w:szCs w:val="20"/>
                <w:lang w:val="en-AU"/>
              </w:rPr>
            </w:pPr>
            <w:r w:rsidRPr="44409800">
              <w:rPr>
                <w:rFonts w:ascii="Calibri" w:hAnsi="Calibri"/>
                <w:color w:val="000000" w:themeColor="text1"/>
                <w:sz w:val="20"/>
                <w:szCs w:val="20"/>
                <w:lang w:val="en-AU"/>
              </w:rPr>
              <w:t>Neighbourhood Street Network</w:t>
            </w:r>
          </w:p>
        </w:tc>
        <w:tc>
          <w:tcPr>
            <w:tcW w:w="1169" w:type="dxa"/>
            <w:tcBorders>
              <w:top w:val="single" w:sz="6" w:space="0" w:color="auto"/>
              <w:left w:val="single" w:sz="6" w:space="0" w:color="auto"/>
              <w:bottom w:val="single" w:sz="6" w:space="0" w:color="auto"/>
              <w:right w:val="single" w:sz="6" w:space="0" w:color="auto"/>
            </w:tcBorders>
            <w:vAlign w:val="center"/>
          </w:tcPr>
          <w:p w14:paraId="615AD293" w14:textId="77777777" w:rsidR="04E7C591" w:rsidRPr="00801E38" w:rsidRDefault="009E6C8C" w:rsidP="44409800">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44D2F19" w14:textId="77777777" w:rsidR="04E7C591" w:rsidRPr="00801E38" w:rsidRDefault="009E6C8C" w:rsidP="44409800">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5014C492" w14:textId="77777777" w:rsidR="26716C45" w:rsidRPr="00664476" w:rsidRDefault="009E6C8C" w:rsidP="47502106">
            <w:pPr>
              <w:jc w:val="both"/>
              <w:rPr>
                <w:rFonts w:ascii="Calibri" w:hAnsi="Calibri" w:cs="Arial"/>
                <w:sz w:val="20"/>
                <w:szCs w:val="20"/>
                <w:lang w:val="en-AU"/>
              </w:rPr>
            </w:pPr>
            <w:r w:rsidRPr="47502106">
              <w:rPr>
                <w:rFonts w:asciiTheme="minorHAnsi" w:eastAsia="Calibri" w:hAnsiTheme="minorHAnsi" w:cs="Arial"/>
                <w:sz w:val="20"/>
                <w:szCs w:val="20"/>
                <w:lang w:val="en-AU"/>
              </w:rPr>
              <w:t xml:space="preserve">Extra details with this application and intervening discussion confirm street network generally responds to landscape and seeks to maximise accessibility.  </w:t>
            </w:r>
          </w:p>
        </w:tc>
      </w:tr>
      <w:tr w:rsidR="002C34B7" w14:paraId="648962CB"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128EDB34"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lastRenderedPageBreak/>
              <w:t>C1</w:t>
            </w:r>
            <w:r w:rsidR="0FFDA7EF" w:rsidRPr="04E7C591">
              <w:rPr>
                <w:rFonts w:ascii="Calibri" w:eastAsia="Calibri" w:hAnsi="Calibri" w:cs="Calibri"/>
                <w:sz w:val="20"/>
                <w:szCs w:val="20"/>
                <w:lang w:val="en-AU"/>
              </w:rPr>
              <w:t>8</w:t>
            </w:r>
          </w:p>
        </w:tc>
        <w:tc>
          <w:tcPr>
            <w:tcW w:w="2101" w:type="dxa"/>
            <w:tcBorders>
              <w:top w:val="single" w:sz="6" w:space="0" w:color="auto"/>
              <w:left w:val="single" w:sz="6" w:space="0" w:color="auto"/>
              <w:bottom w:val="single" w:sz="6" w:space="0" w:color="auto"/>
              <w:right w:val="single" w:sz="6" w:space="0" w:color="auto"/>
            </w:tcBorders>
            <w:vAlign w:val="center"/>
          </w:tcPr>
          <w:p w14:paraId="0D7C09EC"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Walking and Cycling Network Detail</w:t>
            </w:r>
          </w:p>
        </w:tc>
        <w:tc>
          <w:tcPr>
            <w:tcW w:w="1169" w:type="dxa"/>
            <w:tcBorders>
              <w:top w:val="single" w:sz="6" w:space="0" w:color="auto"/>
              <w:left w:val="single" w:sz="6" w:space="0" w:color="auto"/>
              <w:bottom w:val="single" w:sz="6" w:space="0" w:color="auto"/>
              <w:right w:val="single" w:sz="6" w:space="0" w:color="auto"/>
            </w:tcBorders>
            <w:vAlign w:val="center"/>
          </w:tcPr>
          <w:p w14:paraId="6A9566C4"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00946AB6" w14:textId="77777777" w:rsidR="04E7C591" w:rsidRPr="00801E38" w:rsidRDefault="009E6C8C" w:rsidP="04E7C591">
            <w:pPr>
              <w:spacing w:after="120"/>
              <w:jc w:val="center"/>
              <w:rPr>
                <w:rFonts w:ascii="Arial" w:eastAsia="Arial" w:hAnsi="Arial" w:cs="Arial"/>
                <w:sz w:val="20"/>
                <w:szCs w:val="20"/>
                <w:lang w:val="en-AU"/>
              </w:rPr>
            </w:pPr>
            <w:r w:rsidRPr="00801E38">
              <w:rPr>
                <w:rFonts w:asciiTheme="minorHAnsi" w:eastAsia="Arial" w:hAnsiTheme="minorHAnsi" w:cstheme="minorHAnsi"/>
                <w:sz w:val="20"/>
                <w:szCs w:val="20"/>
                <w:lang w:val="en-AU"/>
              </w:rPr>
              <w:t>Condition</w:t>
            </w:r>
          </w:p>
        </w:tc>
        <w:tc>
          <w:tcPr>
            <w:tcW w:w="3937" w:type="dxa"/>
            <w:tcBorders>
              <w:top w:val="single" w:sz="6" w:space="0" w:color="auto"/>
              <w:left w:val="single" w:sz="6" w:space="0" w:color="auto"/>
              <w:bottom w:val="single" w:sz="6" w:space="0" w:color="auto"/>
              <w:right w:val="single" w:sz="6" w:space="0" w:color="auto"/>
            </w:tcBorders>
            <w:vAlign w:val="center"/>
          </w:tcPr>
          <w:p w14:paraId="58CE851C" w14:textId="77777777" w:rsidR="04E7C591" w:rsidRPr="00664476" w:rsidRDefault="009E6C8C" w:rsidP="04E7C591">
            <w:pPr>
              <w:jc w:val="both"/>
              <w:rPr>
                <w:rFonts w:ascii="Calibri" w:hAnsi="Calibri" w:cs="Calibri"/>
                <w:sz w:val="20"/>
                <w:szCs w:val="20"/>
                <w:lang w:val="en-AU"/>
              </w:rPr>
            </w:pPr>
            <w:r w:rsidRPr="00664476">
              <w:rPr>
                <w:rFonts w:asciiTheme="minorHAnsi" w:eastAsia="Arial" w:hAnsiTheme="minorHAnsi" w:cstheme="minorHAnsi"/>
                <w:color w:val="000000" w:themeColor="text1"/>
                <w:sz w:val="20"/>
                <w:szCs w:val="20"/>
                <w:lang w:val="en-AU"/>
              </w:rPr>
              <w:t xml:space="preserve">Routes are dealt with by the Quarry Hills PSP. Necessary routes and paths are shown, but applicant has not demonstrated that paths are accessible to those with special needs. </w:t>
            </w:r>
          </w:p>
          <w:p w14:paraId="05D55779" w14:textId="77777777" w:rsidR="04E7C591" w:rsidRPr="00664476" w:rsidRDefault="009E6C8C" w:rsidP="47502106">
            <w:pPr>
              <w:spacing w:after="120"/>
              <w:jc w:val="both"/>
              <w:rPr>
                <w:rFonts w:ascii="Calibri" w:hAnsi="Calibri" w:cs="Arial"/>
                <w:color w:val="000000"/>
                <w:sz w:val="20"/>
                <w:szCs w:val="20"/>
                <w:lang w:val="en-AU"/>
              </w:rPr>
            </w:pPr>
            <w:r w:rsidRPr="47502106">
              <w:rPr>
                <w:rFonts w:asciiTheme="minorHAnsi" w:eastAsia="Calibri" w:hAnsiTheme="minorHAnsi" w:cs="Arial"/>
                <w:color w:val="000000" w:themeColor="text1"/>
                <w:sz w:val="20"/>
                <w:szCs w:val="20"/>
                <w:lang w:val="en-AU"/>
              </w:rPr>
              <w:t xml:space="preserve">This may be conditioned given details show it may be some routes only which are not </w:t>
            </w:r>
            <w:r w:rsidR="00664476" w:rsidRPr="47502106">
              <w:rPr>
                <w:rFonts w:asciiTheme="minorHAnsi" w:eastAsia="Calibri" w:hAnsiTheme="minorHAnsi" w:cs="Arial"/>
                <w:color w:val="000000" w:themeColor="text1"/>
                <w:sz w:val="20"/>
                <w:szCs w:val="20"/>
                <w:lang w:val="en-AU"/>
              </w:rPr>
              <w:t>accessible</w:t>
            </w:r>
            <w:r w:rsidRPr="47502106">
              <w:rPr>
                <w:rFonts w:asciiTheme="minorHAnsi" w:eastAsia="Calibri" w:hAnsiTheme="minorHAnsi" w:cs="Arial"/>
                <w:color w:val="000000" w:themeColor="text1"/>
                <w:sz w:val="20"/>
                <w:szCs w:val="20"/>
                <w:lang w:val="en-AU"/>
              </w:rPr>
              <w:t xml:space="preserve"> due to natural slopes.  </w:t>
            </w:r>
          </w:p>
        </w:tc>
      </w:tr>
      <w:tr w:rsidR="002C34B7" w14:paraId="058396FA"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59FFB8A"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C1</w:t>
            </w:r>
            <w:r w:rsidR="08AEA28D" w:rsidRPr="04E7C591">
              <w:rPr>
                <w:rFonts w:ascii="Calibri" w:eastAsia="Calibri" w:hAnsi="Calibri" w:cs="Calibri"/>
                <w:sz w:val="20"/>
                <w:szCs w:val="20"/>
                <w:lang w:val="en-AU"/>
              </w:rPr>
              <w:t>9</w:t>
            </w:r>
          </w:p>
        </w:tc>
        <w:tc>
          <w:tcPr>
            <w:tcW w:w="2101" w:type="dxa"/>
            <w:tcBorders>
              <w:top w:val="single" w:sz="6" w:space="0" w:color="auto"/>
              <w:left w:val="single" w:sz="6" w:space="0" w:color="auto"/>
              <w:bottom w:val="single" w:sz="6" w:space="0" w:color="auto"/>
              <w:right w:val="single" w:sz="6" w:space="0" w:color="auto"/>
            </w:tcBorders>
            <w:vAlign w:val="center"/>
          </w:tcPr>
          <w:p w14:paraId="65817EEC"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Public Transport Network Detail</w:t>
            </w:r>
          </w:p>
        </w:tc>
        <w:tc>
          <w:tcPr>
            <w:tcW w:w="1169" w:type="dxa"/>
            <w:tcBorders>
              <w:top w:val="single" w:sz="6" w:space="0" w:color="auto"/>
              <w:left w:val="single" w:sz="6" w:space="0" w:color="auto"/>
              <w:bottom w:val="single" w:sz="6" w:space="0" w:color="auto"/>
              <w:right w:val="single" w:sz="6" w:space="0" w:color="auto"/>
            </w:tcBorders>
            <w:vAlign w:val="center"/>
          </w:tcPr>
          <w:p w14:paraId="33EF20DE"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7CCA529"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00E8FECC" w14:textId="77777777" w:rsidR="04E7C591" w:rsidRDefault="009E6C8C" w:rsidP="47502106">
            <w:pPr>
              <w:spacing w:after="120"/>
              <w:jc w:val="both"/>
              <w:rPr>
                <w:rFonts w:ascii="Calibri" w:hAnsi="Calibri"/>
                <w:lang w:val="en-AU"/>
              </w:rPr>
            </w:pPr>
            <w:r w:rsidRPr="47502106">
              <w:rPr>
                <w:rFonts w:ascii="Calibri" w:eastAsia="Calibri" w:hAnsi="Calibri" w:cs="Calibri"/>
                <w:sz w:val="20"/>
                <w:szCs w:val="20"/>
                <w:lang w:val="en-AU"/>
              </w:rPr>
              <w:t>Dealt with by the Quarry Hills PSP. Bus capable route is required.</w:t>
            </w:r>
          </w:p>
        </w:tc>
      </w:tr>
      <w:tr w:rsidR="002C34B7" w14:paraId="119B3312"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2443B782"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C20</w:t>
            </w:r>
          </w:p>
        </w:tc>
        <w:tc>
          <w:tcPr>
            <w:tcW w:w="2101" w:type="dxa"/>
            <w:tcBorders>
              <w:top w:val="single" w:sz="6" w:space="0" w:color="auto"/>
              <w:left w:val="single" w:sz="6" w:space="0" w:color="auto"/>
              <w:bottom w:val="single" w:sz="6" w:space="0" w:color="auto"/>
              <w:right w:val="single" w:sz="6" w:space="0" w:color="auto"/>
            </w:tcBorders>
            <w:vAlign w:val="center"/>
          </w:tcPr>
          <w:p w14:paraId="54E3CE86"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Neighbourhood Street Network Detail</w:t>
            </w:r>
          </w:p>
        </w:tc>
        <w:tc>
          <w:tcPr>
            <w:tcW w:w="1169" w:type="dxa"/>
            <w:tcBorders>
              <w:top w:val="single" w:sz="6" w:space="0" w:color="auto"/>
              <w:left w:val="single" w:sz="6" w:space="0" w:color="auto"/>
              <w:bottom w:val="single" w:sz="6" w:space="0" w:color="auto"/>
              <w:right w:val="single" w:sz="6" w:space="0" w:color="auto"/>
            </w:tcBorders>
            <w:vAlign w:val="center"/>
          </w:tcPr>
          <w:p w14:paraId="4276D27E"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63760BD4"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42B0BEF9" w14:textId="77777777" w:rsidR="04E7C591" w:rsidRDefault="009E6C8C" w:rsidP="47502106">
            <w:pPr>
              <w:spacing w:after="120"/>
              <w:jc w:val="both"/>
              <w:rPr>
                <w:rFonts w:ascii="Calibri" w:hAnsi="Calibri"/>
                <w:lang w:val="en-AU"/>
              </w:rPr>
            </w:pPr>
            <w:r w:rsidRPr="47502106">
              <w:rPr>
                <w:rFonts w:ascii="Calibri" w:eastAsia="Calibri" w:hAnsi="Calibri" w:cs="Calibri"/>
                <w:sz w:val="20"/>
                <w:szCs w:val="20"/>
                <w:lang w:val="en-AU"/>
              </w:rPr>
              <w:t xml:space="preserve">A number of public roads will be created as part of the proposal.  Conditions of any permit issued will require that they are designed and built to Council’s standards. </w:t>
            </w:r>
            <w:r w:rsidRPr="47502106">
              <w:rPr>
                <w:rFonts w:ascii="Calibri" w:eastAsia="Calibri" w:hAnsi="Calibri" w:cs="Calibri"/>
                <w:lang w:val="en-AU"/>
              </w:rPr>
              <w:t xml:space="preserve">   </w:t>
            </w:r>
          </w:p>
        </w:tc>
      </w:tr>
      <w:tr w:rsidR="002C34B7" w14:paraId="6CB44561"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A030080"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C21</w:t>
            </w:r>
          </w:p>
        </w:tc>
        <w:tc>
          <w:tcPr>
            <w:tcW w:w="2101" w:type="dxa"/>
            <w:tcBorders>
              <w:top w:val="single" w:sz="6" w:space="0" w:color="auto"/>
              <w:left w:val="single" w:sz="6" w:space="0" w:color="auto"/>
              <w:bottom w:val="single" w:sz="6" w:space="0" w:color="auto"/>
              <w:right w:val="single" w:sz="6" w:space="0" w:color="auto"/>
            </w:tcBorders>
            <w:vAlign w:val="center"/>
          </w:tcPr>
          <w:p w14:paraId="3036E280"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Lot Access</w:t>
            </w:r>
          </w:p>
        </w:tc>
        <w:tc>
          <w:tcPr>
            <w:tcW w:w="1169" w:type="dxa"/>
            <w:tcBorders>
              <w:top w:val="single" w:sz="6" w:space="0" w:color="auto"/>
              <w:left w:val="single" w:sz="6" w:space="0" w:color="auto"/>
              <w:bottom w:val="single" w:sz="6" w:space="0" w:color="auto"/>
              <w:right w:val="single" w:sz="6" w:space="0" w:color="auto"/>
            </w:tcBorders>
            <w:vAlign w:val="center"/>
          </w:tcPr>
          <w:p w14:paraId="449C2496"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35347166"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37EF26E7" w14:textId="77777777" w:rsidR="04E7C591" w:rsidRDefault="009E6C8C" w:rsidP="47502106">
            <w:pPr>
              <w:spacing w:after="120"/>
              <w:jc w:val="both"/>
              <w:rPr>
                <w:rFonts w:ascii="Calibri" w:hAnsi="Calibri"/>
                <w:sz w:val="20"/>
                <w:szCs w:val="20"/>
                <w:lang w:val="en-AU"/>
              </w:rPr>
            </w:pPr>
            <w:r w:rsidRPr="47502106">
              <w:rPr>
                <w:rFonts w:ascii="Calibri" w:eastAsia="Calibri" w:hAnsi="Calibri" w:cs="Calibri"/>
                <w:color w:val="000000" w:themeColor="text1"/>
                <w:sz w:val="20"/>
                <w:szCs w:val="20"/>
                <w:lang w:val="en-AU"/>
              </w:rPr>
              <w:t>Lots in Stage 4A especially are very narrow (4.5m frontages in some cases) – but do have rear access</w:t>
            </w:r>
            <w:r w:rsidR="1E71A743" w:rsidRPr="47502106">
              <w:rPr>
                <w:rFonts w:ascii="Calibri" w:eastAsia="Calibri" w:hAnsi="Calibri" w:cs="Calibri"/>
                <w:color w:val="000000" w:themeColor="text1"/>
                <w:sz w:val="20"/>
                <w:szCs w:val="20"/>
                <w:lang w:val="en-AU"/>
              </w:rPr>
              <w:t>.</w:t>
            </w:r>
          </w:p>
        </w:tc>
      </w:tr>
      <w:tr w:rsidR="002C34B7" w14:paraId="371E8EF0"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5AD695CB"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C22</w:t>
            </w:r>
          </w:p>
        </w:tc>
        <w:tc>
          <w:tcPr>
            <w:tcW w:w="2101" w:type="dxa"/>
            <w:tcBorders>
              <w:top w:val="single" w:sz="6" w:space="0" w:color="auto"/>
              <w:left w:val="single" w:sz="6" w:space="0" w:color="auto"/>
              <w:bottom w:val="single" w:sz="6" w:space="0" w:color="auto"/>
              <w:right w:val="single" w:sz="6" w:space="0" w:color="auto"/>
            </w:tcBorders>
            <w:vAlign w:val="center"/>
          </w:tcPr>
          <w:p w14:paraId="753D7AD0"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Drinking Water Supply</w:t>
            </w:r>
          </w:p>
        </w:tc>
        <w:tc>
          <w:tcPr>
            <w:tcW w:w="1169" w:type="dxa"/>
            <w:tcBorders>
              <w:top w:val="single" w:sz="6" w:space="0" w:color="auto"/>
              <w:left w:val="single" w:sz="6" w:space="0" w:color="auto"/>
              <w:bottom w:val="single" w:sz="6" w:space="0" w:color="auto"/>
              <w:right w:val="single" w:sz="6" w:space="0" w:color="auto"/>
            </w:tcBorders>
            <w:vAlign w:val="center"/>
          </w:tcPr>
          <w:p w14:paraId="529D773F"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DF4851F"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28A40347" w14:textId="77777777" w:rsidR="04E7C59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The supply of drinking water will be provided to the lots in accordance with the requirements of the relevant water authority.</w:t>
            </w:r>
          </w:p>
        </w:tc>
      </w:tr>
      <w:tr w:rsidR="002C34B7" w14:paraId="300698A0"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2A5E665B"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C23</w:t>
            </w:r>
          </w:p>
        </w:tc>
        <w:tc>
          <w:tcPr>
            <w:tcW w:w="2101" w:type="dxa"/>
            <w:tcBorders>
              <w:top w:val="single" w:sz="6" w:space="0" w:color="auto"/>
              <w:left w:val="single" w:sz="6" w:space="0" w:color="auto"/>
              <w:bottom w:val="single" w:sz="6" w:space="0" w:color="auto"/>
              <w:right w:val="single" w:sz="6" w:space="0" w:color="auto"/>
            </w:tcBorders>
            <w:vAlign w:val="center"/>
          </w:tcPr>
          <w:p w14:paraId="02896A62"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Reused and Recycled Water</w:t>
            </w:r>
          </w:p>
        </w:tc>
        <w:tc>
          <w:tcPr>
            <w:tcW w:w="1169" w:type="dxa"/>
            <w:tcBorders>
              <w:top w:val="single" w:sz="6" w:space="0" w:color="auto"/>
              <w:left w:val="single" w:sz="6" w:space="0" w:color="auto"/>
              <w:bottom w:val="single" w:sz="6" w:space="0" w:color="auto"/>
              <w:right w:val="single" w:sz="6" w:space="0" w:color="auto"/>
            </w:tcBorders>
            <w:vAlign w:val="center"/>
          </w:tcPr>
          <w:p w14:paraId="6CC2E35A"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0B98E4EB"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0392C119" w14:textId="77777777" w:rsidR="04E7C59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The supply of reused and recycled water will be provided to the lots in accordance with the requirements of the relevant water authority should it be available in the locality.</w:t>
            </w:r>
          </w:p>
        </w:tc>
      </w:tr>
      <w:tr w:rsidR="002C34B7" w14:paraId="67350FE6"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81A02FA"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C24</w:t>
            </w:r>
          </w:p>
        </w:tc>
        <w:tc>
          <w:tcPr>
            <w:tcW w:w="2101" w:type="dxa"/>
            <w:tcBorders>
              <w:top w:val="single" w:sz="6" w:space="0" w:color="auto"/>
              <w:left w:val="single" w:sz="6" w:space="0" w:color="auto"/>
              <w:bottom w:val="single" w:sz="6" w:space="0" w:color="auto"/>
              <w:right w:val="single" w:sz="6" w:space="0" w:color="auto"/>
            </w:tcBorders>
            <w:vAlign w:val="center"/>
          </w:tcPr>
          <w:p w14:paraId="68F0E3EB"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Waste Water Management</w:t>
            </w:r>
          </w:p>
        </w:tc>
        <w:tc>
          <w:tcPr>
            <w:tcW w:w="1169" w:type="dxa"/>
            <w:tcBorders>
              <w:top w:val="single" w:sz="6" w:space="0" w:color="auto"/>
              <w:left w:val="single" w:sz="6" w:space="0" w:color="auto"/>
              <w:bottom w:val="single" w:sz="6" w:space="0" w:color="auto"/>
              <w:right w:val="single" w:sz="6" w:space="0" w:color="auto"/>
            </w:tcBorders>
            <w:vAlign w:val="center"/>
          </w:tcPr>
          <w:p w14:paraId="7C64A9ED"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3CD7D718"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3F638012" w14:textId="77777777" w:rsidR="04E7C59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The supply of waste water services will be provided to the lots in accordance with the requirements of the relevant water authority.</w:t>
            </w:r>
          </w:p>
        </w:tc>
      </w:tr>
      <w:tr w:rsidR="002C34B7" w14:paraId="2D4454FB"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79AFD0D4"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C25</w:t>
            </w:r>
          </w:p>
        </w:tc>
        <w:tc>
          <w:tcPr>
            <w:tcW w:w="2101" w:type="dxa"/>
            <w:tcBorders>
              <w:top w:val="single" w:sz="6" w:space="0" w:color="auto"/>
              <w:left w:val="single" w:sz="6" w:space="0" w:color="auto"/>
              <w:bottom w:val="single" w:sz="6" w:space="0" w:color="auto"/>
              <w:right w:val="single" w:sz="6" w:space="0" w:color="auto"/>
            </w:tcBorders>
            <w:vAlign w:val="center"/>
          </w:tcPr>
          <w:p w14:paraId="68EB52E5"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Urban Run- off Management</w:t>
            </w:r>
          </w:p>
        </w:tc>
        <w:tc>
          <w:tcPr>
            <w:tcW w:w="1169" w:type="dxa"/>
            <w:tcBorders>
              <w:top w:val="single" w:sz="6" w:space="0" w:color="auto"/>
              <w:left w:val="single" w:sz="6" w:space="0" w:color="auto"/>
              <w:bottom w:val="single" w:sz="6" w:space="0" w:color="auto"/>
              <w:right w:val="single" w:sz="6" w:space="0" w:color="auto"/>
            </w:tcBorders>
            <w:vAlign w:val="center"/>
          </w:tcPr>
          <w:p w14:paraId="26D7FB07"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46C5FB3B"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3443EF69" w14:textId="77777777" w:rsidR="04E7C591" w:rsidRDefault="009E6C8C" w:rsidP="47502106">
            <w:pPr>
              <w:spacing w:after="120"/>
              <w:jc w:val="both"/>
              <w:rPr>
                <w:rFonts w:ascii="Calibri" w:hAnsi="Calibri"/>
                <w:b/>
                <w:bCs/>
                <w:lang w:val="en-AU"/>
              </w:rPr>
            </w:pPr>
            <w:r w:rsidRPr="47502106">
              <w:rPr>
                <w:rFonts w:ascii="Calibri" w:eastAsia="Calibri" w:hAnsi="Calibri" w:cs="Calibri"/>
                <w:sz w:val="20"/>
                <w:szCs w:val="20"/>
                <w:lang w:val="en-AU"/>
              </w:rPr>
              <w:t>The proposed development deals with stormwater management in accordance with the requirements of Melbourne Water and the Responsible Authority.</w:t>
            </w:r>
            <w:r w:rsidRPr="47502106">
              <w:rPr>
                <w:rFonts w:ascii="Calibri" w:eastAsia="Calibri" w:hAnsi="Calibri" w:cs="Calibri"/>
                <w:b/>
                <w:bCs/>
                <w:sz w:val="20"/>
                <w:szCs w:val="20"/>
                <w:lang w:val="en-AU"/>
              </w:rPr>
              <w:t xml:space="preserve">  </w:t>
            </w:r>
            <w:r w:rsidRPr="47502106">
              <w:rPr>
                <w:rFonts w:ascii="Calibri" w:eastAsia="Calibri" w:hAnsi="Calibri" w:cs="Calibri"/>
                <w:b/>
                <w:bCs/>
                <w:lang w:val="en-AU"/>
              </w:rPr>
              <w:t xml:space="preserve"> </w:t>
            </w:r>
          </w:p>
        </w:tc>
      </w:tr>
      <w:tr w:rsidR="002C34B7" w14:paraId="29159FB1"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317CDFC0"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C26</w:t>
            </w:r>
          </w:p>
        </w:tc>
        <w:tc>
          <w:tcPr>
            <w:tcW w:w="2101" w:type="dxa"/>
            <w:tcBorders>
              <w:top w:val="single" w:sz="6" w:space="0" w:color="auto"/>
              <w:left w:val="single" w:sz="6" w:space="0" w:color="auto"/>
              <w:bottom w:val="single" w:sz="6" w:space="0" w:color="auto"/>
              <w:right w:val="single" w:sz="6" w:space="0" w:color="auto"/>
            </w:tcBorders>
            <w:vAlign w:val="center"/>
          </w:tcPr>
          <w:p w14:paraId="1EA095EE"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Site Management</w:t>
            </w:r>
          </w:p>
        </w:tc>
        <w:tc>
          <w:tcPr>
            <w:tcW w:w="1169" w:type="dxa"/>
            <w:tcBorders>
              <w:top w:val="single" w:sz="6" w:space="0" w:color="auto"/>
              <w:left w:val="single" w:sz="6" w:space="0" w:color="auto"/>
              <w:bottom w:val="single" w:sz="6" w:space="0" w:color="auto"/>
              <w:right w:val="single" w:sz="6" w:space="0" w:color="auto"/>
            </w:tcBorders>
            <w:vAlign w:val="center"/>
          </w:tcPr>
          <w:p w14:paraId="11A48263"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6F2AC8E8"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576A6E48" w14:textId="77777777" w:rsidR="04E7C59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The requirement for a site management plan will be included as a condition on any permit issued.</w:t>
            </w:r>
          </w:p>
        </w:tc>
      </w:tr>
      <w:tr w:rsidR="002C34B7" w14:paraId="7BB24E08"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3D9C137B"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C27</w:t>
            </w:r>
          </w:p>
        </w:tc>
        <w:tc>
          <w:tcPr>
            <w:tcW w:w="2101" w:type="dxa"/>
            <w:tcBorders>
              <w:top w:val="single" w:sz="6" w:space="0" w:color="auto"/>
              <w:left w:val="single" w:sz="6" w:space="0" w:color="auto"/>
              <w:bottom w:val="single" w:sz="6" w:space="0" w:color="auto"/>
              <w:right w:val="single" w:sz="6" w:space="0" w:color="auto"/>
            </w:tcBorders>
            <w:vAlign w:val="center"/>
          </w:tcPr>
          <w:p w14:paraId="27A428C8" w14:textId="77777777" w:rsidR="04E7C591" w:rsidRDefault="009E6C8C" w:rsidP="04E7C591">
            <w:pPr>
              <w:spacing w:after="120"/>
              <w:rPr>
                <w:rFonts w:ascii="Calibri" w:hAnsi="Calibri"/>
                <w:lang w:val="en-AU"/>
              </w:rPr>
            </w:pPr>
            <w:r w:rsidRPr="44409800">
              <w:rPr>
                <w:rFonts w:ascii="Calibri" w:eastAsia="Calibri" w:hAnsi="Calibri" w:cs="Calibri"/>
                <w:color w:val="000000" w:themeColor="text1"/>
                <w:sz w:val="20"/>
                <w:szCs w:val="20"/>
                <w:lang w:val="en-AU"/>
              </w:rPr>
              <w:t>Shared Trench</w:t>
            </w:r>
          </w:p>
        </w:tc>
        <w:tc>
          <w:tcPr>
            <w:tcW w:w="1169" w:type="dxa"/>
            <w:tcBorders>
              <w:top w:val="single" w:sz="6" w:space="0" w:color="auto"/>
              <w:left w:val="single" w:sz="6" w:space="0" w:color="auto"/>
              <w:bottom w:val="single" w:sz="6" w:space="0" w:color="auto"/>
              <w:right w:val="single" w:sz="6" w:space="0" w:color="auto"/>
            </w:tcBorders>
            <w:vAlign w:val="center"/>
          </w:tcPr>
          <w:p w14:paraId="5FBD44FD"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B0C90EC"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2C20A6F8" w14:textId="77777777" w:rsidR="04E7C591" w:rsidRDefault="009E6C8C" w:rsidP="47502106">
            <w:pPr>
              <w:spacing w:after="120"/>
              <w:jc w:val="both"/>
              <w:rPr>
                <w:rFonts w:ascii="Calibri" w:hAnsi="Calibri"/>
                <w:color w:val="000000"/>
                <w:sz w:val="20"/>
                <w:szCs w:val="20"/>
                <w:lang w:val="en-AU"/>
              </w:rPr>
            </w:pPr>
            <w:r w:rsidRPr="47502106">
              <w:rPr>
                <w:rFonts w:ascii="Calibri" w:eastAsia="Calibri" w:hAnsi="Calibri" w:cs="Calibri"/>
                <w:color w:val="000000" w:themeColor="text1"/>
                <w:sz w:val="20"/>
                <w:szCs w:val="20"/>
                <w:lang w:val="en-AU"/>
              </w:rPr>
              <w:t xml:space="preserve">Can be encouraged via a condition on permit.  </w:t>
            </w:r>
          </w:p>
        </w:tc>
      </w:tr>
      <w:tr w:rsidR="002C34B7" w14:paraId="6AD7AF05"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268963A"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C28</w:t>
            </w:r>
          </w:p>
        </w:tc>
        <w:tc>
          <w:tcPr>
            <w:tcW w:w="2101" w:type="dxa"/>
            <w:tcBorders>
              <w:top w:val="single" w:sz="6" w:space="0" w:color="auto"/>
              <w:left w:val="single" w:sz="6" w:space="0" w:color="auto"/>
              <w:bottom w:val="single" w:sz="6" w:space="0" w:color="auto"/>
              <w:right w:val="single" w:sz="6" w:space="0" w:color="auto"/>
            </w:tcBorders>
            <w:vAlign w:val="center"/>
          </w:tcPr>
          <w:p w14:paraId="0157D25E"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Electricity, Telecommunications and Gas</w:t>
            </w:r>
          </w:p>
        </w:tc>
        <w:tc>
          <w:tcPr>
            <w:tcW w:w="1169" w:type="dxa"/>
            <w:tcBorders>
              <w:top w:val="single" w:sz="6" w:space="0" w:color="auto"/>
              <w:left w:val="single" w:sz="6" w:space="0" w:color="auto"/>
              <w:bottom w:val="single" w:sz="6" w:space="0" w:color="auto"/>
              <w:right w:val="single" w:sz="6" w:space="0" w:color="auto"/>
            </w:tcBorders>
            <w:vAlign w:val="center"/>
          </w:tcPr>
          <w:p w14:paraId="212E0278"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7D218768"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0A549B54" w14:textId="77777777" w:rsidR="04E7C591" w:rsidRDefault="009E6C8C" w:rsidP="47502106">
            <w:pPr>
              <w:spacing w:after="120"/>
              <w:jc w:val="both"/>
              <w:rPr>
                <w:rFonts w:ascii="Calibri" w:hAnsi="Calibri"/>
                <w:sz w:val="20"/>
                <w:szCs w:val="20"/>
                <w:lang w:val="en-AU"/>
              </w:rPr>
            </w:pPr>
            <w:r w:rsidRPr="47502106">
              <w:rPr>
                <w:rFonts w:ascii="Calibri" w:eastAsia="Calibri" w:hAnsi="Calibri" w:cs="Calibri"/>
                <w:sz w:val="20"/>
                <w:szCs w:val="20"/>
                <w:lang w:val="en-AU"/>
              </w:rPr>
              <w:t>The supply of these services will be provided to the lots in accordance with the requirements of the relevant authority.</w:t>
            </w:r>
          </w:p>
        </w:tc>
      </w:tr>
      <w:tr w:rsidR="002C34B7" w14:paraId="084656AB"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6F6233EC"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C29</w:t>
            </w:r>
          </w:p>
        </w:tc>
        <w:tc>
          <w:tcPr>
            <w:tcW w:w="2101" w:type="dxa"/>
            <w:tcBorders>
              <w:top w:val="single" w:sz="6" w:space="0" w:color="auto"/>
              <w:left w:val="single" w:sz="6" w:space="0" w:color="auto"/>
              <w:bottom w:val="single" w:sz="6" w:space="0" w:color="auto"/>
              <w:right w:val="single" w:sz="6" w:space="0" w:color="auto"/>
            </w:tcBorders>
            <w:vAlign w:val="center"/>
          </w:tcPr>
          <w:p w14:paraId="256ECE29"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Fire Hydrants</w:t>
            </w:r>
          </w:p>
        </w:tc>
        <w:tc>
          <w:tcPr>
            <w:tcW w:w="1169" w:type="dxa"/>
            <w:tcBorders>
              <w:top w:val="single" w:sz="6" w:space="0" w:color="auto"/>
              <w:left w:val="single" w:sz="6" w:space="0" w:color="auto"/>
              <w:bottom w:val="single" w:sz="6" w:space="0" w:color="auto"/>
              <w:right w:val="single" w:sz="6" w:space="0" w:color="auto"/>
            </w:tcBorders>
            <w:vAlign w:val="center"/>
          </w:tcPr>
          <w:p w14:paraId="26E7C440"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24609E6C"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29AA608A" w14:textId="77777777" w:rsidR="04E7C591" w:rsidRDefault="009E6C8C" w:rsidP="47502106">
            <w:pPr>
              <w:spacing w:after="120"/>
              <w:jc w:val="both"/>
              <w:rPr>
                <w:rFonts w:ascii="Calibri" w:hAnsi="Calibri"/>
                <w:lang w:val="en-AU"/>
              </w:rPr>
            </w:pPr>
            <w:r w:rsidRPr="47502106">
              <w:rPr>
                <w:rFonts w:ascii="Calibri" w:eastAsia="Calibri" w:hAnsi="Calibri" w:cs="Calibri"/>
                <w:sz w:val="20"/>
                <w:szCs w:val="20"/>
                <w:lang w:val="en-AU"/>
              </w:rPr>
              <w:t xml:space="preserve">The applicant has stated the requirements will be met.  </w:t>
            </w:r>
            <w:proofErr w:type="spellStart"/>
            <w:r w:rsidRPr="47502106">
              <w:rPr>
                <w:rFonts w:ascii="Calibri" w:eastAsia="Calibri" w:hAnsi="Calibri" w:cs="Calibri"/>
                <w:sz w:val="20"/>
                <w:szCs w:val="20"/>
                <w:lang w:val="en-AU"/>
              </w:rPr>
              <w:t>FLPs</w:t>
            </w:r>
            <w:proofErr w:type="spellEnd"/>
            <w:r w:rsidRPr="47502106">
              <w:rPr>
                <w:rFonts w:ascii="Calibri" w:eastAsia="Calibri" w:hAnsi="Calibri" w:cs="Calibri"/>
                <w:sz w:val="20"/>
                <w:szCs w:val="20"/>
                <w:lang w:val="en-AU"/>
              </w:rPr>
              <w:t xml:space="preserve"> can therefore be required to identify hydrant locations.</w:t>
            </w:r>
            <w:r w:rsidRPr="47502106">
              <w:rPr>
                <w:rFonts w:ascii="Calibri" w:eastAsia="Calibri" w:hAnsi="Calibri" w:cs="Calibri"/>
                <w:lang w:val="en-AU"/>
              </w:rPr>
              <w:t xml:space="preserve">  </w:t>
            </w:r>
          </w:p>
        </w:tc>
      </w:tr>
      <w:tr w:rsidR="002C34B7" w14:paraId="0FD11BE3" w14:textId="77777777" w:rsidTr="091A5B38">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14:paraId="0D778B02" w14:textId="77777777" w:rsidR="04E7C591" w:rsidRDefault="009E6C8C" w:rsidP="04E7C591">
            <w:pPr>
              <w:spacing w:after="120"/>
              <w:rPr>
                <w:rFonts w:ascii="Calibri" w:eastAsia="Calibri" w:hAnsi="Calibri" w:cs="Calibri"/>
                <w:sz w:val="20"/>
                <w:szCs w:val="20"/>
                <w:lang w:val="en-AU"/>
              </w:rPr>
            </w:pPr>
            <w:r w:rsidRPr="04E7C591">
              <w:rPr>
                <w:rFonts w:ascii="Calibri" w:eastAsia="Calibri" w:hAnsi="Calibri" w:cs="Calibri"/>
                <w:sz w:val="20"/>
                <w:szCs w:val="20"/>
                <w:lang w:val="en-AU"/>
              </w:rPr>
              <w:t>C30</w:t>
            </w:r>
          </w:p>
        </w:tc>
        <w:tc>
          <w:tcPr>
            <w:tcW w:w="2101" w:type="dxa"/>
            <w:tcBorders>
              <w:top w:val="single" w:sz="6" w:space="0" w:color="auto"/>
              <w:left w:val="single" w:sz="6" w:space="0" w:color="auto"/>
              <w:bottom w:val="single" w:sz="6" w:space="0" w:color="auto"/>
              <w:right w:val="single" w:sz="6" w:space="0" w:color="auto"/>
            </w:tcBorders>
            <w:vAlign w:val="center"/>
          </w:tcPr>
          <w:p w14:paraId="3E1C77A3" w14:textId="77777777" w:rsidR="04E7C591" w:rsidRDefault="009E6C8C" w:rsidP="44409800">
            <w:pPr>
              <w:spacing w:after="120"/>
              <w:rPr>
                <w:rFonts w:ascii="Calibri" w:hAnsi="Calibri"/>
                <w:sz w:val="20"/>
                <w:szCs w:val="20"/>
                <w:lang w:val="en-AU"/>
              </w:rPr>
            </w:pPr>
            <w:r w:rsidRPr="44409800">
              <w:rPr>
                <w:rFonts w:ascii="Calibri" w:eastAsia="Calibri" w:hAnsi="Calibri" w:cs="Calibri"/>
                <w:color w:val="000000" w:themeColor="text1"/>
                <w:sz w:val="20"/>
                <w:szCs w:val="20"/>
                <w:lang w:val="en-AU"/>
              </w:rPr>
              <w:t>Public Lighting</w:t>
            </w:r>
          </w:p>
        </w:tc>
        <w:tc>
          <w:tcPr>
            <w:tcW w:w="1169" w:type="dxa"/>
            <w:tcBorders>
              <w:top w:val="single" w:sz="6" w:space="0" w:color="auto"/>
              <w:left w:val="single" w:sz="6" w:space="0" w:color="auto"/>
              <w:bottom w:val="single" w:sz="6" w:space="0" w:color="auto"/>
              <w:right w:val="single" w:sz="6" w:space="0" w:color="auto"/>
            </w:tcBorders>
            <w:vAlign w:val="center"/>
          </w:tcPr>
          <w:p w14:paraId="65266C9F"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1183" w:type="dxa"/>
            <w:tcBorders>
              <w:top w:val="single" w:sz="6" w:space="0" w:color="auto"/>
              <w:left w:val="single" w:sz="6" w:space="0" w:color="auto"/>
              <w:bottom w:val="single" w:sz="6" w:space="0" w:color="auto"/>
              <w:right w:val="single" w:sz="6" w:space="0" w:color="auto"/>
            </w:tcBorders>
            <w:vAlign w:val="center"/>
          </w:tcPr>
          <w:p w14:paraId="0E2209C0" w14:textId="77777777" w:rsidR="04E7C591" w:rsidRPr="00801E38" w:rsidRDefault="009E6C8C" w:rsidP="04E7C591">
            <w:pPr>
              <w:spacing w:after="120"/>
              <w:jc w:val="center"/>
              <w:rPr>
                <w:rFonts w:ascii="Calibri" w:hAnsi="Calibri"/>
                <w:lang w:val="en-AU"/>
              </w:rPr>
            </w:pPr>
            <w:r w:rsidRPr="00801E38">
              <w:rPr>
                <w:rFonts w:ascii="Wingdings" w:eastAsia="Wingdings" w:hAnsi="Wingdings" w:cs="Wingdings"/>
                <w:lang w:val="en-AU"/>
              </w:rPr>
              <w:t>ü</w:t>
            </w:r>
          </w:p>
        </w:tc>
        <w:tc>
          <w:tcPr>
            <w:tcW w:w="3937" w:type="dxa"/>
            <w:tcBorders>
              <w:top w:val="single" w:sz="6" w:space="0" w:color="auto"/>
              <w:left w:val="single" w:sz="6" w:space="0" w:color="auto"/>
              <w:bottom w:val="single" w:sz="6" w:space="0" w:color="auto"/>
              <w:right w:val="single" w:sz="6" w:space="0" w:color="auto"/>
            </w:tcBorders>
            <w:vAlign w:val="center"/>
          </w:tcPr>
          <w:p w14:paraId="4ADCB323" w14:textId="77777777" w:rsidR="04E7C591" w:rsidRDefault="009E6C8C" w:rsidP="47502106">
            <w:pPr>
              <w:spacing w:after="120"/>
              <w:jc w:val="both"/>
              <w:rPr>
                <w:rFonts w:ascii="Calibri" w:hAnsi="Calibri"/>
                <w:lang w:val="en-AU"/>
              </w:rPr>
            </w:pPr>
            <w:r w:rsidRPr="47502106">
              <w:rPr>
                <w:rFonts w:ascii="Calibri" w:eastAsia="Calibri" w:hAnsi="Calibri" w:cs="Calibri"/>
                <w:sz w:val="20"/>
                <w:szCs w:val="20"/>
                <w:lang w:val="en-AU"/>
              </w:rPr>
              <w:t xml:space="preserve">The supply of public lighting to the proposed street network will be done in accordance with the requirements of Council.  A note on any permit issued will inform that Council’s requirements must be met. </w:t>
            </w:r>
            <w:r w:rsidRPr="47502106">
              <w:rPr>
                <w:rFonts w:ascii="Calibri" w:eastAsia="Calibri" w:hAnsi="Calibri" w:cs="Calibri"/>
                <w:lang w:val="en-AU"/>
              </w:rPr>
              <w:t xml:space="preserve">   </w:t>
            </w:r>
          </w:p>
        </w:tc>
      </w:tr>
    </w:tbl>
    <w:p w14:paraId="5AC9E4B9" w14:textId="77777777" w:rsidR="18153CA1" w:rsidRDefault="18153CA1" w:rsidP="18153CA1">
      <w:pPr>
        <w:spacing w:after="220"/>
        <w:jc w:val="both"/>
        <w:rPr>
          <w:rFonts w:ascii="Calibri" w:eastAsia="Calibri" w:hAnsi="Calibri" w:cs="Calibri"/>
          <w:color w:val="000000"/>
          <w:lang w:val="en-AU"/>
        </w:rPr>
      </w:pPr>
    </w:p>
    <w:p w14:paraId="0E586F71" w14:textId="77777777" w:rsidR="534468C7" w:rsidRDefault="009E6C8C" w:rsidP="1D64F48A">
      <w:pPr>
        <w:keepNext/>
        <w:shd w:val="clear" w:color="auto" w:fill="003266"/>
        <w:spacing w:before="120" w:after="120"/>
        <w:outlineLvl w:val="0"/>
        <w:rPr>
          <w:rFonts w:ascii="Calibri" w:eastAsia="Calibri" w:hAnsi="Calibri" w:cs="Calibri"/>
          <w:b/>
          <w:color w:val="FFFFFF"/>
          <w:lang w:val="en-AU"/>
        </w:rPr>
      </w:pPr>
      <w:r w:rsidRPr="47502106">
        <w:rPr>
          <w:rFonts w:ascii="Calibri" w:eastAsia="Calibri" w:hAnsi="Calibri" w:cs="Calibri"/>
          <w:b/>
          <w:color w:val="FFFFFF" w:themeColor="background1"/>
          <w:lang w:val="en-AU"/>
        </w:rPr>
        <w:lastRenderedPageBreak/>
        <w:t xml:space="preserve"> </w:t>
      </w:r>
      <w:r w:rsidR="1D9EF263" w:rsidRPr="47502106">
        <w:rPr>
          <w:rFonts w:ascii="Calibri" w:eastAsia="Calibri" w:hAnsi="Calibri" w:cs="Calibri"/>
          <w:b/>
          <w:color w:val="FFFFFF" w:themeColor="background1"/>
          <w:lang w:val="en-AU"/>
        </w:rPr>
        <w:t>Public Open Space Contributions</w:t>
      </w:r>
      <w:r w:rsidR="7A8D4289" w:rsidRPr="47502106">
        <w:rPr>
          <w:rFonts w:ascii="Calibri" w:eastAsia="Calibri" w:hAnsi="Calibri" w:cs="Calibri"/>
          <w:b/>
          <w:color w:val="FFFFFF" w:themeColor="background1"/>
          <w:lang w:val="en-AU"/>
        </w:rPr>
        <w:t xml:space="preserve"> </w:t>
      </w:r>
    </w:p>
    <w:p w14:paraId="71B7FA8B" w14:textId="77777777" w:rsidR="00664476" w:rsidRDefault="009E6C8C" w:rsidP="00DB4652">
      <w:pPr>
        <w:rPr>
          <w:rFonts w:ascii="Calibri" w:eastAsia="Calibri" w:hAnsi="Calibri" w:cs="Calibri"/>
          <w:color w:val="000000"/>
          <w:lang w:val="en-AU"/>
        </w:rPr>
      </w:pPr>
      <w:r w:rsidRPr="47502106">
        <w:rPr>
          <w:rFonts w:ascii="Calibri" w:eastAsia="Calibri" w:hAnsi="Calibri" w:cs="Calibri"/>
          <w:color w:val="000000" w:themeColor="text1"/>
          <w:lang w:val="en-AU"/>
        </w:rPr>
        <w:t xml:space="preserve">Clause 53.01 of the Whittlesea Planning Scheme specifies that a person who subdivides land must contribute to Council for public open space.  </w:t>
      </w:r>
    </w:p>
    <w:p w14:paraId="3A13A50D" w14:textId="77777777" w:rsidR="003638D9" w:rsidRDefault="003638D9" w:rsidP="00DB4652">
      <w:pPr>
        <w:rPr>
          <w:rFonts w:ascii="Calibri" w:eastAsia="Calibri" w:hAnsi="Calibri" w:cs="Calibri"/>
          <w:color w:val="000000"/>
          <w:lang w:val="en-AU"/>
        </w:rPr>
      </w:pPr>
    </w:p>
    <w:p w14:paraId="1EAFB59F" w14:textId="77777777" w:rsidR="18153CA1" w:rsidRPr="003638D9" w:rsidRDefault="009E6C8C" w:rsidP="00DB4652">
      <w:pPr>
        <w:rPr>
          <w:rFonts w:ascii="Calibri" w:eastAsia="Calibri" w:hAnsi="Calibri" w:cs="Calibri"/>
          <w:color w:val="000000"/>
          <w:lang w:val="en-AU"/>
        </w:rPr>
      </w:pPr>
      <w:r w:rsidRPr="003638D9">
        <w:rPr>
          <w:rFonts w:ascii="Calibri" w:eastAsia="Calibri" w:hAnsi="Calibri" w:cs="Calibri"/>
          <w:color w:val="000000" w:themeColor="text1"/>
          <w:lang w:val="en-AU"/>
        </w:rPr>
        <w:t xml:space="preserve">The table in the Schedule to Clause 53.01 specifies all land shown as UGZ3 in the Quarry Hills PSP, June 2016 is subject to a 3.5% contribution of land and/or cash in accordance with 3.5.1 of the Quarry Hills PSP, June 2016.  </w:t>
      </w:r>
    </w:p>
    <w:p w14:paraId="55D75CB1" w14:textId="77777777" w:rsidR="18153CA1" w:rsidRPr="003638D9" w:rsidRDefault="18153CA1" w:rsidP="00DB4652">
      <w:pPr>
        <w:rPr>
          <w:rFonts w:ascii="Calibri" w:eastAsia="Calibri" w:hAnsi="Calibri" w:cs="Calibri"/>
          <w:color w:val="000000"/>
          <w:lang w:val="en-AU"/>
        </w:rPr>
      </w:pPr>
    </w:p>
    <w:p w14:paraId="5BCB39EB" w14:textId="34E5BCE3" w:rsidR="18153CA1" w:rsidRPr="003638D9" w:rsidRDefault="009E6C8C" w:rsidP="00DB4652">
      <w:pPr>
        <w:rPr>
          <w:rFonts w:ascii="Calibri" w:eastAsia="Calibri" w:hAnsi="Calibri" w:cs="Calibri"/>
          <w:color w:val="000000"/>
          <w:lang w:val="en-AU"/>
        </w:rPr>
      </w:pPr>
      <w:r w:rsidRPr="003638D9">
        <w:rPr>
          <w:rFonts w:ascii="Calibri" w:eastAsia="Calibri" w:hAnsi="Calibri" w:cs="Calibri"/>
          <w:color w:val="000000" w:themeColor="text1"/>
          <w:lang w:val="en-AU"/>
        </w:rPr>
        <w:t xml:space="preserve">A condition has been proposed to </w:t>
      </w:r>
      <w:r w:rsidR="00664476" w:rsidRPr="003638D9">
        <w:rPr>
          <w:rFonts w:ascii="Calibri" w:eastAsia="Calibri" w:hAnsi="Calibri" w:cs="Calibri"/>
          <w:color w:val="000000" w:themeColor="text1"/>
          <w:lang w:val="en-AU"/>
        </w:rPr>
        <w:t>meet these requirements</w:t>
      </w:r>
      <w:r w:rsidRPr="003638D9">
        <w:rPr>
          <w:rFonts w:ascii="Calibri" w:eastAsia="Calibri" w:hAnsi="Calibri" w:cs="Calibri"/>
          <w:color w:val="000000" w:themeColor="text1"/>
          <w:lang w:val="en-AU"/>
        </w:rPr>
        <w:t>.</w:t>
      </w:r>
    </w:p>
    <w:p w14:paraId="1E79D426" w14:textId="77777777" w:rsidR="18153CA1" w:rsidRDefault="009E6C8C" w:rsidP="44409800">
      <w:pPr>
        <w:keepNext/>
        <w:shd w:val="clear" w:color="auto" w:fill="003266"/>
        <w:spacing w:before="120" w:after="120"/>
        <w:outlineLvl w:val="0"/>
        <w:rPr>
          <w:rFonts w:ascii="Calibri" w:eastAsia="Calibri" w:hAnsi="Calibri" w:cs="Calibri"/>
          <w:b/>
          <w:bCs/>
          <w:color w:val="FFFFFF"/>
          <w:lang w:val="en-AU"/>
        </w:rPr>
      </w:pPr>
      <w:r w:rsidRPr="44409800">
        <w:rPr>
          <w:rFonts w:ascii="Calibri" w:eastAsia="Calibri" w:hAnsi="Calibri" w:cs="Calibri"/>
          <w:b/>
          <w:bCs/>
          <w:color w:val="FFFFFF" w:themeColor="background1"/>
          <w:lang w:val="en-AU"/>
        </w:rPr>
        <w:t xml:space="preserve"> </w:t>
      </w:r>
      <w:r w:rsidR="302EC2B0" w:rsidRPr="44409800">
        <w:rPr>
          <w:rFonts w:ascii="Calibri" w:eastAsia="Calibri" w:hAnsi="Calibri" w:cs="Calibri"/>
          <w:b/>
          <w:bCs/>
          <w:color w:val="FFFFFF" w:themeColor="background1"/>
          <w:lang w:val="en-AU"/>
        </w:rPr>
        <w:t>Easements, Restrictions and Reserves</w:t>
      </w:r>
    </w:p>
    <w:p w14:paraId="42CC7F3C" w14:textId="77777777" w:rsidR="18153CA1" w:rsidRDefault="009E6C8C" w:rsidP="00DB4652">
      <w:pPr>
        <w:spacing w:line="259" w:lineRule="auto"/>
        <w:rPr>
          <w:rFonts w:ascii="Calibri" w:hAnsi="Calibri"/>
          <w:color w:val="000000"/>
          <w:lang w:val="en-AU"/>
        </w:rPr>
      </w:pPr>
      <w:r w:rsidRPr="47502106">
        <w:rPr>
          <w:rFonts w:ascii="Calibri" w:eastAsia="Calibri" w:hAnsi="Calibri" w:cs="Calibri"/>
          <w:color w:val="000000" w:themeColor="text1"/>
          <w:lang w:val="en-AU"/>
        </w:rPr>
        <w:t>Clau</w:t>
      </w:r>
      <w:r w:rsidR="38062974" w:rsidRPr="47502106">
        <w:rPr>
          <w:rFonts w:ascii="Calibri" w:eastAsia="Calibri" w:hAnsi="Calibri" w:cs="Calibri"/>
          <w:color w:val="000000" w:themeColor="text1"/>
          <w:lang w:val="en-AU"/>
        </w:rPr>
        <w:t>s</w:t>
      </w:r>
      <w:r w:rsidRPr="47502106">
        <w:rPr>
          <w:rFonts w:ascii="Calibri" w:eastAsia="Calibri" w:hAnsi="Calibri" w:cs="Calibri"/>
          <w:color w:val="000000" w:themeColor="text1"/>
          <w:lang w:val="en-AU"/>
        </w:rPr>
        <w:t xml:space="preserve">e 52.02 of the Whittlesea Planning Scheme specifies a permit is required under Section 23 of the Subdivision Act 1988 to create, vary or remove an easement or restriction.  </w:t>
      </w:r>
    </w:p>
    <w:p w14:paraId="3A39FAF0" w14:textId="77777777" w:rsidR="18153CA1" w:rsidRDefault="009E6C8C" w:rsidP="00DB4652">
      <w:pPr>
        <w:spacing w:before="100" w:after="100" w:line="259" w:lineRule="auto"/>
        <w:rPr>
          <w:rFonts w:ascii="Calibri" w:hAnsi="Calibri"/>
          <w:color w:val="000000"/>
          <w:lang w:val="en-AU"/>
        </w:rPr>
      </w:pPr>
      <w:r w:rsidRPr="47502106">
        <w:rPr>
          <w:rFonts w:ascii="Calibri" w:eastAsia="Calibri" w:hAnsi="Calibri" w:cs="Calibri"/>
          <w:lang w:val="en-AU"/>
        </w:rPr>
        <w:t>The applicant seeks a restriction to apply to all lots under 300sqm where it is intended to allow the Small Lot Housing Code</w:t>
      </w:r>
      <w:r w:rsidR="0070161A" w:rsidRPr="47502106">
        <w:rPr>
          <w:rFonts w:ascii="Calibri" w:eastAsia="Calibri" w:hAnsi="Calibri" w:cs="Calibri"/>
          <w:lang w:val="en-AU"/>
        </w:rPr>
        <w:t xml:space="preserve"> to apply</w:t>
      </w:r>
      <w:r w:rsidRPr="47502106">
        <w:rPr>
          <w:rFonts w:ascii="Calibri" w:eastAsia="Calibri" w:hAnsi="Calibri" w:cs="Calibri"/>
          <w:lang w:val="en-AU"/>
        </w:rPr>
        <w:t xml:space="preserve">.  They request a restriction be required as a condition on any permit issued to apply Type A and B of the Code to all lots within the subdivision.  </w:t>
      </w:r>
    </w:p>
    <w:p w14:paraId="431B556B" w14:textId="6C8C13D3" w:rsidR="18153CA1" w:rsidRDefault="009E6C8C" w:rsidP="002F6A1E">
      <w:pPr>
        <w:spacing w:before="100" w:after="100" w:line="259" w:lineRule="auto"/>
        <w:rPr>
          <w:rFonts w:ascii="Calibri" w:eastAsia="Calibri" w:hAnsi="Calibri" w:cs="Calibri"/>
          <w:color w:val="000000"/>
          <w:lang w:val="en-AU"/>
        </w:rPr>
      </w:pPr>
      <w:r w:rsidRPr="47502106">
        <w:rPr>
          <w:rFonts w:ascii="Calibri" w:hAnsi="Calibri"/>
          <w:color w:val="000000" w:themeColor="text1"/>
          <w:lang w:val="en-AU"/>
        </w:rPr>
        <w:t>This approach to conditioning the Small Lot Housing Code is common</w:t>
      </w:r>
      <w:r w:rsidR="3594252E" w:rsidRPr="47502106">
        <w:rPr>
          <w:rFonts w:ascii="Calibri" w:hAnsi="Calibri"/>
          <w:color w:val="000000" w:themeColor="text1"/>
          <w:lang w:val="en-AU"/>
        </w:rPr>
        <w:t xml:space="preserve"> in multi-lot subdivision</w:t>
      </w:r>
      <w:r w:rsidRPr="47502106">
        <w:rPr>
          <w:rFonts w:ascii="Calibri" w:hAnsi="Calibri"/>
          <w:color w:val="000000" w:themeColor="text1"/>
          <w:lang w:val="en-AU"/>
        </w:rPr>
        <w:t xml:space="preserve">, and a </w:t>
      </w:r>
      <w:r w:rsidR="74569D74" w:rsidRPr="47502106">
        <w:rPr>
          <w:rFonts w:ascii="Calibri" w:hAnsi="Calibri"/>
          <w:color w:val="000000" w:themeColor="text1"/>
          <w:lang w:val="en-AU"/>
        </w:rPr>
        <w:t xml:space="preserve">typical condition has been </w:t>
      </w:r>
      <w:r w:rsidR="422E1694" w:rsidRPr="47502106">
        <w:rPr>
          <w:rFonts w:ascii="Calibri" w:hAnsi="Calibri"/>
          <w:color w:val="000000" w:themeColor="text1"/>
          <w:lang w:val="en-AU"/>
        </w:rPr>
        <w:t xml:space="preserve">proposed.  </w:t>
      </w:r>
    </w:p>
    <w:p w14:paraId="0AA8B999" w14:textId="77777777" w:rsidR="18153CA1" w:rsidRDefault="009E6C8C" w:rsidP="47502106">
      <w:pPr>
        <w:keepNext/>
        <w:shd w:val="clear" w:color="auto" w:fill="003266"/>
        <w:spacing w:before="120" w:after="120" w:line="259" w:lineRule="auto"/>
        <w:jc w:val="both"/>
        <w:outlineLvl w:val="0"/>
        <w:rPr>
          <w:rFonts w:ascii="Calibri" w:hAnsi="Calibri"/>
          <w:b/>
          <w:color w:val="FFFFFF"/>
          <w:sz w:val="32"/>
          <w:lang w:val="en-AU"/>
        </w:rPr>
      </w:pPr>
      <w:r w:rsidRPr="47502106">
        <w:rPr>
          <w:rFonts w:ascii="Calibri" w:eastAsia="Calibri" w:hAnsi="Calibri" w:cs="Calibri"/>
          <w:b/>
          <w:color w:val="FFFFFF" w:themeColor="background1"/>
          <w:lang w:val="en-AU"/>
        </w:rPr>
        <w:t xml:space="preserve"> </w:t>
      </w:r>
      <w:r w:rsidR="42161CB8" w:rsidRPr="47502106">
        <w:rPr>
          <w:rFonts w:ascii="Calibri" w:eastAsia="Calibri" w:hAnsi="Calibri" w:cs="Calibri"/>
          <w:b/>
          <w:color w:val="FFFFFF" w:themeColor="background1"/>
          <w:lang w:val="en-AU"/>
        </w:rPr>
        <w:t>Native Vegetation</w:t>
      </w:r>
    </w:p>
    <w:p w14:paraId="05E4E040" w14:textId="77777777" w:rsidR="18153CA1" w:rsidRDefault="009E6C8C" w:rsidP="00DB4652">
      <w:pPr>
        <w:spacing w:before="100" w:after="100"/>
        <w:rPr>
          <w:rFonts w:ascii="Calibri" w:eastAsia="Calibri" w:hAnsi="Calibri" w:cs="Calibri"/>
          <w:color w:val="000000"/>
          <w:lang w:val="en-AU"/>
        </w:rPr>
      </w:pPr>
      <w:r w:rsidRPr="47502106">
        <w:rPr>
          <w:rFonts w:ascii="Calibri" w:eastAsia="Calibri" w:hAnsi="Calibri" w:cs="Calibri"/>
          <w:color w:val="000000" w:themeColor="text1"/>
          <w:lang w:val="en-AU"/>
        </w:rPr>
        <w:t>Clause 52.17 of the W</w:t>
      </w:r>
      <w:r w:rsidR="64625439" w:rsidRPr="47502106">
        <w:rPr>
          <w:rFonts w:ascii="Calibri" w:eastAsia="Calibri" w:hAnsi="Calibri" w:cs="Calibri"/>
          <w:color w:val="000000" w:themeColor="text1"/>
          <w:lang w:val="en-AU"/>
        </w:rPr>
        <w:t>h</w:t>
      </w:r>
      <w:r w:rsidRPr="47502106">
        <w:rPr>
          <w:rFonts w:ascii="Calibri" w:eastAsia="Calibri" w:hAnsi="Calibri" w:cs="Calibri"/>
          <w:color w:val="000000" w:themeColor="text1"/>
          <w:lang w:val="en-AU"/>
        </w:rPr>
        <w:t>ittlesea Planning Schem</w:t>
      </w:r>
      <w:r w:rsidR="0070161A" w:rsidRPr="47502106">
        <w:rPr>
          <w:rFonts w:ascii="Calibri" w:eastAsia="Calibri" w:hAnsi="Calibri" w:cs="Calibri"/>
          <w:color w:val="000000" w:themeColor="text1"/>
          <w:lang w:val="en-AU"/>
        </w:rPr>
        <w:t>e</w:t>
      </w:r>
      <w:r w:rsidRPr="47502106">
        <w:rPr>
          <w:rFonts w:ascii="Calibri" w:eastAsia="Calibri" w:hAnsi="Calibri" w:cs="Calibri"/>
          <w:color w:val="000000" w:themeColor="text1"/>
          <w:lang w:val="en-AU"/>
        </w:rPr>
        <w:t xml:space="preserve"> specifies that a permit is required to remove, destroy or lop native vegetation including dead native</w:t>
      </w:r>
      <w:r w:rsidR="303692F5" w:rsidRPr="47502106">
        <w:rPr>
          <w:rFonts w:ascii="Calibri" w:eastAsia="Calibri" w:hAnsi="Calibri" w:cs="Calibri"/>
          <w:color w:val="000000" w:themeColor="text1"/>
          <w:lang w:val="en-AU"/>
        </w:rPr>
        <w:t xml:space="preserve">.  </w:t>
      </w:r>
    </w:p>
    <w:p w14:paraId="387BBD89" w14:textId="77777777" w:rsidR="18153CA1" w:rsidRDefault="009E6C8C" w:rsidP="00DB4652">
      <w:pPr>
        <w:spacing w:before="100" w:after="100"/>
        <w:rPr>
          <w:rFonts w:ascii="Calibri" w:hAnsi="Calibri"/>
          <w:lang w:val="en-AU"/>
        </w:rPr>
      </w:pPr>
      <w:r w:rsidRPr="44409800">
        <w:rPr>
          <w:rFonts w:ascii="Calibri" w:eastAsia="Calibri" w:hAnsi="Calibri" w:cs="Calibri"/>
          <w:lang w:val="en-AU"/>
        </w:rPr>
        <w:t xml:space="preserve">Clause 52.17-2 specifies that any such application must comply with the application requirements specified in the </w:t>
      </w:r>
      <w:r w:rsidRPr="44409800">
        <w:rPr>
          <w:rFonts w:ascii="Calibri" w:eastAsia="Calibri" w:hAnsi="Calibri" w:cs="Calibri"/>
          <w:i/>
          <w:iCs/>
          <w:lang w:val="en-AU"/>
        </w:rPr>
        <w:t>Guidelines</w:t>
      </w:r>
      <w:r w:rsidRPr="44409800">
        <w:rPr>
          <w:rFonts w:ascii="Calibri" w:eastAsia="Calibri" w:hAnsi="Calibri" w:cs="Calibri"/>
          <w:lang w:val="en-AU"/>
        </w:rPr>
        <w:t>.</w:t>
      </w:r>
    </w:p>
    <w:p w14:paraId="7E22F2C7" w14:textId="77777777" w:rsidR="18153CA1" w:rsidRDefault="009E6C8C" w:rsidP="00DB4652">
      <w:pPr>
        <w:spacing w:before="100" w:after="100"/>
        <w:rPr>
          <w:rFonts w:ascii="Calibri" w:hAnsi="Calibri"/>
          <w:lang w:val="en-AU"/>
        </w:rPr>
      </w:pPr>
      <w:r w:rsidRPr="47502106">
        <w:rPr>
          <w:rFonts w:ascii="Calibri" w:eastAsia="Calibri" w:hAnsi="Calibri" w:cs="Calibri"/>
          <w:color w:val="000000" w:themeColor="text1"/>
          <w:lang w:val="en-AU"/>
        </w:rPr>
        <w:t xml:space="preserve">Clause 52.17-5 specifies that if a permit is required, the biodiversity impacts from the works must be offset in accordance with the </w:t>
      </w:r>
      <w:r w:rsidRPr="47502106">
        <w:rPr>
          <w:rFonts w:ascii="Calibri" w:eastAsia="Calibri" w:hAnsi="Calibri" w:cs="Calibri"/>
          <w:i/>
          <w:iCs/>
          <w:color w:val="000000" w:themeColor="text1"/>
          <w:lang w:val="en-AU"/>
        </w:rPr>
        <w:t>Guidelines</w:t>
      </w:r>
      <w:r w:rsidRPr="47502106">
        <w:rPr>
          <w:rFonts w:ascii="Calibri" w:eastAsia="Calibri" w:hAnsi="Calibri" w:cs="Calibri"/>
          <w:color w:val="000000" w:themeColor="text1"/>
          <w:lang w:val="en-AU"/>
        </w:rPr>
        <w:t xml:space="preserve">, and that conditions on the permit must specify the offset requirements and timing to secure the offset. </w:t>
      </w:r>
    </w:p>
    <w:p w14:paraId="1DC8BD79" w14:textId="77777777" w:rsidR="18153CA1" w:rsidRDefault="009E6C8C" w:rsidP="00DB4652">
      <w:pPr>
        <w:spacing w:before="100" w:after="100"/>
        <w:rPr>
          <w:rFonts w:ascii="Calibri" w:hAnsi="Calibri"/>
          <w:lang w:val="en-AU"/>
        </w:rPr>
      </w:pPr>
      <w:r w:rsidRPr="47502106">
        <w:rPr>
          <w:rFonts w:ascii="Calibri" w:eastAsia="Calibri" w:hAnsi="Calibri" w:cs="Calibri"/>
          <w:color w:val="000000" w:themeColor="text1"/>
          <w:lang w:val="en-AU"/>
        </w:rPr>
        <w:t xml:space="preserve">The table to Clause 52.17-7 specifies exemptions from the above requirements for: dead native vegetation unless a tree with trunk diameter of 40+ centimetres at a height of 1.3+m; planted native vegetation. </w:t>
      </w:r>
    </w:p>
    <w:p w14:paraId="39198421" w14:textId="77777777" w:rsidR="18153CA1" w:rsidRDefault="009E6C8C" w:rsidP="00DB4652">
      <w:pPr>
        <w:spacing w:before="100" w:after="100"/>
        <w:rPr>
          <w:rFonts w:ascii="Calibri" w:hAnsi="Calibri"/>
          <w:lang w:val="en-AU"/>
        </w:rPr>
      </w:pPr>
      <w:r w:rsidRPr="44409800">
        <w:rPr>
          <w:rFonts w:ascii="Calibri" w:eastAsia="Calibri" w:hAnsi="Calibri" w:cs="Calibri"/>
          <w:color w:val="000000" w:themeColor="text1"/>
          <w:lang w:val="en-AU"/>
        </w:rPr>
        <w:t xml:space="preserve">The Table to Clause 1.0 of the Schedule to Clause 52.17 specifies within the UGZ3 land that scatters trees to be removed on Plan 8 of the Quarry Hills PSP are exempt where the removal is in accordance with the “Final approval for urban development in three growth corridors under the Melbourne urban growth program strategic assessment, 5 September 2013’ pursuant to Section 146B of the </w:t>
      </w:r>
      <w:r w:rsidRPr="44409800">
        <w:rPr>
          <w:rFonts w:ascii="Calibri" w:eastAsia="Calibri" w:hAnsi="Calibri" w:cs="Calibri"/>
          <w:i/>
          <w:iCs/>
          <w:color w:val="000000" w:themeColor="text1"/>
          <w:lang w:val="en-AU"/>
        </w:rPr>
        <w:t>Environment Protection and Biodiversity Conservation Act, 1999</w:t>
      </w:r>
      <w:r w:rsidRPr="44409800">
        <w:rPr>
          <w:rFonts w:ascii="Calibri" w:eastAsia="Calibri" w:hAnsi="Calibri" w:cs="Calibri"/>
          <w:color w:val="000000" w:themeColor="text1"/>
          <w:lang w:val="en-AU"/>
        </w:rPr>
        <w:t>.</w:t>
      </w:r>
    </w:p>
    <w:p w14:paraId="39E934B8" w14:textId="74DC6F57" w:rsidR="18153CA1" w:rsidRDefault="009E6C8C" w:rsidP="00DB4652">
      <w:pPr>
        <w:spacing w:before="100" w:after="100"/>
        <w:rPr>
          <w:rFonts w:ascii="Calibri" w:hAnsi="Calibri"/>
          <w:color w:val="000000"/>
          <w:lang w:val="en-AU"/>
        </w:rPr>
      </w:pPr>
      <w:r w:rsidRPr="47502106">
        <w:rPr>
          <w:rFonts w:ascii="Calibri" w:hAnsi="Calibri"/>
          <w:color w:val="000000" w:themeColor="text1"/>
          <w:lang w:val="en-AU"/>
        </w:rPr>
        <w:t xml:space="preserve">Trees shown on Plan 8 of the </w:t>
      </w:r>
      <w:r w:rsidR="095A9FB0" w:rsidRPr="47502106">
        <w:rPr>
          <w:rFonts w:ascii="Calibri" w:hAnsi="Calibri"/>
          <w:color w:val="000000" w:themeColor="text1"/>
          <w:lang w:val="en-AU"/>
        </w:rPr>
        <w:t>Quarry</w:t>
      </w:r>
      <w:r w:rsidRPr="47502106">
        <w:rPr>
          <w:rFonts w:ascii="Calibri" w:hAnsi="Calibri"/>
          <w:color w:val="000000" w:themeColor="text1"/>
          <w:lang w:val="en-AU"/>
        </w:rPr>
        <w:t xml:space="preserve"> Hills P</w:t>
      </w:r>
      <w:r w:rsidR="381BDD0C" w:rsidRPr="47502106">
        <w:rPr>
          <w:rFonts w:ascii="Calibri" w:hAnsi="Calibri"/>
          <w:color w:val="000000" w:themeColor="text1"/>
          <w:lang w:val="en-AU"/>
        </w:rPr>
        <w:t>SP</w:t>
      </w:r>
      <w:r w:rsidRPr="47502106">
        <w:rPr>
          <w:rFonts w:ascii="Calibri" w:hAnsi="Calibri"/>
          <w:color w:val="000000" w:themeColor="text1"/>
          <w:lang w:val="en-AU"/>
        </w:rPr>
        <w:t xml:space="preserve"> are not the </w:t>
      </w:r>
      <w:r w:rsidR="69F98ADB" w:rsidRPr="47502106">
        <w:rPr>
          <w:rFonts w:ascii="Calibri" w:hAnsi="Calibri"/>
          <w:color w:val="000000" w:themeColor="text1"/>
          <w:lang w:val="en-AU"/>
        </w:rPr>
        <w:t>extent</w:t>
      </w:r>
      <w:r w:rsidRPr="47502106">
        <w:rPr>
          <w:rFonts w:ascii="Calibri" w:hAnsi="Calibri"/>
          <w:color w:val="000000" w:themeColor="text1"/>
          <w:lang w:val="en-AU"/>
        </w:rPr>
        <w:t xml:space="preserve"> of native vegetation identified on the site.  Therefore, in addition to that removal allowed directly by the Quarry Hills </w:t>
      </w:r>
      <w:r w:rsidR="5D6FF962" w:rsidRPr="47502106">
        <w:rPr>
          <w:rFonts w:ascii="Calibri" w:hAnsi="Calibri"/>
          <w:color w:val="000000" w:themeColor="text1"/>
          <w:lang w:val="en-AU"/>
        </w:rPr>
        <w:t>Precinct</w:t>
      </w:r>
      <w:r w:rsidRPr="47502106">
        <w:rPr>
          <w:rFonts w:ascii="Calibri" w:hAnsi="Calibri"/>
          <w:color w:val="000000" w:themeColor="text1"/>
          <w:lang w:val="en-AU"/>
        </w:rPr>
        <w:t xml:space="preserve"> Structure Plan, the permit may allow removal of other native vegetation subject to a condition requiring the guidelines to be met.  </w:t>
      </w:r>
    </w:p>
    <w:p w14:paraId="42983B2E" w14:textId="77777777" w:rsidR="534468C7" w:rsidRDefault="009E6C8C" w:rsidP="47502106">
      <w:pPr>
        <w:keepNext/>
        <w:shd w:val="clear" w:color="auto" w:fill="003266"/>
        <w:spacing w:before="120" w:after="120"/>
        <w:outlineLvl w:val="0"/>
        <w:rPr>
          <w:rFonts w:ascii="Calibri" w:eastAsia="Calibri" w:hAnsi="Calibri" w:cs="Calibri"/>
          <w:b/>
          <w:color w:val="FFFFFF"/>
          <w:lang w:val="en-AU"/>
        </w:rPr>
      </w:pPr>
      <w:r w:rsidRPr="47502106">
        <w:rPr>
          <w:rFonts w:ascii="Calibri" w:eastAsia="Calibri" w:hAnsi="Calibri" w:cs="Calibri"/>
          <w:b/>
          <w:color w:val="FFFFFF" w:themeColor="background1"/>
          <w:lang w:val="en-AU"/>
        </w:rPr>
        <w:lastRenderedPageBreak/>
        <w:t xml:space="preserve"> </w:t>
      </w:r>
      <w:r w:rsidR="5C6417A2" w:rsidRPr="47502106">
        <w:rPr>
          <w:rFonts w:ascii="Calibri" w:eastAsia="Calibri" w:hAnsi="Calibri" w:cs="Calibri"/>
          <w:b/>
          <w:color w:val="FFFFFF" w:themeColor="background1"/>
          <w:lang w:val="en-AU"/>
        </w:rPr>
        <w:t xml:space="preserve">Post </w:t>
      </w:r>
      <w:r w:rsidR="7830BECD" w:rsidRPr="47502106">
        <w:rPr>
          <w:rFonts w:ascii="Calibri" w:eastAsia="Calibri" w:hAnsi="Calibri" w:cs="Calibri"/>
          <w:b/>
          <w:color w:val="FFFFFF" w:themeColor="background1"/>
          <w:lang w:val="en-AU"/>
        </w:rPr>
        <w:t>B</w:t>
      </w:r>
      <w:r w:rsidR="5C6417A2" w:rsidRPr="47502106">
        <w:rPr>
          <w:rFonts w:ascii="Calibri" w:eastAsia="Calibri" w:hAnsi="Calibri" w:cs="Calibri"/>
          <w:b/>
          <w:color w:val="FFFFFF" w:themeColor="background1"/>
          <w:lang w:val="en-AU"/>
        </w:rPr>
        <w:t>oxes and Dry Stone Walls</w:t>
      </w:r>
    </w:p>
    <w:p w14:paraId="6523205C" w14:textId="77777777" w:rsidR="5C6417A2" w:rsidRDefault="009E6C8C" w:rsidP="00DB4652">
      <w:pPr>
        <w:spacing w:line="259" w:lineRule="auto"/>
        <w:rPr>
          <w:rFonts w:ascii="Calibri" w:hAnsi="Calibri"/>
          <w:color w:val="000000"/>
          <w:lang w:val="en-AU"/>
        </w:rPr>
      </w:pPr>
      <w:r w:rsidRPr="47502106">
        <w:rPr>
          <w:rFonts w:ascii="Calibri" w:eastAsia="Calibri" w:hAnsi="Calibri" w:cs="Calibri"/>
          <w:color w:val="000000" w:themeColor="text1"/>
          <w:lang w:val="en-AU"/>
        </w:rPr>
        <w:t>Clause 52.33 specifies a permit is required to demolish, remove or alter a Dry Stone Wall (</w:t>
      </w:r>
      <w:proofErr w:type="spellStart"/>
      <w:r w:rsidRPr="47502106">
        <w:rPr>
          <w:rFonts w:ascii="Calibri" w:eastAsia="Calibri" w:hAnsi="Calibri" w:cs="Calibri"/>
          <w:color w:val="000000" w:themeColor="text1"/>
          <w:lang w:val="en-AU"/>
        </w:rPr>
        <w:t>DSW</w:t>
      </w:r>
      <w:proofErr w:type="spellEnd"/>
      <w:r w:rsidRPr="47502106">
        <w:rPr>
          <w:rFonts w:ascii="Calibri" w:eastAsia="Calibri" w:hAnsi="Calibri" w:cs="Calibri"/>
          <w:color w:val="000000" w:themeColor="text1"/>
          <w:lang w:val="en-AU"/>
        </w:rPr>
        <w:t>) constructed before 1940</w:t>
      </w:r>
      <w:r w:rsidR="003DD3AF" w:rsidRPr="47502106">
        <w:rPr>
          <w:rFonts w:ascii="Calibri" w:eastAsia="Calibri" w:hAnsi="Calibri" w:cs="Calibri"/>
          <w:color w:val="000000" w:themeColor="text1"/>
          <w:lang w:val="en-AU"/>
        </w:rPr>
        <w:t xml:space="preserve"> on land specified in the schedule to this provision.  The schedule clearly indicates all land in the site is subject to the requirement.  An exemption exists for putting gates in a </w:t>
      </w:r>
      <w:proofErr w:type="spellStart"/>
      <w:r w:rsidR="655A13FB" w:rsidRPr="47502106">
        <w:rPr>
          <w:rFonts w:ascii="Calibri" w:eastAsia="Calibri" w:hAnsi="Calibri" w:cs="Calibri"/>
          <w:color w:val="000000" w:themeColor="text1"/>
          <w:lang w:val="en-AU"/>
        </w:rPr>
        <w:t>DSW</w:t>
      </w:r>
      <w:proofErr w:type="spellEnd"/>
      <w:r w:rsidR="003DD3AF" w:rsidRPr="47502106">
        <w:rPr>
          <w:rFonts w:ascii="Calibri" w:eastAsia="Calibri" w:hAnsi="Calibri" w:cs="Calibri"/>
          <w:color w:val="000000" w:themeColor="text1"/>
          <w:lang w:val="en-AU"/>
        </w:rPr>
        <w:t xml:space="preserve">.  </w:t>
      </w:r>
    </w:p>
    <w:p w14:paraId="0F9D62A9" w14:textId="77777777" w:rsidR="44409800" w:rsidRDefault="44409800" w:rsidP="00DB4652">
      <w:pPr>
        <w:spacing w:line="259" w:lineRule="auto"/>
        <w:rPr>
          <w:rFonts w:ascii="Calibri" w:hAnsi="Calibri"/>
          <w:color w:val="000000"/>
          <w:lang w:val="en-AU"/>
        </w:rPr>
      </w:pPr>
    </w:p>
    <w:p w14:paraId="23DE9CD4" w14:textId="77777777" w:rsidR="3299BE3A" w:rsidRDefault="009E6C8C" w:rsidP="091A5B38">
      <w:pPr>
        <w:rPr>
          <w:rFonts w:ascii="Calibri" w:eastAsia="Calibri" w:hAnsi="Calibri" w:cs="Calibri"/>
          <w:color w:val="000000"/>
          <w:lang w:val="en-AU"/>
        </w:rPr>
      </w:pPr>
      <w:r w:rsidRPr="091A5B38">
        <w:rPr>
          <w:rFonts w:ascii="Calibri" w:eastAsia="Calibri" w:hAnsi="Calibri" w:cs="Calibri"/>
          <w:color w:val="000000" w:themeColor="text1"/>
          <w:lang w:val="en-AU"/>
        </w:rPr>
        <w:t xml:space="preserve">Like heritage itself, </w:t>
      </w:r>
      <w:proofErr w:type="spellStart"/>
      <w:r w:rsidRPr="091A5B38">
        <w:rPr>
          <w:rFonts w:ascii="Calibri" w:eastAsia="Calibri" w:hAnsi="Calibri" w:cs="Calibri"/>
          <w:color w:val="000000" w:themeColor="text1"/>
          <w:lang w:val="en-AU"/>
        </w:rPr>
        <w:t>DSW</w:t>
      </w:r>
      <w:proofErr w:type="spellEnd"/>
      <w:r w:rsidRPr="091A5B38">
        <w:rPr>
          <w:rFonts w:ascii="Calibri" w:eastAsia="Calibri" w:hAnsi="Calibri" w:cs="Calibri"/>
          <w:color w:val="000000" w:themeColor="text1"/>
          <w:lang w:val="en-AU"/>
        </w:rPr>
        <w:t xml:space="preserve"> removal has been a contentious matter on this site.  This part of </w:t>
      </w:r>
      <w:proofErr w:type="spellStart"/>
      <w:r w:rsidRPr="091A5B38">
        <w:rPr>
          <w:rFonts w:ascii="Calibri" w:eastAsia="Calibri" w:hAnsi="Calibri" w:cs="Calibri"/>
          <w:color w:val="000000" w:themeColor="text1"/>
          <w:lang w:val="en-AU"/>
        </w:rPr>
        <w:t>Bindts</w:t>
      </w:r>
      <w:proofErr w:type="spellEnd"/>
      <w:r w:rsidRPr="091A5B38">
        <w:rPr>
          <w:rFonts w:ascii="Calibri" w:eastAsia="Calibri" w:hAnsi="Calibri" w:cs="Calibri"/>
          <w:color w:val="000000" w:themeColor="text1"/>
          <w:lang w:val="en-AU"/>
        </w:rPr>
        <w:t xml:space="preserve"> Road was identified by Council’s 1991 Heritage Study (</w:t>
      </w:r>
      <w:r w:rsidR="78140279" w:rsidRPr="091A5B38">
        <w:rPr>
          <w:rFonts w:ascii="Calibri" w:eastAsia="Calibri" w:hAnsi="Calibri" w:cs="Calibri"/>
          <w:color w:val="000000" w:themeColor="text1"/>
          <w:lang w:val="en-AU"/>
        </w:rPr>
        <w:t>Gould)</w:t>
      </w:r>
      <w:r w:rsidRPr="091A5B38">
        <w:rPr>
          <w:rFonts w:ascii="Calibri" w:eastAsia="Calibri" w:hAnsi="Calibri" w:cs="Calibri"/>
          <w:color w:val="000000" w:themeColor="text1"/>
          <w:lang w:val="en-AU"/>
        </w:rPr>
        <w:t xml:space="preserve"> as </w:t>
      </w:r>
      <w:r w:rsidR="2E4629B2" w:rsidRPr="091A5B38">
        <w:rPr>
          <w:rFonts w:ascii="Calibri" w:eastAsia="Calibri" w:hAnsi="Calibri" w:cs="Calibri"/>
          <w:color w:val="000000" w:themeColor="text1"/>
          <w:lang w:val="en-AU"/>
        </w:rPr>
        <w:t xml:space="preserve">part of the </w:t>
      </w:r>
      <w:r w:rsidR="2E4629B2" w:rsidRPr="091A5B38">
        <w:rPr>
          <w:rFonts w:ascii="Calibri" w:eastAsia="Calibri" w:hAnsi="Calibri" w:cs="Calibri"/>
          <w:i/>
          <w:iCs/>
          <w:color w:val="000000" w:themeColor="text1"/>
          <w:lang w:val="en-AU"/>
        </w:rPr>
        <w:t xml:space="preserve">Harvest Home Lane Conservation Area, </w:t>
      </w:r>
      <w:r w:rsidR="4411B2CD" w:rsidRPr="091A5B38">
        <w:rPr>
          <w:rFonts w:ascii="Calibri" w:eastAsia="Calibri" w:hAnsi="Calibri" w:cs="Calibri"/>
          <w:color w:val="000000" w:themeColor="text1"/>
          <w:lang w:val="en-AU"/>
        </w:rPr>
        <w:t xml:space="preserve">described as </w:t>
      </w:r>
      <w:r w:rsidRPr="091A5B38">
        <w:rPr>
          <w:rFonts w:ascii="Calibri" w:eastAsia="Calibri" w:hAnsi="Calibri" w:cs="Calibri"/>
          <w:color w:val="000000" w:themeColor="text1"/>
          <w:lang w:val="en-AU"/>
        </w:rPr>
        <w:t>containing</w:t>
      </w:r>
      <w:r w:rsidR="5E68E064" w:rsidRPr="091A5B38">
        <w:rPr>
          <w:rFonts w:ascii="Calibri" w:eastAsia="Calibri" w:hAnsi="Calibri" w:cs="Calibri"/>
          <w:color w:val="000000" w:themeColor="text1"/>
          <w:lang w:val="en-AU"/>
        </w:rPr>
        <w:t xml:space="preserve"> </w:t>
      </w:r>
      <w:r w:rsidR="6EC764C3" w:rsidRPr="091A5B38">
        <w:rPr>
          <w:rFonts w:ascii="Calibri" w:eastAsia="Calibri" w:hAnsi="Calibri" w:cs="Calibri"/>
          <w:color w:val="000000" w:themeColor="text1"/>
          <w:lang w:val="en-AU"/>
        </w:rPr>
        <w:t xml:space="preserve">a very high concentration of </w:t>
      </w:r>
      <w:r w:rsidR="5E68E064" w:rsidRPr="091A5B38">
        <w:rPr>
          <w:rFonts w:ascii="Calibri" w:eastAsia="Calibri" w:hAnsi="Calibri" w:cs="Calibri"/>
          <w:color w:val="000000" w:themeColor="text1"/>
          <w:lang w:val="en-AU"/>
        </w:rPr>
        <w:t>dry stone walls</w:t>
      </w:r>
      <w:r w:rsidR="7814B57B" w:rsidRPr="091A5B38">
        <w:rPr>
          <w:rFonts w:ascii="Calibri" w:eastAsia="Calibri" w:hAnsi="Calibri" w:cs="Calibri"/>
          <w:color w:val="000000" w:themeColor="text1"/>
          <w:lang w:val="en-AU"/>
        </w:rPr>
        <w:t xml:space="preserve"> dividing up paddocks into re</w:t>
      </w:r>
      <w:r w:rsidR="1D00B14E" w:rsidRPr="091A5B38">
        <w:rPr>
          <w:rFonts w:ascii="Calibri" w:eastAsia="Calibri" w:hAnsi="Calibri" w:cs="Calibri"/>
          <w:color w:val="000000" w:themeColor="text1"/>
          <w:lang w:val="en-AU"/>
        </w:rPr>
        <w:t xml:space="preserve">gular rectangular </w:t>
      </w:r>
      <w:r w:rsidR="3A83F8E4" w:rsidRPr="091A5B38">
        <w:rPr>
          <w:rFonts w:ascii="Calibri" w:eastAsia="Calibri" w:hAnsi="Calibri" w:cs="Calibri"/>
          <w:color w:val="000000" w:themeColor="text1"/>
          <w:lang w:val="en-AU"/>
        </w:rPr>
        <w:t>spaces:</w:t>
      </w:r>
      <w:r w:rsidR="5DCDBE78" w:rsidRPr="091A5B38">
        <w:rPr>
          <w:rFonts w:ascii="Calibri" w:eastAsia="Calibri" w:hAnsi="Calibri" w:cs="Calibri"/>
          <w:color w:val="000000" w:themeColor="text1"/>
          <w:lang w:val="en-AU"/>
        </w:rPr>
        <w:t xml:space="preserve">  </w:t>
      </w:r>
      <w:r w:rsidRPr="091A5B38">
        <w:rPr>
          <w:rFonts w:ascii="Calibri" w:eastAsia="Calibri" w:hAnsi="Calibri" w:cs="Calibri"/>
          <w:color w:val="000000" w:themeColor="text1"/>
          <w:lang w:val="en-AU"/>
        </w:rPr>
        <w:t xml:space="preserve"> “</w:t>
      </w:r>
      <w:r w:rsidR="7B40E420" w:rsidRPr="091A5B38">
        <w:rPr>
          <w:rFonts w:ascii="Calibri" w:eastAsia="Calibri" w:hAnsi="Calibri" w:cs="Calibri"/>
          <w:color w:val="000000" w:themeColor="text1"/>
          <w:lang w:val="en-AU"/>
        </w:rPr>
        <w:t xml:space="preserve">[it is] </w:t>
      </w:r>
      <w:r w:rsidR="76271C74" w:rsidRPr="091A5B38">
        <w:rPr>
          <w:rFonts w:ascii="Calibri" w:eastAsia="Calibri" w:hAnsi="Calibri" w:cs="Calibri"/>
          <w:i/>
          <w:iCs/>
          <w:color w:val="000000" w:themeColor="text1"/>
          <w:lang w:val="en-AU"/>
        </w:rPr>
        <w:t xml:space="preserve">unusual for its intensive extent, in combination with the rectilinear form and the large number of small farms, so that the landscape form produced is more European than the other Victorian locations cited”, and </w:t>
      </w:r>
      <w:r w:rsidR="58F544CC" w:rsidRPr="091A5B38">
        <w:rPr>
          <w:rFonts w:ascii="Calibri" w:eastAsia="Calibri" w:hAnsi="Calibri" w:cs="Calibri"/>
          <w:i/>
          <w:iCs/>
          <w:color w:val="000000" w:themeColor="text1"/>
          <w:lang w:val="en-AU"/>
        </w:rPr>
        <w:t>“of regional significance as the best surviving example of extensive drystone walling and close settled small scale dairy farms near Melbourne.</w:t>
      </w:r>
      <w:r w:rsidR="58F544CC" w:rsidRPr="091A5B38">
        <w:rPr>
          <w:rFonts w:ascii="Calibri" w:eastAsia="Calibri" w:hAnsi="Calibri" w:cs="Calibri"/>
          <w:color w:val="000000" w:themeColor="text1"/>
          <w:lang w:val="en-AU"/>
        </w:rPr>
        <w:t xml:space="preserve">”  </w:t>
      </w:r>
    </w:p>
    <w:p w14:paraId="2E3323AB" w14:textId="77777777" w:rsidR="44409800" w:rsidRDefault="44409800" w:rsidP="00DB4652">
      <w:pPr>
        <w:rPr>
          <w:rFonts w:ascii="Calibri" w:hAnsi="Calibri"/>
          <w:color w:val="000000"/>
          <w:lang w:val="en-AU"/>
        </w:rPr>
      </w:pPr>
    </w:p>
    <w:p w14:paraId="7AEC28DD" w14:textId="77777777" w:rsidR="3299BE3A" w:rsidRPr="007D66FF" w:rsidRDefault="009E6C8C" w:rsidP="00DB4652">
      <w:pPr>
        <w:spacing w:line="259" w:lineRule="auto"/>
        <w:rPr>
          <w:rFonts w:ascii="Calibri" w:hAnsi="Calibri"/>
          <w:color w:val="000000"/>
          <w:lang w:val="en-AU"/>
        </w:rPr>
      </w:pPr>
      <w:r w:rsidRPr="47502106">
        <w:rPr>
          <w:rFonts w:ascii="Calibri" w:eastAsia="Calibri" w:hAnsi="Calibri" w:cs="Calibri"/>
          <w:color w:val="000000" w:themeColor="text1"/>
          <w:lang w:val="en-AU"/>
        </w:rPr>
        <w:t xml:space="preserve">This version of the application proposes an increased retention of </w:t>
      </w:r>
      <w:proofErr w:type="spellStart"/>
      <w:r w:rsidRPr="47502106">
        <w:rPr>
          <w:rFonts w:ascii="Calibri" w:eastAsia="Calibri" w:hAnsi="Calibri" w:cs="Calibri"/>
          <w:color w:val="000000" w:themeColor="text1"/>
          <w:lang w:val="en-AU"/>
        </w:rPr>
        <w:t>DSW</w:t>
      </w:r>
      <w:proofErr w:type="spellEnd"/>
      <w:r w:rsidRPr="47502106">
        <w:rPr>
          <w:rFonts w:ascii="Calibri" w:eastAsia="Calibri" w:hAnsi="Calibri" w:cs="Calibri"/>
          <w:color w:val="000000" w:themeColor="text1"/>
          <w:lang w:val="en-AU"/>
        </w:rPr>
        <w:t xml:space="preserve"> within this land area, only removing that </w:t>
      </w:r>
      <w:r w:rsidR="61950F09" w:rsidRPr="47502106">
        <w:rPr>
          <w:rFonts w:ascii="Calibri" w:eastAsia="Calibri" w:hAnsi="Calibri" w:cs="Calibri"/>
          <w:color w:val="000000" w:themeColor="text1"/>
          <w:lang w:val="en-AU"/>
        </w:rPr>
        <w:t xml:space="preserve">which is </w:t>
      </w:r>
      <w:r w:rsidRPr="47502106">
        <w:rPr>
          <w:rFonts w:ascii="Calibri" w:eastAsia="Calibri" w:hAnsi="Calibri" w:cs="Calibri"/>
          <w:color w:val="000000" w:themeColor="text1"/>
          <w:lang w:val="en-AU"/>
        </w:rPr>
        <w:t xml:space="preserve">impacted specifically by roads or by likely needed pedestrian access.  It is recommended the permit specifically allow the removal of certain sections of wall only so they can be specified and no other wall can be overlooked.  </w:t>
      </w:r>
    </w:p>
    <w:p w14:paraId="50E8AD01" w14:textId="77777777" w:rsidR="44409800" w:rsidRDefault="44409800" w:rsidP="44409800">
      <w:pPr>
        <w:spacing w:line="259" w:lineRule="auto"/>
        <w:rPr>
          <w:rFonts w:ascii="Calibri" w:hAnsi="Calibri"/>
          <w:i/>
          <w:iCs/>
          <w:color w:val="000000"/>
          <w:lang w:val="en-AU"/>
        </w:rPr>
      </w:pPr>
    </w:p>
    <w:p w14:paraId="0941EFFC" w14:textId="77777777" w:rsidR="3299BE3A" w:rsidRDefault="009E6C8C" w:rsidP="00DB4652">
      <w:pPr>
        <w:rPr>
          <w:rFonts w:ascii="Calibri" w:eastAsia="Calibri" w:hAnsi="Calibri" w:cs="Calibri"/>
          <w:color w:val="000000"/>
          <w:lang w:val="en-AU"/>
        </w:rPr>
      </w:pPr>
      <w:r w:rsidRPr="44409800">
        <w:rPr>
          <w:rFonts w:ascii="Calibri" w:eastAsia="Calibri" w:hAnsi="Calibri" w:cs="Calibri"/>
          <w:color w:val="000000" w:themeColor="text1"/>
          <w:lang w:val="en-AU"/>
        </w:rPr>
        <w:t xml:space="preserve">There is the potential of nuance and very specific removal/retention outcomes pending the final design of roads.  </w:t>
      </w:r>
      <w:r w:rsidR="0062070F" w:rsidRPr="44409800">
        <w:rPr>
          <w:rFonts w:ascii="Calibri" w:eastAsia="Calibri" w:hAnsi="Calibri" w:cs="Calibri"/>
          <w:color w:val="000000" w:themeColor="text1"/>
          <w:lang w:val="en-AU"/>
        </w:rPr>
        <w:t>Therefore,</w:t>
      </w:r>
      <w:r w:rsidRPr="44409800">
        <w:rPr>
          <w:rFonts w:ascii="Calibri" w:eastAsia="Calibri" w:hAnsi="Calibri" w:cs="Calibri"/>
          <w:color w:val="000000" w:themeColor="text1"/>
          <w:lang w:val="en-AU"/>
        </w:rPr>
        <w:t xml:space="preserve"> it is appropriate </w:t>
      </w:r>
      <w:r w:rsidR="1D91F7B8" w:rsidRPr="44409800">
        <w:rPr>
          <w:rFonts w:ascii="Calibri" w:eastAsia="Calibri" w:hAnsi="Calibri" w:cs="Calibri"/>
          <w:color w:val="000000" w:themeColor="text1"/>
          <w:lang w:val="en-AU"/>
        </w:rPr>
        <w:t xml:space="preserve">to </w:t>
      </w:r>
      <w:r w:rsidRPr="44409800">
        <w:rPr>
          <w:rFonts w:ascii="Calibri" w:eastAsia="Calibri" w:hAnsi="Calibri" w:cs="Calibri"/>
          <w:color w:val="000000" w:themeColor="text1"/>
          <w:lang w:val="en-AU"/>
        </w:rPr>
        <w:t>specify the detail to be resolved at F</w:t>
      </w:r>
      <w:r w:rsidR="55D04685" w:rsidRPr="44409800">
        <w:rPr>
          <w:rFonts w:ascii="Calibri" w:eastAsia="Calibri" w:hAnsi="Calibri" w:cs="Calibri"/>
          <w:color w:val="000000" w:themeColor="text1"/>
          <w:lang w:val="en-AU"/>
        </w:rPr>
        <w:t>unctional Layout Plan</w:t>
      </w:r>
      <w:r w:rsidRPr="44409800">
        <w:rPr>
          <w:rFonts w:ascii="Calibri" w:eastAsia="Calibri" w:hAnsi="Calibri" w:cs="Calibri"/>
          <w:color w:val="000000" w:themeColor="text1"/>
          <w:lang w:val="en-AU"/>
        </w:rPr>
        <w:t xml:space="preserve"> </w:t>
      </w:r>
      <w:r w:rsidR="5598E598" w:rsidRPr="44409800">
        <w:rPr>
          <w:rFonts w:ascii="Calibri" w:eastAsia="Calibri" w:hAnsi="Calibri" w:cs="Calibri"/>
          <w:color w:val="000000" w:themeColor="text1"/>
          <w:lang w:val="en-AU"/>
        </w:rPr>
        <w:t>assessment</w:t>
      </w:r>
      <w:r w:rsidRPr="44409800">
        <w:rPr>
          <w:rFonts w:ascii="Calibri" w:eastAsia="Calibri" w:hAnsi="Calibri" w:cs="Calibri"/>
          <w:color w:val="000000" w:themeColor="text1"/>
          <w:lang w:val="en-AU"/>
        </w:rPr>
        <w:t xml:space="preserve">.  This may enable slightly larger lengths than shown to be retained, such as through narrowing roads or shifting of services.  </w:t>
      </w:r>
    </w:p>
    <w:p w14:paraId="41A04A3F" w14:textId="77777777" w:rsidR="0062070F" w:rsidRDefault="0062070F" w:rsidP="00DB4652">
      <w:pPr>
        <w:rPr>
          <w:rFonts w:ascii="Calibri" w:eastAsia="Calibri" w:hAnsi="Calibri" w:cs="Calibri"/>
          <w:color w:val="000000"/>
          <w:lang w:val="en-AU"/>
        </w:rPr>
      </w:pPr>
    </w:p>
    <w:p w14:paraId="3D4D3977" w14:textId="77777777" w:rsidR="3299BE3A" w:rsidRDefault="009E6C8C" w:rsidP="00DB4652">
      <w:pPr>
        <w:rPr>
          <w:rFonts w:ascii="Calibri" w:eastAsia="Calibri" w:hAnsi="Calibri" w:cs="Calibri"/>
          <w:color w:val="000000"/>
          <w:lang w:val="en-AU"/>
        </w:rPr>
      </w:pPr>
      <w:r w:rsidRPr="44409800">
        <w:rPr>
          <w:rFonts w:ascii="Calibri" w:eastAsia="Calibri" w:hAnsi="Calibri" w:cs="Calibri"/>
          <w:color w:val="000000" w:themeColor="text1"/>
          <w:lang w:val="en-AU"/>
        </w:rPr>
        <w:t xml:space="preserve">A specific condition for the pedestrian links </w:t>
      </w:r>
      <w:r w:rsidR="1B946B1C" w:rsidRPr="44409800">
        <w:rPr>
          <w:rFonts w:ascii="Calibri" w:eastAsia="Calibri" w:hAnsi="Calibri" w:cs="Calibri"/>
          <w:color w:val="000000" w:themeColor="text1"/>
          <w:lang w:val="en-AU"/>
        </w:rPr>
        <w:t>is proposed to</w:t>
      </w:r>
      <w:r w:rsidRPr="44409800">
        <w:rPr>
          <w:rFonts w:ascii="Calibri" w:eastAsia="Calibri" w:hAnsi="Calibri" w:cs="Calibri"/>
          <w:color w:val="000000" w:themeColor="text1"/>
          <w:lang w:val="en-AU"/>
        </w:rPr>
        <w:t xml:space="preserve"> identify the link to be located in consultation with a qualified dry stone wall specialist to the satisfaction of Council.  This will enable the most appropriate gap in the wall to be used.  The identified pedestrian gap at the south of the North-south wall is potentially not appropriate as an east-west path may exist directly south.  </w:t>
      </w:r>
    </w:p>
    <w:p w14:paraId="56A25741" w14:textId="77777777" w:rsidR="0062070F" w:rsidRDefault="0062070F" w:rsidP="00DB4652">
      <w:pPr>
        <w:rPr>
          <w:rFonts w:ascii="Calibri" w:eastAsia="Calibri" w:hAnsi="Calibri" w:cs="Calibri"/>
          <w:color w:val="000000"/>
          <w:lang w:val="en-AU"/>
        </w:rPr>
      </w:pPr>
    </w:p>
    <w:p w14:paraId="199BADB5" w14:textId="64424D64" w:rsidR="091A5B38" w:rsidRDefault="009E6C8C" w:rsidP="091A5B38">
      <w:pPr>
        <w:rPr>
          <w:rFonts w:ascii="Calibri" w:hAnsi="Calibri"/>
          <w:color w:val="000000"/>
          <w:lang w:val="en-AU"/>
        </w:rPr>
      </w:pPr>
      <w:r w:rsidRPr="091A5B38">
        <w:rPr>
          <w:rFonts w:ascii="Calibri" w:eastAsia="Calibri" w:hAnsi="Calibri" w:cs="Calibri"/>
          <w:color w:val="000000" w:themeColor="text1"/>
          <w:lang w:val="en-AU"/>
        </w:rPr>
        <w:t xml:space="preserve">To address the applicant’s construction needs, a condition is also proposed to specify where and how any gateways for access are to be provided.  </w:t>
      </w:r>
    </w:p>
    <w:p w14:paraId="0463AD48" w14:textId="77777777" w:rsidR="724421DA" w:rsidRDefault="009E6C8C" w:rsidP="091A5B38">
      <w:pPr>
        <w:keepNext/>
        <w:shd w:val="clear" w:color="auto" w:fill="003266"/>
        <w:spacing w:before="120" w:after="120"/>
        <w:outlineLvl w:val="0"/>
        <w:rPr>
          <w:rFonts w:ascii="Calibri" w:eastAsia="Calibri" w:hAnsi="Calibri" w:cs="Calibri"/>
          <w:b/>
          <w:color w:val="FFFFFF"/>
          <w:lang w:val="en-AU"/>
        </w:rPr>
      </w:pPr>
      <w:r w:rsidRPr="091A5B38">
        <w:rPr>
          <w:rFonts w:ascii="Calibri" w:eastAsia="Calibri" w:hAnsi="Calibri" w:cs="Calibri"/>
          <w:b/>
          <w:color w:val="FFFFFF" w:themeColor="background1"/>
          <w:lang w:val="en-AU"/>
        </w:rPr>
        <w:t xml:space="preserve"> Previous Application’s </w:t>
      </w:r>
      <w:proofErr w:type="spellStart"/>
      <w:r w:rsidRPr="091A5B38">
        <w:rPr>
          <w:rFonts w:ascii="Calibri" w:eastAsia="Calibri" w:hAnsi="Calibri" w:cs="Calibri"/>
          <w:b/>
          <w:color w:val="FFFFFF" w:themeColor="background1"/>
          <w:lang w:val="en-AU"/>
        </w:rPr>
        <w:t>VCAT</w:t>
      </w:r>
      <w:proofErr w:type="spellEnd"/>
      <w:r w:rsidRPr="091A5B38">
        <w:rPr>
          <w:rFonts w:ascii="Calibri" w:eastAsia="Calibri" w:hAnsi="Calibri" w:cs="Calibri"/>
          <w:b/>
          <w:color w:val="FFFFFF" w:themeColor="background1"/>
          <w:lang w:val="en-AU"/>
        </w:rPr>
        <w:t xml:space="preserve"> Considerations</w:t>
      </w:r>
    </w:p>
    <w:p w14:paraId="7EFB634B" w14:textId="77777777" w:rsidR="30E9070C" w:rsidRDefault="009E6C8C" w:rsidP="091A5B38">
      <w:pPr>
        <w:rPr>
          <w:rFonts w:ascii="Calibri" w:eastAsia="Calibri" w:hAnsi="Calibri" w:cs="Calibri"/>
          <w:color w:val="000000"/>
          <w:lang w:val="en-AU"/>
        </w:rPr>
      </w:pPr>
      <w:r w:rsidRPr="091A5B38">
        <w:rPr>
          <w:rFonts w:ascii="Calibri" w:eastAsia="Calibri" w:hAnsi="Calibri" w:cs="Calibri"/>
          <w:color w:val="000000" w:themeColor="text1"/>
          <w:lang w:val="en-AU"/>
        </w:rPr>
        <w:t xml:space="preserve">The Victorian Civil and Administrative Tribunal </w:t>
      </w:r>
      <w:r w:rsidR="4A6DF724" w:rsidRPr="091A5B38">
        <w:rPr>
          <w:rFonts w:ascii="Calibri" w:eastAsia="Calibri" w:hAnsi="Calibri" w:cs="Calibri"/>
          <w:color w:val="000000" w:themeColor="text1"/>
          <w:lang w:val="en-AU"/>
        </w:rPr>
        <w:t xml:space="preserve">hearing, </w:t>
      </w:r>
      <w:r w:rsidRPr="091A5B38">
        <w:rPr>
          <w:rFonts w:ascii="Calibri" w:eastAsia="Calibri" w:hAnsi="Calibri" w:cs="Calibri"/>
          <w:color w:val="000000" w:themeColor="text1"/>
          <w:lang w:val="en-AU"/>
        </w:rPr>
        <w:t xml:space="preserve">which considered a similar design of subdivision for the same (and other) land at </w:t>
      </w:r>
      <w:proofErr w:type="spellStart"/>
      <w:r w:rsidRPr="091A5B38">
        <w:rPr>
          <w:rFonts w:ascii="Calibri" w:eastAsia="Calibri" w:hAnsi="Calibri" w:cs="Calibri"/>
          <w:color w:val="000000" w:themeColor="text1"/>
          <w:lang w:val="en-AU"/>
        </w:rPr>
        <w:t>Bindts</w:t>
      </w:r>
      <w:proofErr w:type="spellEnd"/>
      <w:r w:rsidRPr="091A5B38">
        <w:rPr>
          <w:rFonts w:ascii="Calibri" w:eastAsia="Calibri" w:hAnsi="Calibri" w:cs="Calibri"/>
          <w:color w:val="000000" w:themeColor="text1"/>
          <w:lang w:val="en-AU"/>
        </w:rPr>
        <w:t xml:space="preserve"> Road </w:t>
      </w:r>
      <w:r w:rsidR="6CCEF8F1" w:rsidRPr="091A5B38">
        <w:rPr>
          <w:rFonts w:ascii="Calibri" w:eastAsia="Calibri" w:hAnsi="Calibri" w:cs="Calibri"/>
          <w:color w:val="000000" w:themeColor="text1"/>
          <w:lang w:val="en-AU"/>
        </w:rPr>
        <w:t xml:space="preserve">in 2020 </w:t>
      </w:r>
      <w:r w:rsidRPr="091A5B38">
        <w:rPr>
          <w:rFonts w:ascii="Calibri" w:eastAsia="Calibri" w:hAnsi="Calibri" w:cs="Calibri"/>
          <w:color w:val="000000" w:themeColor="text1"/>
          <w:lang w:val="en-AU"/>
        </w:rPr>
        <w:t>was an extensive hearing</w:t>
      </w:r>
      <w:r w:rsidR="5B9F5284" w:rsidRPr="091A5B38">
        <w:rPr>
          <w:rFonts w:ascii="Calibri" w:eastAsia="Calibri" w:hAnsi="Calibri" w:cs="Calibri"/>
          <w:color w:val="000000" w:themeColor="text1"/>
          <w:lang w:val="en-AU"/>
        </w:rPr>
        <w:t xml:space="preserve"> running for over a week,</w:t>
      </w:r>
      <w:r w:rsidRPr="091A5B38">
        <w:rPr>
          <w:rFonts w:ascii="Calibri" w:eastAsia="Calibri" w:hAnsi="Calibri" w:cs="Calibri"/>
          <w:color w:val="000000" w:themeColor="text1"/>
          <w:lang w:val="en-AU"/>
        </w:rPr>
        <w:t xml:space="preserve"> involving </w:t>
      </w:r>
      <w:r w:rsidR="0E0245CC" w:rsidRPr="091A5B38">
        <w:rPr>
          <w:rFonts w:ascii="Calibri" w:eastAsia="Calibri" w:hAnsi="Calibri" w:cs="Calibri"/>
          <w:color w:val="000000" w:themeColor="text1"/>
          <w:lang w:val="en-AU"/>
        </w:rPr>
        <w:t>l</w:t>
      </w:r>
      <w:r w:rsidR="1FB0A2F0" w:rsidRPr="091A5B38">
        <w:rPr>
          <w:rFonts w:ascii="Calibri" w:eastAsia="Calibri" w:hAnsi="Calibri" w:cs="Calibri"/>
          <w:color w:val="000000" w:themeColor="text1"/>
          <w:lang w:val="en-AU"/>
        </w:rPr>
        <w:t>egal experts</w:t>
      </w:r>
      <w:r w:rsidR="0E0245CC" w:rsidRPr="091A5B38">
        <w:rPr>
          <w:rFonts w:ascii="Calibri" w:eastAsia="Calibri" w:hAnsi="Calibri" w:cs="Calibri"/>
          <w:color w:val="000000" w:themeColor="text1"/>
          <w:lang w:val="en-AU"/>
        </w:rPr>
        <w:t xml:space="preserve"> for both the applicant and Council, various expert witnesses and expert submissions on matters of engineering, heritage and </w:t>
      </w:r>
      <w:r w:rsidR="3FE7728E" w:rsidRPr="091A5B38">
        <w:rPr>
          <w:rFonts w:ascii="Calibri" w:eastAsia="Calibri" w:hAnsi="Calibri" w:cs="Calibri"/>
          <w:color w:val="000000" w:themeColor="text1"/>
          <w:lang w:val="en-AU"/>
        </w:rPr>
        <w:t>dry-stone</w:t>
      </w:r>
      <w:r w:rsidR="0E0245CC" w:rsidRPr="091A5B38">
        <w:rPr>
          <w:rFonts w:ascii="Calibri" w:eastAsia="Calibri" w:hAnsi="Calibri" w:cs="Calibri"/>
          <w:color w:val="000000" w:themeColor="text1"/>
          <w:lang w:val="en-AU"/>
        </w:rPr>
        <w:t xml:space="preserve"> walls</w:t>
      </w:r>
      <w:r w:rsidR="41747713" w:rsidRPr="091A5B38">
        <w:rPr>
          <w:rFonts w:ascii="Calibri" w:eastAsia="Calibri" w:hAnsi="Calibri" w:cs="Calibri"/>
          <w:color w:val="000000" w:themeColor="text1"/>
          <w:lang w:val="en-AU"/>
        </w:rPr>
        <w:t xml:space="preserve">.  </w:t>
      </w:r>
      <w:r w:rsidR="4FD359A2" w:rsidRPr="091A5B38">
        <w:rPr>
          <w:rFonts w:ascii="Calibri" w:eastAsia="Calibri" w:hAnsi="Calibri" w:cs="Calibri"/>
          <w:color w:val="000000" w:themeColor="text1"/>
          <w:lang w:val="en-AU"/>
        </w:rPr>
        <w:t xml:space="preserve">The matter was heard by two experienced planning and legal members of the Tribunal, who </w:t>
      </w:r>
      <w:r w:rsidR="50578BC4" w:rsidRPr="091A5B38">
        <w:rPr>
          <w:rFonts w:ascii="Calibri" w:eastAsia="Calibri" w:hAnsi="Calibri" w:cs="Calibri"/>
          <w:color w:val="000000" w:themeColor="text1"/>
          <w:lang w:val="en-AU"/>
        </w:rPr>
        <w:t>appreciated the detail and complexity of the site</w:t>
      </w:r>
      <w:r w:rsidR="4FD359A2" w:rsidRPr="091A5B38">
        <w:rPr>
          <w:rFonts w:ascii="Calibri" w:eastAsia="Calibri" w:hAnsi="Calibri" w:cs="Calibri"/>
          <w:color w:val="000000" w:themeColor="text1"/>
          <w:lang w:val="en-AU"/>
        </w:rPr>
        <w:t xml:space="preserve">.  </w:t>
      </w:r>
    </w:p>
    <w:p w14:paraId="0D1D20AC" w14:textId="77777777" w:rsidR="091A5B38" w:rsidRDefault="091A5B38" w:rsidP="091A5B38">
      <w:pPr>
        <w:rPr>
          <w:rFonts w:ascii="Calibri" w:hAnsi="Calibri"/>
          <w:color w:val="000000"/>
          <w:lang w:val="en-AU"/>
        </w:rPr>
      </w:pPr>
    </w:p>
    <w:p w14:paraId="317B13AB" w14:textId="77777777" w:rsidR="7FFD40B2" w:rsidRDefault="009E6C8C" w:rsidP="091A5B38">
      <w:pPr>
        <w:rPr>
          <w:rFonts w:ascii="Calibri" w:eastAsia="Calibri" w:hAnsi="Calibri" w:cs="Calibri"/>
          <w:color w:val="000000"/>
          <w:lang w:val="en-AU"/>
        </w:rPr>
      </w:pPr>
      <w:r w:rsidRPr="091A5B38">
        <w:rPr>
          <w:rFonts w:ascii="Calibri" w:eastAsia="Calibri" w:hAnsi="Calibri" w:cs="Calibri"/>
          <w:color w:val="000000" w:themeColor="text1"/>
          <w:lang w:val="en-AU"/>
        </w:rPr>
        <w:t>The details raised in that hearing and the previous application are not directly relevant to the current application which is considered independently of any previous application</w:t>
      </w:r>
      <w:r w:rsidR="73CC23FF" w:rsidRPr="091A5B38">
        <w:rPr>
          <w:rFonts w:ascii="Calibri" w:eastAsia="Calibri" w:hAnsi="Calibri" w:cs="Calibri"/>
          <w:color w:val="000000" w:themeColor="text1"/>
          <w:lang w:val="en-AU"/>
        </w:rPr>
        <w:t>, although they provide guidance on the shortcomings and focus areas</w:t>
      </w:r>
      <w:r w:rsidRPr="091A5B38">
        <w:rPr>
          <w:rFonts w:ascii="Calibri" w:eastAsia="Calibri" w:hAnsi="Calibri" w:cs="Calibri"/>
          <w:color w:val="000000" w:themeColor="text1"/>
          <w:lang w:val="en-AU"/>
        </w:rPr>
        <w:t xml:space="preserve">.  </w:t>
      </w:r>
      <w:r w:rsidR="6E442E5C" w:rsidRPr="091A5B38">
        <w:rPr>
          <w:rFonts w:ascii="Calibri" w:eastAsia="Calibri" w:hAnsi="Calibri" w:cs="Calibri"/>
          <w:color w:val="000000" w:themeColor="text1"/>
          <w:lang w:val="en-AU"/>
        </w:rPr>
        <w:t>T</w:t>
      </w:r>
      <w:r w:rsidRPr="091A5B38">
        <w:rPr>
          <w:rFonts w:ascii="Calibri" w:eastAsia="Calibri" w:hAnsi="Calibri" w:cs="Calibri"/>
          <w:color w:val="000000" w:themeColor="text1"/>
          <w:lang w:val="en-AU"/>
        </w:rPr>
        <w:t xml:space="preserve">he Tribunal’s findings </w:t>
      </w:r>
      <w:r w:rsidR="660D45A9" w:rsidRPr="091A5B38">
        <w:rPr>
          <w:rFonts w:ascii="Calibri" w:eastAsia="Calibri" w:hAnsi="Calibri" w:cs="Calibri"/>
          <w:color w:val="000000" w:themeColor="text1"/>
          <w:lang w:val="en-AU"/>
        </w:rPr>
        <w:t>provided direction on</w:t>
      </w:r>
      <w:r w:rsidRPr="091A5B38">
        <w:rPr>
          <w:rFonts w:ascii="Calibri" w:eastAsia="Calibri" w:hAnsi="Calibri" w:cs="Calibri"/>
          <w:color w:val="000000" w:themeColor="text1"/>
          <w:lang w:val="en-AU"/>
        </w:rPr>
        <w:t xml:space="preserve"> interpretation of matters where Council and the applicant </w:t>
      </w:r>
      <w:r w:rsidRPr="091A5B38">
        <w:rPr>
          <w:rFonts w:ascii="Calibri" w:eastAsia="Calibri" w:hAnsi="Calibri" w:cs="Calibri"/>
          <w:color w:val="000000" w:themeColor="text1"/>
          <w:lang w:val="en-AU"/>
        </w:rPr>
        <w:lastRenderedPageBreak/>
        <w:t xml:space="preserve">had held opposing views, such as on what details are required with the application (or can be conditioned), and the hierarchy of competing planning policy in this site’s context.  </w:t>
      </w:r>
    </w:p>
    <w:p w14:paraId="59AE4EE7" w14:textId="77777777" w:rsidR="091A5B38" w:rsidRDefault="091A5B38" w:rsidP="091A5B38">
      <w:pPr>
        <w:rPr>
          <w:rFonts w:ascii="Calibri" w:hAnsi="Calibri"/>
          <w:color w:val="000000"/>
          <w:lang w:val="en-AU"/>
        </w:rPr>
      </w:pPr>
    </w:p>
    <w:p w14:paraId="0F15CE36" w14:textId="77777777" w:rsidR="74AAC4C0" w:rsidRDefault="009E6C8C" w:rsidP="091A5B38">
      <w:pPr>
        <w:rPr>
          <w:rFonts w:ascii="Calibri" w:hAnsi="Calibri"/>
          <w:color w:val="000000"/>
          <w:lang w:val="en-AU"/>
        </w:rPr>
      </w:pPr>
      <w:r w:rsidRPr="091A5B38">
        <w:rPr>
          <w:rFonts w:ascii="Calibri" w:hAnsi="Calibri"/>
          <w:color w:val="000000" w:themeColor="text1"/>
          <w:lang w:val="en-AU"/>
        </w:rPr>
        <w:t>In forming a view to support Council’s position, the Tribunal identified specific matters relating to mana</w:t>
      </w:r>
      <w:r w:rsidR="56A533DC" w:rsidRPr="091A5B38">
        <w:rPr>
          <w:rFonts w:ascii="Calibri" w:hAnsi="Calibri"/>
          <w:color w:val="000000" w:themeColor="text1"/>
          <w:lang w:val="en-AU"/>
        </w:rPr>
        <w:t>gement of landform, poorly resolved width and pedestrian access arrangements of the boulevard collector road,</w:t>
      </w:r>
      <w:r w:rsidR="154A190E" w:rsidRPr="091A5B38">
        <w:rPr>
          <w:rFonts w:ascii="Calibri" w:hAnsi="Calibri"/>
          <w:color w:val="000000" w:themeColor="text1"/>
          <w:lang w:val="en-AU"/>
        </w:rPr>
        <w:t xml:space="preserve"> appropriate management of heritage and </w:t>
      </w:r>
      <w:r w:rsidR="12113A53" w:rsidRPr="091A5B38">
        <w:rPr>
          <w:rFonts w:ascii="Calibri" w:hAnsi="Calibri"/>
          <w:color w:val="000000" w:themeColor="text1"/>
          <w:lang w:val="en-AU"/>
        </w:rPr>
        <w:t>dry-stone</w:t>
      </w:r>
      <w:r w:rsidR="154A190E" w:rsidRPr="091A5B38">
        <w:rPr>
          <w:rFonts w:ascii="Calibri" w:hAnsi="Calibri"/>
          <w:color w:val="000000" w:themeColor="text1"/>
          <w:lang w:val="en-AU"/>
        </w:rPr>
        <w:t xml:space="preserve"> walls as well as </w:t>
      </w:r>
      <w:r w:rsidR="57982EA8" w:rsidRPr="091A5B38">
        <w:rPr>
          <w:rFonts w:ascii="Calibri" w:hAnsi="Calibri"/>
          <w:color w:val="000000" w:themeColor="text1"/>
          <w:lang w:val="en-AU"/>
        </w:rPr>
        <w:t>sufficient</w:t>
      </w:r>
      <w:r w:rsidR="154A190E" w:rsidRPr="091A5B38">
        <w:rPr>
          <w:rFonts w:ascii="Calibri" w:hAnsi="Calibri"/>
          <w:color w:val="000000" w:themeColor="text1"/>
          <w:lang w:val="en-AU"/>
        </w:rPr>
        <w:t xml:space="preserve"> bushfire buffers and management</w:t>
      </w:r>
      <w:r w:rsidR="48E8DF3F" w:rsidRPr="091A5B38">
        <w:rPr>
          <w:rFonts w:ascii="Calibri" w:hAnsi="Calibri"/>
          <w:color w:val="000000" w:themeColor="text1"/>
          <w:lang w:val="en-AU"/>
        </w:rPr>
        <w:t xml:space="preserve">. </w:t>
      </w:r>
    </w:p>
    <w:p w14:paraId="52949C5F" w14:textId="77777777" w:rsidR="091A5B38" w:rsidRDefault="091A5B38" w:rsidP="091A5B38">
      <w:pPr>
        <w:rPr>
          <w:rFonts w:ascii="Calibri" w:hAnsi="Calibri"/>
          <w:color w:val="000000"/>
          <w:lang w:val="en-AU"/>
        </w:rPr>
      </w:pPr>
    </w:p>
    <w:p w14:paraId="2A3FCF8A" w14:textId="77777777" w:rsidR="074C1CB1" w:rsidRDefault="009E6C8C" w:rsidP="091A5B38">
      <w:pPr>
        <w:rPr>
          <w:rFonts w:ascii="Calibri" w:hAnsi="Calibri"/>
          <w:color w:val="000000"/>
          <w:lang w:val="en-AU"/>
        </w:rPr>
      </w:pPr>
      <w:r w:rsidRPr="091A5B38">
        <w:rPr>
          <w:rFonts w:ascii="Calibri" w:hAnsi="Calibri"/>
          <w:color w:val="000000" w:themeColor="text1"/>
          <w:lang w:val="en-AU"/>
        </w:rPr>
        <w:t>It was on this basis that the proposal could not be considered as appropriately meeting the requirements of the PSP.</w:t>
      </w:r>
    </w:p>
    <w:p w14:paraId="6D09B19A" w14:textId="77777777" w:rsidR="091A5B38" w:rsidRDefault="091A5B38" w:rsidP="091A5B38">
      <w:pPr>
        <w:rPr>
          <w:rFonts w:ascii="Calibri" w:hAnsi="Calibri"/>
          <w:color w:val="000000"/>
          <w:lang w:val="en-AU"/>
        </w:rPr>
      </w:pPr>
    </w:p>
    <w:p w14:paraId="27EF644C" w14:textId="77777777" w:rsidR="074C1CB1" w:rsidRDefault="009E6C8C" w:rsidP="091A5B38">
      <w:pPr>
        <w:rPr>
          <w:rFonts w:ascii="Calibri" w:eastAsia="Calibri" w:hAnsi="Calibri" w:cs="Calibri"/>
          <w:color w:val="000000"/>
          <w:lang w:val="en-AU"/>
        </w:rPr>
      </w:pPr>
      <w:r w:rsidRPr="091A5B38">
        <w:rPr>
          <w:rFonts w:ascii="Calibri" w:eastAsia="Calibri" w:hAnsi="Calibri" w:cs="Calibri"/>
          <w:color w:val="000000" w:themeColor="text1"/>
          <w:lang w:val="en-AU"/>
        </w:rPr>
        <w:t xml:space="preserve">In response to the detailed Tribunal findings, </w:t>
      </w:r>
      <w:r w:rsidR="308A234A" w:rsidRPr="091A5B38">
        <w:rPr>
          <w:rFonts w:ascii="Calibri" w:eastAsia="Calibri" w:hAnsi="Calibri" w:cs="Calibri"/>
          <w:color w:val="000000" w:themeColor="text1"/>
          <w:lang w:val="en-AU"/>
        </w:rPr>
        <w:t xml:space="preserve">the applicant </w:t>
      </w:r>
      <w:r w:rsidR="1C34E194" w:rsidRPr="091A5B38">
        <w:rPr>
          <w:rFonts w:ascii="Calibri" w:eastAsia="Calibri" w:hAnsi="Calibri" w:cs="Calibri"/>
          <w:color w:val="000000" w:themeColor="text1"/>
          <w:lang w:val="en-AU"/>
        </w:rPr>
        <w:t>modified the proposed subdivision and provided additional supporting information upfront to ensure that all shortcomings with the earlier proposal were addressed as part of the current application</w:t>
      </w:r>
      <w:r w:rsidR="0DA9B3F5" w:rsidRPr="091A5B38">
        <w:rPr>
          <w:rFonts w:ascii="Calibri" w:eastAsia="Calibri" w:hAnsi="Calibri" w:cs="Calibri"/>
          <w:color w:val="000000" w:themeColor="text1"/>
          <w:lang w:val="en-AU"/>
        </w:rPr>
        <w:t xml:space="preserve">. </w:t>
      </w:r>
      <w:r w:rsidR="33C5A2FA" w:rsidRPr="091A5B38">
        <w:rPr>
          <w:rFonts w:ascii="Calibri" w:eastAsia="Calibri" w:hAnsi="Calibri" w:cs="Calibri"/>
          <w:color w:val="000000" w:themeColor="text1"/>
          <w:lang w:val="en-AU"/>
        </w:rPr>
        <w:t xml:space="preserve">This included addressing the buffers needed to manage bushfire and appropriately protect and conserve the heritage and </w:t>
      </w:r>
      <w:r w:rsidR="73550DEB" w:rsidRPr="091A5B38">
        <w:rPr>
          <w:rFonts w:ascii="Calibri" w:eastAsia="Calibri" w:hAnsi="Calibri" w:cs="Calibri"/>
          <w:color w:val="000000" w:themeColor="text1"/>
          <w:lang w:val="en-AU"/>
        </w:rPr>
        <w:t>dry-stone</w:t>
      </w:r>
      <w:r w:rsidR="33C5A2FA" w:rsidRPr="091A5B38">
        <w:rPr>
          <w:rFonts w:ascii="Calibri" w:eastAsia="Calibri" w:hAnsi="Calibri" w:cs="Calibri"/>
          <w:color w:val="000000" w:themeColor="text1"/>
          <w:lang w:val="en-AU"/>
        </w:rPr>
        <w:t xml:space="preserve"> wall elements, as well as p</w:t>
      </w:r>
      <w:r w:rsidR="3A2C395E" w:rsidRPr="091A5B38">
        <w:rPr>
          <w:rFonts w:ascii="Calibri" w:eastAsia="Calibri" w:hAnsi="Calibri" w:cs="Calibri"/>
          <w:color w:val="000000" w:themeColor="text1"/>
          <w:lang w:val="en-AU"/>
        </w:rPr>
        <w:t>roviding a suitable traffic and pedestrian network throughout the site</w:t>
      </w:r>
      <w:r w:rsidR="6AF73BF4" w:rsidRPr="091A5B38">
        <w:rPr>
          <w:rFonts w:ascii="Calibri" w:eastAsia="Calibri" w:hAnsi="Calibri" w:cs="Calibri"/>
          <w:color w:val="000000" w:themeColor="text1"/>
          <w:lang w:val="en-AU"/>
        </w:rPr>
        <w:t xml:space="preserve">. </w:t>
      </w:r>
    </w:p>
    <w:p w14:paraId="25E77B1F" w14:textId="44160B33" w:rsidR="00A14C32" w:rsidRDefault="009E6C8C" w:rsidP="091A5B38">
      <w:pPr>
        <w:rPr>
          <w:rFonts w:ascii="Calibri" w:eastAsia="Calibri" w:hAnsi="Calibri" w:cs="Calibri"/>
          <w:color w:val="000000" w:themeColor="text1"/>
          <w:lang w:val="en-AU"/>
        </w:rPr>
      </w:pPr>
      <w:r w:rsidRPr="091A5B38">
        <w:rPr>
          <w:rFonts w:ascii="Calibri" w:eastAsia="Calibri" w:hAnsi="Calibri" w:cs="Calibri"/>
          <w:color w:val="000000" w:themeColor="text1"/>
          <w:lang w:val="en-AU"/>
        </w:rPr>
        <w:t xml:space="preserve"> </w:t>
      </w:r>
    </w:p>
    <w:p w14:paraId="3C6B20FD" w14:textId="032E8B8A" w:rsidR="00DB4652" w:rsidRDefault="009E6C8C" w:rsidP="00DB4652">
      <w:pPr>
        <w:keepNext/>
        <w:shd w:val="clear" w:color="auto" w:fill="003266"/>
        <w:spacing w:before="120" w:after="120"/>
        <w:outlineLvl w:val="0"/>
        <w:rPr>
          <w:rFonts w:ascii="Calibri" w:eastAsia="Calibri" w:hAnsi="Calibri" w:cs="Calibri"/>
          <w:b/>
          <w:color w:val="FFFFFF"/>
          <w:lang w:val="en-AU"/>
        </w:rPr>
      </w:pPr>
      <w:r w:rsidRPr="47502106">
        <w:rPr>
          <w:rFonts w:ascii="Calibri" w:eastAsia="Calibri" w:hAnsi="Calibri" w:cs="Calibri"/>
          <w:b/>
          <w:color w:val="FFFFFF" w:themeColor="background1"/>
          <w:lang w:val="en-AU"/>
        </w:rPr>
        <w:t>Declaration of Conflict of Interest</w:t>
      </w:r>
    </w:p>
    <w:p w14:paraId="50C4B219" w14:textId="0F250C51" w:rsidR="00DB4652" w:rsidRDefault="009E6C8C" w:rsidP="009D6094">
      <w:pPr>
        <w:spacing w:after="120"/>
        <w:rPr>
          <w:rFonts w:ascii="Calibri" w:eastAsia="Calibri" w:hAnsi="Calibri" w:cs="Calibri"/>
          <w:color w:val="000000"/>
          <w:lang w:val="en-AU"/>
        </w:rPr>
      </w:pPr>
      <w:r w:rsidRPr="47502106">
        <w:rPr>
          <w:rFonts w:ascii="Calibri" w:eastAsia="Calibri" w:hAnsi="Calibri" w:cs="Calibri"/>
          <w:lang w:val="en-AU"/>
        </w:rPr>
        <w:t xml:space="preserve">Under Section 130 of the </w:t>
      </w:r>
      <w:r w:rsidRPr="47502106">
        <w:rPr>
          <w:rFonts w:ascii="Calibri" w:eastAsia="Calibri" w:hAnsi="Calibri" w:cs="Calibri"/>
          <w:i/>
          <w:iCs/>
          <w:lang w:val="en-AU"/>
        </w:rPr>
        <w:t xml:space="preserve">Local Government Act 2020 </w:t>
      </w:r>
      <w:r w:rsidRPr="47502106">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Pr>
          <w:rFonts w:ascii="Calibri" w:hAnsi="Calibri"/>
          <w:lang w:val="en-AU"/>
        </w:rPr>
        <w:br/>
      </w:r>
      <w:r w:rsidRPr="47502106">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4F1580E" w14:textId="15FC67C1" w:rsidR="534468C7" w:rsidRDefault="009D6094" w:rsidP="47502106">
      <w:pPr>
        <w:keepNext/>
        <w:shd w:val="clear" w:color="auto" w:fill="003266"/>
        <w:spacing w:before="100" w:after="100"/>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9E6C8C" w:rsidRPr="47502106">
        <w:rPr>
          <w:rFonts w:ascii="Calibri" w:eastAsia="Calibri" w:hAnsi="Calibri" w:cs="Calibri"/>
          <w:b/>
          <w:color w:val="FFFFFF" w:themeColor="background1"/>
          <w:lang w:val="en-AU"/>
        </w:rPr>
        <w:t>Conclusion</w:t>
      </w:r>
    </w:p>
    <w:p w14:paraId="794EF956" w14:textId="77777777" w:rsidR="468A19E3" w:rsidRDefault="009E6C8C" w:rsidP="00DB4652">
      <w:pPr>
        <w:rPr>
          <w:rFonts w:ascii="Calibri" w:eastAsia="Calibri" w:hAnsi="Calibri" w:cs="Calibri"/>
          <w:lang w:val="en-AU"/>
        </w:rPr>
      </w:pPr>
      <w:r w:rsidRPr="47502106">
        <w:rPr>
          <w:rFonts w:ascii="Calibri" w:eastAsia="Calibri" w:hAnsi="Calibri" w:cs="Calibri"/>
          <w:lang w:val="en-AU"/>
        </w:rPr>
        <w:t xml:space="preserve">The application has been assessed against the Whittlesea Planning Scheme and is deemed to show a satisfactorily level of compliance subject to comparatively minor modifications as outlined in the proposed conditions.  </w:t>
      </w:r>
    </w:p>
    <w:p w14:paraId="65C04363" w14:textId="77777777" w:rsidR="00920C18" w:rsidRDefault="00920C18" w:rsidP="00DB4652">
      <w:pPr>
        <w:rPr>
          <w:rFonts w:ascii="Calibri" w:hAnsi="Calibri"/>
          <w:lang w:val="en-AU"/>
        </w:rPr>
      </w:pPr>
    </w:p>
    <w:p w14:paraId="1BE62394" w14:textId="77777777" w:rsidR="00920C18" w:rsidRDefault="009E6C8C" w:rsidP="00DB4652">
      <w:pPr>
        <w:rPr>
          <w:rFonts w:ascii="Calibri" w:eastAsia="Calibri" w:hAnsi="Calibri" w:cs="Calibri"/>
          <w:lang w:val="en-GB"/>
        </w:rPr>
      </w:pPr>
      <w:r w:rsidRPr="44409800">
        <w:rPr>
          <w:rFonts w:ascii="Calibri" w:eastAsia="Calibri" w:hAnsi="Calibri" w:cs="Calibri"/>
          <w:lang w:val="en-GB"/>
        </w:rPr>
        <w:t xml:space="preserve">It is considered that the subdivision has been logically designed to fit within the strategic expectations of the Quarry Hills Precinct Structure Plan area given all the matters which have previously been discussed and worked through to get to this point.  It will make a positive contribution to the future character of the precinct (on the basis the precinct must change to residential use). The proposal is broadly consistent with the Quarry Hills Precinct Structure Plan and does not adversely prejudice or otherwise impact on any adjoining or nearby land. </w:t>
      </w:r>
    </w:p>
    <w:p w14:paraId="66EFACD8" w14:textId="77777777" w:rsidR="00920C18" w:rsidRDefault="00920C18" w:rsidP="00DB4652">
      <w:pPr>
        <w:rPr>
          <w:rFonts w:ascii="Calibri" w:eastAsia="Calibri" w:hAnsi="Calibri" w:cs="Calibri"/>
          <w:lang w:val="en-GB"/>
        </w:rPr>
      </w:pPr>
    </w:p>
    <w:p w14:paraId="4D3E9B7C" w14:textId="1B56318E" w:rsidR="44409800" w:rsidRDefault="009E6C8C" w:rsidP="44409800">
      <w:pPr>
        <w:rPr>
          <w:rFonts w:ascii="Calibri" w:hAnsi="Calibri"/>
          <w:lang w:val="en-AU"/>
        </w:rPr>
      </w:pPr>
      <w:r w:rsidRPr="44409800">
        <w:rPr>
          <w:rFonts w:ascii="Calibri" w:eastAsia="Calibri" w:hAnsi="Calibri" w:cs="Calibri"/>
          <w:lang w:val="en-AU"/>
        </w:rPr>
        <w:t xml:space="preserve">The proposed subdivision addresses the issues associated with the delivery of necessary road and open space infrastructure that is required to provide for the orderly development of the site.  </w:t>
      </w:r>
      <w:r w:rsidRPr="44409800">
        <w:rPr>
          <w:rFonts w:ascii="Calibri" w:eastAsia="Calibri" w:hAnsi="Calibri" w:cs="Calibri"/>
          <w:lang w:val="en-GB"/>
        </w:rPr>
        <w:t>Accordingly, it is recommended that the proposal be supported subject to conditions.</w:t>
      </w:r>
    </w:p>
    <w:p w14:paraId="1AF74DD4" w14:textId="77777777" w:rsidR="00BC2920" w:rsidRDefault="009E6C8C" w:rsidP="00BC2920">
      <w:pPr>
        <w:keepNext/>
        <w:shd w:val="clear" w:color="auto" w:fill="003266"/>
        <w:spacing w:before="120" w:after="120"/>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lastRenderedPageBreak/>
        <w:t>Recommendation</w:t>
      </w:r>
    </w:p>
    <w:p w14:paraId="4D08D06D" w14:textId="77777777" w:rsidR="00BC2920" w:rsidRDefault="009E6C8C" w:rsidP="00BC2920">
      <w:pPr>
        <w:rPr>
          <w:rFonts w:ascii="Calibri" w:eastAsia="Calibri" w:hAnsi="Calibri" w:cs="Calibri"/>
          <w:color w:val="000000"/>
          <w:lang w:val="en-AU"/>
        </w:rPr>
      </w:pPr>
      <w:r w:rsidRPr="26238353">
        <w:rPr>
          <w:rFonts w:ascii="Calibri" w:eastAsia="Calibri" w:hAnsi="Calibri" w:cs="Calibri"/>
          <w:b/>
          <w:bCs/>
          <w:color w:val="000000" w:themeColor="text1"/>
          <w:lang w:val="en-AU"/>
        </w:rPr>
        <w:t xml:space="preserve">THAT Council approve Planning Application No PLN-37131 and issue a Planning Permit for a </w:t>
      </w:r>
      <w:r w:rsidRPr="26238353">
        <w:rPr>
          <w:rFonts w:ascii="Calibri" w:eastAsia="Calibri" w:hAnsi="Calibri" w:cs="Calibri"/>
          <w:b/>
          <w:bCs/>
          <w:lang w:val="en-GB"/>
        </w:rPr>
        <w:t>Staged, multi-lot subdivision of land in more than one zone, subdivision of land adjacent to a Public Acquisition Overlay, construction and carrying out of earthworks which may change the rate of flow or discharge point of water across a property boundary, construction and carrying out of works, remove, destroy or lop specified vegetation including native vegetation, buildings and works within the Heritage Overlay, demolition of specified places within the Heritage Overlay, construction and works where water flow path is redirected, construction of paths and trails, creation of easements, restrictions and reserves, and the demolition, removal or alteration of dry stone walls constructed before 1940,</w:t>
      </w:r>
      <w:r w:rsidRPr="26238353">
        <w:rPr>
          <w:rFonts w:ascii="Calibri" w:eastAsia="Calibri" w:hAnsi="Calibri" w:cs="Calibri"/>
          <w:sz w:val="22"/>
          <w:szCs w:val="22"/>
          <w:lang w:val="en-GB"/>
        </w:rPr>
        <w:t xml:space="preserve"> </w:t>
      </w:r>
      <w:r w:rsidRPr="26238353">
        <w:rPr>
          <w:rFonts w:ascii="Calibri" w:eastAsia="Calibri" w:hAnsi="Calibri" w:cs="Calibri"/>
          <w:b/>
          <w:bCs/>
          <w:color w:val="000000" w:themeColor="text1"/>
          <w:lang w:val="en-AU"/>
        </w:rPr>
        <w:t xml:space="preserve"> in accordance with the endorsed plans and subject to the following conditions:</w:t>
      </w:r>
    </w:p>
    <w:p w14:paraId="6630B8D7" w14:textId="77777777" w:rsidR="00BC2920" w:rsidRDefault="00BC2920" w:rsidP="00BC2920">
      <w:pPr>
        <w:spacing w:line="259" w:lineRule="auto"/>
        <w:rPr>
          <w:rFonts w:ascii="Calibri" w:eastAsia="Calibri" w:hAnsi="Calibri" w:cs="Arial"/>
          <w:b/>
          <w:bCs/>
          <w:lang w:val="en-GB"/>
        </w:rPr>
      </w:pPr>
    </w:p>
    <w:p w14:paraId="763008BD" w14:textId="54B7DBEB"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CONDITIONS TO BE SATISFIED PRIOR TO FUNCTIONAL LAYOUT PLAN APPROVAL</w:t>
      </w:r>
    </w:p>
    <w:p w14:paraId="2BCC256F" w14:textId="77777777" w:rsidR="00BC2920" w:rsidRPr="002E54CD" w:rsidRDefault="00BC2920" w:rsidP="00BC2920">
      <w:pPr>
        <w:spacing w:line="259" w:lineRule="auto"/>
        <w:rPr>
          <w:rFonts w:ascii="Calibri" w:eastAsia="Calibri" w:hAnsi="Calibri" w:cs="Arial"/>
          <w:b/>
          <w:bCs/>
          <w:lang w:val="en-GB"/>
        </w:rPr>
      </w:pPr>
    </w:p>
    <w:p w14:paraId="51C4E705"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Subdivision Layout </w:t>
      </w:r>
    </w:p>
    <w:p w14:paraId="09DF808A"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Prior to the approval of a Functional Layout Plan for the first stage of the subdivision, an amended Subdivision Layout Plan must be submitted to and approved by the Responsible Authority.  When approved, the Subdivision Layout Plan will be endorsed and will form part of this permit.  The plan must be generally in accordance with the Plan by Roberts Day, Ref. </w:t>
      </w:r>
      <w:proofErr w:type="spellStart"/>
      <w:r w:rsidRPr="1D64F48A">
        <w:rPr>
          <w:rFonts w:asciiTheme="minorHAnsi" w:eastAsia="Calibri" w:hAnsiTheme="minorHAnsi" w:cs="Arial"/>
          <w:b/>
          <w:bCs/>
          <w:lang w:val="en-GB"/>
        </w:rPr>
        <w:t>DHU</w:t>
      </w:r>
      <w:proofErr w:type="spellEnd"/>
      <w:r w:rsidRPr="1D64F48A">
        <w:rPr>
          <w:rFonts w:asciiTheme="minorHAnsi" w:eastAsia="Calibri" w:hAnsiTheme="minorHAnsi" w:cs="Arial"/>
          <w:b/>
          <w:bCs/>
          <w:lang w:val="en-GB"/>
        </w:rPr>
        <w:t xml:space="preserve"> NIN, </w:t>
      </w:r>
      <w:proofErr w:type="spellStart"/>
      <w:r w:rsidRPr="1D64F48A">
        <w:rPr>
          <w:rFonts w:asciiTheme="minorHAnsi" w:eastAsia="Calibri" w:hAnsiTheme="minorHAnsi" w:cs="Arial"/>
          <w:b/>
          <w:bCs/>
          <w:lang w:val="en-GB"/>
        </w:rPr>
        <w:t>Dwg</w:t>
      </w:r>
      <w:proofErr w:type="spellEnd"/>
      <w:r w:rsidRPr="1D64F48A">
        <w:rPr>
          <w:rFonts w:asciiTheme="minorHAnsi" w:eastAsia="Calibri" w:hAnsiTheme="minorHAnsi" w:cs="Arial"/>
          <w:b/>
          <w:bCs/>
          <w:lang w:val="en-GB"/>
        </w:rPr>
        <w:t xml:space="preserve"> No. RD1 423, Rev. J, dated 21 July 2021, but amended to show: </w:t>
      </w:r>
    </w:p>
    <w:p w14:paraId="5E52D9D1"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 </w:t>
      </w:r>
    </w:p>
    <w:p w14:paraId="2B7AFCCC"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Tree numbering to accord with the Tree Logic Report dated 1 August 2012 (Precinct Structure Plan Background Report).  </w:t>
      </w:r>
    </w:p>
    <w:p w14:paraId="2840D7BB"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Include trees and tree numbering of trees in the Biodiversity Conservation Strategy area, including those on the opposite side of the creek.  </w:t>
      </w:r>
    </w:p>
    <w:p w14:paraId="5AA0EE8F"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Show the stag tree which was not captured by the Quarry Hill Precinct Structure Plan (PSP) background report or initial site-specific </w:t>
      </w:r>
      <w:proofErr w:type="spellStart"/>
      <w:r w:rsidRPr="6BBDA840">
        <w:rPr>
          <w:rFonts w:asciiTheme="minorHAnsi" w:eastAsia="Calibri" w:hAnsiTheme="minorHAnsi" w:cs="Arial"/>
          <w:b/>
          <w:bCs/>
          <w:lang w:val="en-GB"/>
        </w:rPr>
        <w:t>Arboricultural</w:t>
      </w:r>
      <w:proofErr w:type="spellEnd"/>
      <w:r w:rsidRPr="6BBDA840">
        <w:rPr>
          <w:rFonts w:asciiTheme="minorHAnsi" w:eastAsia="Calibri" w:hAnsiTheme="minorHAnsi" w:cs="Arial"/>
          <w:b/>
          <w:bCs/>
          <w:lang w:val="en-GB"/>
        </w:rPr>
        <w:t xml:space="preserve"> report.  </w:t>
      </w:r>
    </w:p>
    <w:p w14:paraId="6AECC4AE"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Show the additional fruit trees and peppercorn trees as identified in the Tree Logic report of 9 July 2021.  </w:t>
      </w:r>
    </w:p>
    <w:p w14:paraId="18423429"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Remove the additional piece of reconstructed Dry Stone Wall shown in the roadway (buildings intended to be relocated).  </w:t>
      </w:r>
    </w:p>
    <w:p w14:paraId="3ED7C091"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Show all existing structures on the land (whether retained or to be removed).  </w:t>
      </w:r>
    </w:p>
    <w:p w14:paraId="760352F0"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Show the features currently marked as Blue Stone Wall as a heritage structure, not a wall with complete remaining footprint.  </w:t>
      </w:r>
    </w:p>
    <w:p w14:paraId="7891C056"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Include the Movement Plan’s detail of shared paths and bike lanes as shown in the Movement Plan by Roberts Day, Ref. </w:t>
      </w:r>
      <w:proofErr w:type="spellStart"/>
      <w:r w:rsidRPr="6BBDA840">
        <w:rPr>
          <w:rFonts w:asciiTheme="minorHAnsi" w:eastAsia="Calibri" w:hAnsiTheme="minorHAnsi" w:cs="Arial"/>
          <w:b/>
          <w:bCs/>
          <w:lang w:val="en-GB"/>
        </w:rPr>
        <w:t>DHU</w:t>
      </w:r>
      <w:proofErr w:type="spellEnd"/>
      <w:r w:rsidRPr="6BBDA840">
        <w:rPr>
          <w:rFonts w:asciiTheme="minorHAnsi" w:eastAsia="Calibri" w:hAnsiTheme="minorHAnsi" w:cs="Arial"/>
          <w:b/>
          <w:bCs/>
          <w:lang w:val="en-GB"/>
        </w:rPr>
        <w:t xml:space="preserve"> NIN, </w:t>
      </w:r>
      <w:proofErr w:type="spellStart"/>
      <w:r w:rsidRPr="6BBDA840">
        <w:rPr>
          <w:rFonts w:asciiTheme="minorHAnsi" w:eastAsia="Calibri" w:hAnsiTheme="minorHAnsi" w:cs="Arial"/>
          <w:b/>
          <w:bCs/>
          <w:lang w:val="en-GB"/>
        </w:rPr>
        <w:t>Dwg</w:t>
      </w:r>
      <w:proofErr w:type="spellEnd"/>
      <w:r w:rsidRPr="6BBDA840">
        <w:rPr>
          <w:rFonts w:asciiTheme="minorHAnsi" w:eastAsia="Calibri" w:hAnsiTheme="minorHAnsi" w:cs="Arial"/>
          <w:b/>
          <w:bCs/>
          <w:lang w:val="en-GB"/>
        </w:rPr>
        <w:t xml:space="preserve"> No. RD1 424, Rev. J dated 15 July 2021.  </w:t>
      </w:r>
    </w:p>
    <w:p w14:paraId="0A8CACE4"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Increased size of “LP-01” to reflect the area required by the Quarry Hills Precinct Structure Plan for the 130 </w:t>
      </w:r>
      <w:proofErr w:type="spellStart"/>
      <w:r w:rsidRPr="6BBDA840">
        <w:rPr>
          <w:rFonts w:asciiTheme="minorHAnsi" w:eastAsia="Calibri" w:hAnsiTheme="minorHAnsi" w:cs="Arial"/>
          <w:b/>
          <w:bCs/>
          <w:lang w:val="en-GB"/>
        </w:rPr>
        <w:t>Bindts</w:t>
      </w:r>
      <w:proofErr w:type="spellEnd"/>
      <w:r w:rsidRPr="6BBDA840">
        <w:rPr>
          <w:rFonts w:asciiTheme="minorHAnsi" w:eastAsia="Calibri" w:hAnsiTheme="minorHAnsi" w:cs="Arial"/>
          <w:b/>
          <w:bCs/>
          <w:lang w:val="en-GB"/>
        </w:rPr>
        <w:t xml:space="preserve"> Road property, unless this portion of land is proposed to be provided elsewhere, in which case that area must be shown </w:t>
      </w:r>
      <w:proofErr w:type="spellStart"/>
      <w:r w:rsidRPr="6BBDA840">
        <w:rPr>
          <w:rFonts w:asciiTheme="minorHAnsi" w:eastAsia="Calibri" w:hAnsiTheme="minorHAnsi" w:cs="Arial"/>
          <w:b/>
          <w:bCs/>
          <w:lang w:val="en-GB"/>
        </w:rPr>
        <w:t>indicativly</w:t>
      </w:r>
      <w:proofErr w:type="spellEnd"/>
      <w:r w:rsidRPr="6BBDA840">
        <w:rPr>
          <w:rFonts w:asciiTheme="minorHAnsi" w:eastAsia="Calibri" w:hAnsiTheme="minorHAnsi" w:cs="Arial"/>
          <w:b/>
          <w:bCs/>
          <w:lang w:val="en-GB"/>
        </w:rPr>
        <w:t xml:space="preserve">.  </w:t>
      </w:r>
    </w:p>
    <w:p w14:paraId="51D14DDD" w14:textId="77777777" w:rsidR="00BC2920"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Notation for “SL-02” amended to state “Subject to future permit application (open </w:t>
      </w:r>
      <w:r w:rsidRPr="00AB1B0B">
        <w:rPr>
          <w:rFonts w:asciiTheme="minorHAnsi" w:eastAsia="Calibri" w:hAnsiTheme="minorHAnsi" w:cs="Arial"/>
          <w:b/>
          <w:bCs/>
          <w:lang w:val="en-GB"/>
        </w:rPr>
        <w:t xml:space="preserve">space and street interface treatment to the satisfaction of Council)” or other wording to the satisfaction of the Responsible Authority.  </w:t>
      </w:r>
    </w:p>
    <w:p w14:paraId="65A50979" w14:textId="77777777" w:rsidR="00BC2920" w:rsidRDefault="009E6C8C" w:rsidP="00BC2920">
      <w:pPr>
        <w:numPr>
          <w:ilvl w:val="0"/>
          <w:numId w:val="20"/>
        </w:numPr>
        <w:spacing w:after="160" w:line="259" w:lineRule="auto"/>
        <w:contextualSpacing/>
        <w:rPr>
          <w:rFonts w:ascii="Calibri" w:eastAsia="Calibri" w:hAnsi="Calibri" w:cs="Arial"/>
          <w:b/>
          <w:bCs/>
          <w:lang w:val="en-GB"/>
        </w:rPr>
      </w:pPr>
      <w:r w:rsidRPr="00AB1B0B">
        <w:rPr>
          <w:rFonts w:asciiTheme="minorHAnsi" w:eastAsia="Calibri" w:hAnsiTheme="minorHAnsi" w:cs="Arial"/>
          <w:b/>
          <w:bCs/>
          <w:lang w:val="en-GB"/>
        </w:rPr>
        <w:lastRenderedPageBreak/>
        <w:t>Notation for Steel bridge to be amended to state “Potential for use as a pedestrian bridge to</w:t>
      </w:r>
      <w:r w:rsidRPr="6BBDA840">
        <w:rPr>
          <w:rFonts w:asciiTheme="minorHAnsi" w:eastAsia="Calibri" w:hAnsiTheme="minorHAnsi" w:cs="Arial"/>
          <w:b/>
          <w:bCs/>
          <w:lang w:val="en-GB"/>
        </w:rPr>
        <w:t xml:space="preserve"> be investigated with this permit.  Any upgrade works to occur as part of future permit associated with land on the eastern side of the creek” or other wording to the satisfaction of the Responsible Authority.</w:t>
      </w:r>
    </w:p>
    <w:p w14:paraId="07696045" w14:textId="77777777" w:rsidR="00BC2920" w:rsidRPr="00AB1B0B" w:rsidRDefault="009E6C8C" w:rsidP="00BC2920">
      <w:pPr>
        <w:numPr>
          <w:ilvl w:val="0"/>
          <w:numId w:val="20"/>
        </w:numPr>
        <w:spacing w:after="160" w:line="259" w:lineRule="auto"/>
        <w:contextualSpacing/>
        <w:rPr>
          <w:rFonts w:ascii="Calibri" w:eastAsia="Calibri" w:hAnsi="Calibri" w:cs="Arial"/>
          <w:b/>
          <w:bCs/>
          <w:lang w:val="en-GB"/>
        </w:rPr>
      </w:pPr>
      <w:r w:rsidRPr="00AB1B0B">
        <w:rPr>
          <w:rFonts w:asciiTheme="minorHAnsi" w:eastAsia="Calibri" w:hAnsiTheme="minorHAnsi" w:cs="Arial"/>
          <w:b/>
          <w:bCs/>
          <w:lang w:val="en-GB"/>
        </w:rPr>
        <w:t xml:space="preserve">Notation for “SL-01” to be amended to state “All identified heritage features including the Timm’s house and associated structures within the </w:t>
      </w:r>
      <w:proofErr w:type="spellStart"/>
      <w:r w:rsidRPr="00AB1B0B">
        <w:rPr>
          <w:rFonts w:asciiTheme="minorHAnsi" w:eastAsia="Calibri" w:hAnsiTheme="minorHAnsi" w:cs="Arial"/>
          <w:b/>
          <w:bCs/>
          <w:lang w:val="en-GB"/>
        </w:rPr>
        <w:t>Superlot</w:t>
      </w:r>
      <w:proofErr w:type="spellEnd"/>
      <w:r w:rsidRPr="00AB1B0B">
        <w:rPr>
          <w:rFonts w:asciiTheme="minorHAnsi" w:eastAsia="Calibri" w:hAnsiTheme="minorHAnsi" w:cs="Arial"/>
          <w:b/>
          <w:bCs/>
          <w:lang w:val="en-GB"/>
        </w:rPr>
        <w:t xml:space="preserve"> area to be protected by appropriate fencing weather protection and cloud camera during construction period.  Adaptive reuse of features to be informed by Conservation Management Plan (CMP).  CMP for this area must be lodged with Council prior to Certification of Stage 4B.  Sale of SL-02 to be restricted until CMP is approved by Council” or other wording to the satisfaction of the Responsible Authority.</w:t>
      </w:r>
    </w:p>
    <w:p w14:paraId="709EED76"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Removal of redundant items from the legend of the plan.  </w:t>
      </w:r>
    </w:p>
    <w:p w14:paraId="1C08C320"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Dry stone wall to be removed (shown in blue) to be marked “Dry stone Wall – to be removed (indicative location, subject to detailed design and </w:t>
      </w:r>
      <w:proofErr w:type="spellStart"/>
      <w:r w:rsidRPr="6BBDA840">
        <w:rPr>
          <w:rFonts w:asciiTheme="minorHAnsi" w:eastAsia="Calibri" w:hAnsiTheme="minorHAnsi" w:cs="Arial"/>
          <w:b/>
          <w:bCs/>
          <w:lang w:val="en-GB"/>
        </w:rPr>
        <w:t>FLP</w:t>
      </w:r>
      <w:proofErr w:type="spellEnd"/>
      <w:r w:rsidRPr="6BBDA840">
        <w:rPr>
          <w:rFonts w:asciiTheme="minorHAnsi" w:eastAsia="Calibri" w:hAnsiTheme="minorHAnsi" w:cs="Arial"/>
          <w:b/>
          <w:bCs/>
          <w:lang w:val="en-GB"/>
        </w:rPr>
        <w:t xml:space="preserve"> approvals)”.  </w:t>
      </w:r>
    </w:p>
    <w:p w14:paraId="173274D3" w14:textId="77777777" w:rsidR="00BC2920" w:rsidRPr="002E54CD" w:rsidRDefault="009E6C8C" w:rsidP="00BC2920">
      <w:pPr>
        <w:numPr>
          <w:ilvl w:val="0"/>
          <w:numId w:val="20"/>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Any changes required to address the endorsed Public Infrastructure Plan. </w:t>
      </w:r>
    </w:p>
    <w:p w14:paraId="05B88019"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 </w:t>
      </w:r>
    </w:p>
    <w:p w14:paraId="1216F07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When approved, the Subdivision Layout Plan will be endorsed and will then form part of the permit.  </w:t>
      </w:r>
    </w:p>
    <w:p w14:paraId="1513AD3F" w14:textId="77777777" w:rsidR="00BC2920" w:rsidRPr="002E54CD" w:rsidRDefault="00BC2920" w:rsidP="00BC2920">
      <w:pPr>
        <w:spacing w:line="259" w:lineRule="auto"/>
        <w:rPr>
          <w:rFonts w:ascii="Calibri" w:eastAsia="Calibri" w:hAnsi="Calibri" w:cs="Arial"/>
          <w:b/>
          <w:bCs/>
          <w:lang w:val="en-GB"/>
        </w:rPr>
      </w:pPr>
    </w:p>
    <w:p w14:paraId="2EE9FD37"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Public Infrastructure Plan</w:t>
      </w:r>
    </w:p>
    <w:p w14:paraId="61A3EAB7"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Prior to the submission of and approval of the Functional Layout Plans, a Public Infrastructure Plan (PIP) to the satisfaction of the Responsible Authority must be submitted to and approved by the Responsible Authority.  When approved, the PIP will be endorsed and will form part of this permit.  The PIP must be generally in accordance with the </w:t>
      </w:r>
      <w:r w:rsidRPr="1D64F48A">
        <w:rPr>
          <w:rFonts w:asciiTheme="minorHAnsi" w:eastAsia="Calibri" w:hAnsiTheme="minorHAnsi" w:cs="Arial"/>
          <w:b/>
          <w:bCs/>
          <w:i/>
          <w:iCs/>
          <w:lang w:val="en-GB"/>
        </w:rPr>
        <w:t xml:space="preserve">Permit Area 01 [South] – PIP </w:t>
      </w:r>
      <w:r w:rsidRPr="1D64F48A">
        <w:rPr>
          <w:rFonts w:asciiTheme="minorHAnsi" w:eastAsia="Calibri" w:hAnsiTheme="minorHAnsi" w:cs="Arial"/>
          <w:b/>
          <w:bCs/>
          <w:lang w:val="en-GB"/>
        </w:rPr>
        <w:t xml:space="preserve">by Roberts Day, Ref. </w:t>
      </w:r>
      <w:proofErr w:type="spellStart"/>
      <w:r w:rsidRPr="1D64F48A">
        <w:rPr>
          <w:rFonts w:asciiTheme="minorHAnsi" w:eastAsia="Calibri" w:hAnsiTheme="minorHAnsi" w:cs="Arial"/>
          <w:b/>
          <w:bCs/>
          <w:lang w:val="en-GB"/>
        </w:rPr>
        <w:t>DHUNIN</w:t>
      </w:r>
      <w:proofErr w:type="spellEnd"/>
      <w:r w:rsidRPr="1D64F48A">
        <w:rPr>
          <w:rFonts w:asciiTheme="minorHAnsi" w:eastAsia="Calibri" w:hAnsiTheme="minorHAnsi" w:cs="Arial"/>
          <w:b/>
          <w:bCs/>
          <w:lang w:val="en-GB"/>
        </w:rPr>
        <w:t xml:space="preserve">, </w:t>
      </w:r>
      <w:proofErr w:type="spellStart"/>
      <w:r w:rsidRPr="1D64F48A">
        <w:rPr>
          <w:rFonts w:asciiTheme="minorHAnsi" w:eastAsia="Calibri" w:hAnsiTheme="minorHAnsi" w:cs="Arial"/>
          <w:b/>
          <w:bCs/>
          <w:lang w:val="en-GB"/>
        </w:rPr>
        <w:t>Dwg</w:t>
      </w:r>
      <w:proofErr w:type="spellEnd"/>
      <w:r w:rsidRPr="1D64F48A">
        <w:rPr>
          <w:rFonts w:asciiTheme="minorHAnsi" w:eastAsia="Calibri" w:hAnsiTheme="minorHAnsi" w:cs="Arial"/>
          <w:b/>
          <w:bCs/>
          <w:lang w:val="en-GB"/>
        </w:rPr>
        <w:t>. RD1 433, Rev. E, dated 21 July 2021,</w:t>
      </w:r>
      <w:r w:rsidRPr="1D64F48A">
        <w:rPr>
          <w:rFonts w:asciiTheme="minorHAnsi" w:eastAsia="Calibri" w:hAnsiTheme="minorHAnsi" w:cs="Arial"/>
          <w:b/>
          <w:bCs/>
          <w:i/>
          <w:iCs/>
          <w:lang w:val="en-GB"/>
        </w:rPr>
        <w:t xml:space="preserve"> </w:t>
      </w:r>
      <w:r w:rsidRPr="1D64F48A">
        <w:rPr>
          <w:rFonts w:asciiTheme="minorHAnsi" w:eastAsia="Calibri" w:hAnsiTheme="minorHAnsi" w:cs="Arial"/>
          <w:b/>
          <w:bCs/>
          <w:lang w:val="en-GB"/>
        </w:rPr>
        <w:t xml:space="preserve">but modified to show:  </w:t>
      </w:r>
    </w:p>
    <w:p w14:paraId="6870501C" w14:textId="77777777" w:rsidR="00BC2920" w:rsidRDefault="00BC2920" w:rsidP="00BC2920">
      <w:pPr>
        <w:spacing w:line="259" w:lineRule="auto"/>
        <w:rPr>
          <w:rFonts w:ascii="Calibri" w:hAnsi="Calibri"/>
          <w:b/>
          <w:bCs/>
          <w:lang w:val="en-GB"/>
        </w:rPr>
      </w:pPr>
    </w:p>
    <w:p w14:paraId="37BE3603" w14:textId="77777777" w:rsidR="00BC2920" w:rsidRPr="002E54CD" w:rsidRDefault="009E6C8C" w:rsidP="00BC2920">
      <w:pPr>
        <w:numPr>
          <w:ilvl w:val="0"/>
          <w:numId w:val="21"/>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Any changes required to address the endorsed Subdivision Layout Plan; </w:t>
      </w:r>
    </w:p>
    <w:p w14:paraId="172AE3E3" w14:textId="77777777" w:rsidR="00BC2920" w:rsidRPr="002E54CD" w:rsidRDefault="009E6C8C" w:rsidP="00BC2920">
      <w:pPr>
        <w:numPr>
          <w:ilvl w:val="0"/>
          <w:numId w:val="21"/>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The required area of open space for LP-01 in accordance with the PSP (2.02ha), or that area specified on an abutting portion of land.  </w:t>
      </w:r>
    </w:p>
    <w:p w14:paraId="63754A4A" w14:textId="77777777" w:rsidR="00BC2920" w:rsidRPr="002E54CD" w:rsidRDefault="009E6C8C" w:rsidP="00BC2920">
      <w:pPr>
        <w:numPr>
          <w:ilvl w:val="0"/>
          <w:numId w:val="21"/>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A stage-by-stage land budget which accords with Council’s Public Infrastructure Plan template.  </w:t>
      </w:r>
    </w:p>
    <w:p w14:paraId="25AFD605" w14:textId="77777777" w:rsidR="00BC2920" w:rsidRPr="002E54CD" w:rsidRDefault="00BC2920" w:rsidP="00BC2920">
      <w:pPr>
        <w:spacing w:line="259" w:lineRule="auto"/>
        <w:rPr>
          <w:rFonts w:ascii="Calibri" w:eastAsia="Calibri" w:hAnsi="Calibri" w:cs="Arial"/>
          <w:b/>
          <w:bCs/>
          <w:lang w:val="en-GB"/>
        </w:rPr>
      </w:pPr>
    </w:p>
    <w:p w14:paraId="65B24F30"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Development sequencing must be implemented in accordance with the endorsed staging shown on the plan and to the satisfaction of the Responsible Authority, unless otherwise agreed in writing by the Responsible Authority. </w:t>
      </w:r>
    </w:p>
    <w:p w14:paraId="0494C852" w14:textId="77777777" w:rsidR="00BC2920" w:rsidRPr="002E54CD" w:rsidRDefault="00BC2920" w:rsidP="00BC2920">
      <w:pPr>
        <w:spacing w:line="259" w:lineRule="auto"/>
        <w:rPr>
          <w:rFonts w:ascii="Calibri" w:eastAsia="Calibri" w:hAnsi="Calibri" w:cs="Arial"/>
          <w:b/>
          <w:bCs/>
          <w:lang w:val="en-GB"/>
        </w:rPr>
      </w:pPr>
    </w:p>
    <w:p w14:paraId="5AD5AA22"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Dry Stone Wall Management Plan</w:t>
      </w:r>
    </w:p>
    <w:p w14:paraId="51ECCAF8"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approval of Functional Layout Plans for any stage containing or proposed to contain any dry stone wall, the Dry Stone Wall Conservation Management Plan </w:t>
      </w:r>
      <w:r w:rsidRPr="6BBDA840">
        <w:rPr>
          <w:rFonts w:asciiTheme="minorHAnsi" w:eastAsia="Calibri" w:hAnsiTheme="minorHAnsi" w:cs="Arial"/>
          <w:b/>
          <w:bCs/>
          <w:i/>
          <w:iCs/>
          <w:lang w:val="en-GB"/>
        </w:rPr>
        <w:t xml:space="preserve">Dry Stone Wall Assessment and Management Plan, 40-152 </w:t>
      </w:r>
      <w:proofErr w:type="spellStart"/>
      <w:r w:rsidRPr="6BBDA840">
        <w:rPr>
          <w:rFonts w:asciiTheme="minorHAnsi" w:eastAsia="Calibri" w:hAnsiTheme="minorHAnsi" w:cs="Arial"/>
          <w:b/>
          <w:bCs/>
          <w:i/>
          <w:iCs/>
          <w:lang w:val="en-GB"/>
        </w:rPr>
        <w:t>Bindts</w:t>
      </w:r>
      <w:proofErr w:type="spellEnd"/>
      <w:r w:rsidRPr="6BBDA840">
        <w:rPr>
          <w:rFonts w:asciiTheme="minorHAnsi" w:eastAsia="Calibri" w:hAnsiTheme="minorHAnsi" w:cs="Arial"/>
          <w:b/>
          <w:bCs/>
          <w:i/>
          <w:iCs/>
          <w:lang w:val="en-GB"/>
        </w:rPr>
        <w:t xml:space="preserve"> Road, Wollert, Victoria</w:t>
      </w:r>
      <w:r w:rsidRPr="6BBDA840">
        <w:rPr>
          <w:rFonts w:asciiTheme="minorHAnsi" w:eastAsia="Calibri" w:hAnsiTheme="minorHAnsi" w:cs="Arial"/>
          <w:b/>
          <w:bCs/>
          <w:lang w:val="en-GB"/>
        </w:rPr>
        <w:t xml:space="preserve"> by Ecology and Heritage Partners, dated 15 April 2021 must be amended as follows:  </w:t>
      </w:r>
    </w:p>
    <w:p w14:paraId="04336629" w14:textId="77777777" w:rsidR="00BC2920" w:rsidRPr="002E54CD" w:rsidRDefault="009E6C8C" w:rsidP="00BC2920">
      <w:pPr>
        <w:numPr>
          <w:ilvl w:val="0"/>
          <w:numId w:val="2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 xml:space="preserve">Text regarding </w:t>
      </w:r>
      <w:proofErr w:type="spellStart"/>
      <w:r w:rsidRPr="6BBDA840">
        <w:rPr>
          <w:rFonts w:asciiTheme="minorHAnsi" w:eastAsia="Calibri" w:hAnsiTheme="minorHAnsi" w:cs="Arial"/>
          <w:b/>
          <w:bCs/>
          <w:lang w:val="en-GB"/>
        </w:rPr>
        <w:t>DSW</w:t>
      </w:r>
      <w:proofErr w:type="spellEnd"/>
      <w:r w:rsidRPr="6BBDA840">
        <w:rPr>
          <w:rFonts w:asciiTheme="minorHAnsi" w:eastAsia="Calibri" w:hAnsiTheme="minorHAnsi" w:cs="Arial"/>
          <w:b/>
          <w:bCs/>
          <w:lang w:val="en-GB"/>
        </w:rPr>
        <w:t xml:space="preserve"> 8 and Table 12 to be consistent and demonstrate an accurate measure of the wall.  </w:t>
      </w:r>
    </w:p>
    <w:p w14:paraId="42E2F31C" w14:textId="77777777" w:rsidR="00BC2920" w:rsidRPr="002E54CD" w:rsidRDefault="009E6C8C" w:rsidP="00BC2920">
      <w:pPr>
        <w:numPr>
          <w:ilvl w:val="0"/>
          <w:numId w:val="2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DSW12 requires photographs on page 54 to be corrected or confirmed which wall they relate to, as this does not appear to depict the correct wall.  This should be re-checked as the report functions as the archival recording of the </w:t>
      </w:r>
      <w:proofErr w:type="spellStart"/>
      <w:r w:rsidRPr="6BBDA840">
        <w:rPr>
          <w:rFonts w:asciiTheme="minorHAnsi" w:eastAsia="Calibri" w:hAnsiTheme="minorHAnsi" w:cs="Arial"/>
          <w:b/>
          <w:bCs/>
          <w:lang w:val="en-GB"/>
        </w:rPr>
        <w:t>DSW</w:t>
      </w:r>
      <w:proofErr w:type="spellEnd"/>
      <w:r w:rsidRPr="6BBDA840">
        <w:rPr>
          <w:rFonts w:asciiTheme="minorHAnsi" w:eastAsia="Calibri" w:hAnsiTheme="minorHAnsi" w:cs="Arial"/>
          <w:b/>
          <w:bCs/>
          <w:lang w:val="en-GB"/>
        </w:rPr>
        <w:t xml:space="preserve">.  </w:t>
      </w:r>
    </w:p>
    <w:p w14:paraId="17954633" w14:textId="77777777" w:rsidR="00BC2920" w:rsidRPr="002E54CD" w:rsidRDefault="009E6C8C" w:rsidP="00BC2920">
      <w:pPr>
        <w:numPr>
          <w:ilvl w:val="0"/>
          <w:numId w:val="2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On page 98, clarify the reference to correct the dry stone wall referred to in the table (DSW-12).  </w:t>
      </w:r>
    </w:p>
    <w:p w14:paraId="54B2E1E0" w14:textId="77777777" w:rsidR="00BC2920" w:rsidRPr="002E54CD" w:rsidRDefault="009E6C8C" w:rsidP="00BC2920">
      <w:pPr>
        <w:numPr>
          <w:ilvl w:val="0"/>
          <w:numId w:val="2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potential impact from the Public Acquisition Overlay and associated works on wall retention rates in the precinct must be shown to have been considered in determining the extent and suitability of sections proposed for removal.  </w:t>
      </w:r>
    </w:p>
    <w:p w14:paraId="6D9035EC"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When approved, the Dry Stone Wall Conservation Management Plan will be endorsed and will form part of this permit.  </w:t>
      </w:r>
    </w:p>
    <w:p w14:paraId="32136D20"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Heritage Removal</w:t>
      </w:r>
    </w:p>
    <w:p w14:paraId="2E4E31A7"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No heritage place, including buildings, objects or landscaping identified in the Schedule to the Heritage Overlay on the land may be removed or altered unless identified on the Subdivision Layout Plan.  </w:t>
      </w:r>
    </w:p>
    <w:p w14:paraId="08D3A305" w14:textId="77777777" w:rsidR="00BC2920" w:rsidRPr="002E54CD" w:rsidRDefault="00BC2920" w:rsidP="00BC2920">
      <w:pPr>
        <w:spacing w:line="259" w:lineRule="auto"/>
        <w:rPr>
          <w:rFonts w:ascii="Calibri" w:eastAsia="Calibri" w:hAnsi="Calibri" w:cs="Arial"/>
          <w:b/>
          <w:bCs/>
          <w:lang w:val="en-GB"/>
        </w:rPr>
      </w:pPr>
    </w:p>
    <w:p w14:paraId="3A21B801"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Heritage Conservation Management Plan  </w:t>
      </w:r>
    </w:p>
    <w:p w14:paraId="3A9CD941"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Prior to the approval of a Functional Layout Plan for any stage, a Conservation Management Plan (CMP) to the satisfaction of the Responsible Authority must be submitted to and approved by the Responsible Authority for each heritage place.  The CMP must be prepared by a suitably qualified heritage expert or experts as required.  When approved, the Conservation Management Plan will be endorsed and will the form part of this permit.  The CMP must follow the Heritage Victoria Guidelines and include but is not limited to including: </w:t>
      </w:r>
    </w:p>
    <w:p w14:paraId="2E4752C1"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 </w:t>
      </w:r>
    </w:p>
    <w:p w14:paraId="013E7C2D"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Securing the structural integrity of buildings;</w:t>
      </w:r>
    </w:p>
    <w:p w14:paraId="552E7774"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Recommended treatments at the curtilage and interface of heritage places and other heritage fabric to be retained; </w:t>
      </w:r>
    </w:p>
    <w:p w14:paraId="72A98451"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Make safe plan to ensure the heritage building(s) are secured and protected from the elements.  </w:t>
      </w:r>
    </w:p>
    <w:p w14:paraId="6C46014C"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Schedule of restoration and repair works;</w:t>
      </w:r>
    </w:p>
    <w:p w14:paraId="54ACB3C6"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Staging plan for the restoration and repair works;</w:t>
      </w:r>
    </w:p>
    <w:p w14:paraId="007993D1"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Detail of the interpretive requirements and archival recording of any building or item which is proposed for removal; </w:t>
      </w:r>
    </w:p>
    <w:p w14:paraId="53286715"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Concept plan for the recommended adaptive reuse of each heritage place.  </w:t>
      </w:r>
    </w:p>
    <w:p w14:paraId="50076646"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Maintenance Plan.  </w:t>
      </w:r>
    </w:p>
    <w:p w14:paraId="46EB61F9"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Fencing and public interface with each heritage feature.  </w:t>
      </w:r>
    </w:p>
    <w:p w14:paraId="4F1A5F6E" w14:textId="77777777" w:rsidR="00BC2920" w:rsidRPr="002E54CD" w:rsidRDefault="009E6C8C" w:rsidP="00BC2920">
      <w:pPr>
        <w:numPr>
          <w:ilvl w:val="0"/>
          <w:numId w:val="23"/>
        </w:numPr>
        <w:spacing w:after="160" w:line="259" w:lineRule="auto"/>
        <w:contextualSpacing/>
        <w:rPr>
          <w:rFonts w:ascii="Calibri" w:eastAsia="MS Mincho" w:hAnsi="Calibri" w:cs="Arial"/>
          <w:b/>
          <w:bCs/>
          <w:lang w:val="en-GB"/>
        </w:rPr>
      </w:pPr>
      <w:r w:rsidRPr="1255B20D">
        <w:rPr>
          <w:rFonts w:asciiTheme="minorHAnsi" w:eastAsia="Calibri" w:hAnsiTheme="minorHAnsi" w:cs="Arial"/>
          <w:b/>
          <w:bCs/>
          <w:szCs w:val="20"/>
          <w:lang w:val="en-GB"/>
        </w:rPr>
        <w:t xml:space="preserve">Any recommended restriction, limitation or other control measures to ensure the on-going prominence of the Heritage Overlay within the urban setting.  </w:t>
      </w:r>
    </w:p>
    <w:p w14:paraId="41CBCDDC" w14:textId="77777777" w:rsidR="00BC2920" w:rsidRPr="002E54CD" w:rsidRDefault="00BC2920" w:rsidP="00BC2920">
      <w:pPr>
        <w:spacing w:line="259" w:lineRule="auto"/>
        <w:rPr>
          <w:rFonts w:ascii="Calibri" w:eastAsia="Calibri" w:hAnsi="Calibri" w:cs="Arial"/>
          <w:b/>
          <w:bCs/>
          <w:lang w:val="en-GB"/>
        </w:rPr>
      </w:pPr>
    </w:p>
    <w:p w14:paraId="42A5550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lastRenderedPageBreak/>
        <w:t xml:space="preserve">The provisions, recommendations and requirements of the endorsed Conservation Management Plan must be implemented and completed in accordance with that plan, to the satisfaction of the Responsible Authority and at no cost to the Responsible Authority.  </w:t>
      </w:r>
    </w:p>
    <w:p w14:paraId="5BBBBACB" w14:textId="77777777" w:rsidR="00BC2920" w:rsidRPr="002E54CD" w:rsidRDefault="00BC2920" w:rsidP="00BC2920">
      <w:pPr>
        <w:spacing w:line="259" w:lineRule="auto"/>
        <w:rPr>
          <w:rFonts w:ascii="Calibri" w:eastAsia="Calibri" w:hAnsi="Calibri" w:cs="Arial"/>
          <w:b/>
          <w:bCs/>
          <w:lang w:val="en-GB"/>
        </w:rPr>
      </w:pPr>
    </w:p>
    <w:p w14:paraId="4BF9E200"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Any demolition, buildings and works and any other requirements of the endorsed conservation management plan must be supervised/overseen by a suitably qualified heritage architect as specified in the endorsed Conservation Management Plan.  </w:t>
      </w:r>
    </w:p>
    <w:p w14:paraId="4C5FF530" w14:textId="77777777" w:rsidR="00BC2920" w:rsidRPr="002E54CD" w:rsidRDefault="00BC2920" w:rsidP="00BC2920">
      <w:pPr>
        <w:spacing w:line="259" w:lineRule="auto"/>
        <w:rPr>
          <w:rFonts w:ascii="Calibri" w:eastAsia="Calibri" w:hAnsi="Calibri" w:cs="Arial"/>
          <w:b/>
          <w:bCs/>
          <w:lang w:val="en-GB"/>
        </w:rPr>
      </w:pPr>
    </w:p>
    <w:p w14:paraId="184E0E74"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CONDITIONS TO BE SATISFIED PRIOR TO CERTIFICATION OF THE PLAN OF SUBDIVISION</w:t>
      </w:r>
    </w:p>
    <w:p w14:paraId="058D2DB8" w14:textId="77777777" w:rsidR="00BC2920" w:rsidRPr="002E54CD" w:rsidRDefault="00BC2920" w:rsidP="00BC2920">
      <w:pPr>
        <w:spacing w:line="259" w:lineRule="auto"/>
        <w:rPr>
          <w:rFonts w:ascii="Calibri" w:eastAsia="Calibri" w:hAnsi="Calibri" w:cs="Arial"/>
          <w:b/>
          <w:bCs/>
          <w:lang w:val="en-GB"/>
        </w:rPr>
      </w:pPr>
    </w:p>
    <w:p w14:paraId="141F9A74"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Functional Layout Plan</w:t>
      </w:r>
    </w:p>
    <w:p w14:paraId="1B7506DF"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Before the submission and approval of construction plans (engineering plans) and the certification of the relevant plan of subdivision for each stage, a functional layout plan for the subdivision or stage of subdivision, to the satisfaction of the Responsible Authority must be submitted to and approved by the Responsible Authority.  </w:t>
      </w:r>
    </w:p>
    <w:p w14:paraId="73954B5C"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w:t>
      </w:r>
    </w:p>
    <w:p w14:paraId="41790B06"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Once Council has determined to accept, but prior to approval by the Responsible Authority, the </w:t>
      </w:r>
      <w:proofErr w:type="spellStart"/>
      <w:r w:rsidRPr="1D64F48A">
        <w:rPr>
          <w:rFonts w:asciiTheme="minorHAnsi" w:eastAsia="Calibri" w:hAnsiTheme="minorHAnsi" w:cs="Arial"/>
          <w:b/>
          <w:bCs/>
          <w:lang w:val="en-GB"/>
        </w:rPr>
        <w:t>FLP</w:t>
      </w:r>
      <w:proofErr w:type="spellEnd"/>
      <w:r w:rsidRPr="1D64F48A">
        <w:rPr>
          <w:rFonts w:asciiTheme="minorHAnsi" w:eastAsia="Calibri" w:hAnsiTheme="minorHAnsi" w:cs="Arial"/>
          <w:b/>
          <w:bCs/>
          <w:lang w:val="en-GB"/>
        </w:rPr>
        <w:t xml:space="preserve"> for any stage containing or abutting a Conservation Area must first be submitted to and endorsed by the Secretary to the Department of Environment, Land, Water and Planning.  </w:t>
      </w:r>
    </w:p>
    <w:p w14:paraId="5BA8AFBB" w14:textId="77777777" w:rsidR="00BC2920" w:rsidRDefault="00BC2920" w:rsidP="00BC2920">
      <w:pPr>
        <w:spacing w:line="259" w:lineRule="auto"/>
        <w:rPr>
          <w:rFonts w:ascii="Calibri" w:hAnsi="Calibri"/>
          <w:b/>
          <w:bCs/>
          <w:lang w:val="en-GB"/>
        </w:rPr>
      </w:pPr>
    </w:p>
    <w:p w14:paraId="716A8EDE"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When approved, the functional layout plan will be endorsed and will then form part of the permit.  An electronic copy of the functional layout plan must be drawn at a scale of 1:500 to acceptable drafting standards.  </w:t>
      </w:r>
    </w:p>
    <w:p w14:paraId="1FF7D71B" w14:textId="77777777" w:rsidR="00BC2920" w:rsidRDefault="00BC2920" w:rsidP="00BC2920">
      <w:pPr>
        <w:spacing w:line="259" w:lineRule="auto"/>
        <w:rPr>
          <w:rFonts w:ascii="Calibri" w:hAnsi="Calibri"/>
          <w:b/>
          <w:bCs/>
          <w:lang w:val="en-GB"/>
        </w:rPr>
      </w:pPr>
    </w:p>
    <w:p w14:paraId="0203F56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functional layout plan must be generally in accordance with the Subdivision Layout and Stage Plan approved under Condition 1, endorsed under the permit, but detailed to show: </w:t>
      </w:r>
    </w:p>
    <w:p w14:paraId="6CEA855F"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fully dimensioned subdivision layout, including approximate lot areas, lot numbers, open space areas, widths of street reservations, stage boundaries and the relationship between the site/stage and the surrounding land; </w:t>
      </w:r>
    </w:p>
    <w:p w14:paraId="7C0B919C"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topography and existing features, including contours for the subject land and any affected adjacent land; </w:t>
      </w:r>
    </w:p>
    <w:p w14:paraId="62DE076E"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identification by survey of all trees (or group of trees) existing on the site, including dead trees and those that overhang the site from adjoining land.  All trees proposed for removal shall be designated with a cross; </w:t>
      </w:r>
    </w:p>
    <w:p w14:paraId="7ACFE73E"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Tree 93 (Peppercorn tree) specifically identified including with </w:t>
      </w:r>
      <w:proofErr w:type="spellStart"/>
      <w:r w:rsidRPr="6BBDA840">
        <w:rPr>
          <w:rFonts w:asciiTheme="minorHAnsi" w:eastAsia="Calibri" w:hAnsiTheme="minorHAnsi" w:cs="Arial"/>
          <w:b/>
          <w:bCs/>
          <w:lang w:val="en-GB"/>
        </w:rPr>
        <w:t>TPZ</w:t>
      </w:r>
      <w:proofErr w:type="spellEnd"/>
      <w:r w:rsidRPr="6BBDA840">
        <w:rPr>
          <w:rFonts w:asciiTheme="minorHAnsi" w:eastAsia="Calibri" w:hAnsiTheme="minorHAnsi" w:cs="Arial"/>
          <w:b/>
          <w:bCs/>
          <w:lang w:val="en-GB"/>
        </w:rPr>
        <w:t xml:space="preserve"> such that a determination on the ability to retain it may be made with the </w:t>
      </w:r>
      <w:proofErr w:type="spellStart"/>
      <w:r w:rsidRPr="6BBDA840">
        <w:rPr>
          <w:rFonts w:asciiTheme="minorHAnsi" w:eastAsia="Calibri" w:hAnsiTheme="minorHAnsi" w:cs="Arial"/>
          <w:b/>
          <w:bCs/>
          <w:lang w:val="en-GB"/>
        </w:rPr>
        <w:t>FLP</w:t>
      </w:r>
      <w:proofErr w:type="spellEnd"/>
      <w:r w:rsidRPr="6BBDA840">
        <w:rPr>
          <w:rFonts w:asciiTheme="minorHAnsi" w:eastAsia="Calibri" w:hAnsiTheme="minorHAnsi" w:cs="Arial"/>
          <w:b/>
          <w:bCs/>
          <w:lang w:val="en-GB"/>
        </w:rPr>
        <w:t xml:space="preserve"> approval.  </w:t>
      </w:r>
    </w:p>
    <w:p w14:paraId="14E71F07"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details of tree protection zones (</w:t>
      </w:r>
      <w:proofErr w:type="spellStart"/>
      <w:r w:rsidRPr="6BBDA840">
        <w:rPr>
          <w:rFonts w:asciiTheme="minorHAnsi" w:eastAsia="Calibri" w:hAnsiTheme="minorHAnsi" w:cs="Arial"/>
          <w:b/>
          <w:bCs/>
          <w:lang w:val="en-GB"/>
        </w:rPr>
        <w:t>TPZs</w:t>
      </w:r>
      <w:proofErr w:type="spellEnd"/>
      <w:r w:rsidRPr="6BBDA840">
        <w:rPr>
          <w:rFonts w:asciiTheme="minorHAnsi" w:eastAsia="Calibri" w:hAnsiTheme="minorHAnsi" w:cs="Arial"/>
          <w:b/>
          <w:bCs/>
          <w:lang w:val="en-GB"/>
        </w:rPr>
        <w:t xml:space="preserve">), for all trees to be retained on site and overhanging from adjoining sites in accordance with the City of Whittlesea </w:t>
      </w:r>
      <w:proofErr w:type="spellStart"/>
      <w:r w:rsidRPr="6BBDA840">
        <w:rPr>
          <w:rFonts w:asciiTheme="minorHAnsi" w:eastAsia="Calibri" w:hAnsiTheme="minorHAnsi" w:cs="Arial"/>
          <w:b/>
          <w:bCs/>
          <w:lang w:val="en-GB"/>
        </w:rPr>
        <w:t>TPZ</w:t>
      </w:r>
      <w:proofErr w:type="spellEnd"/>
      <w:r w:rsidRPr="6BBDA840">
        <w:rPr>
          <w:rFonts w:asciiTheme="minorHAnsi" w:eastAsia="Calibri" w:hAnsiTheme="minorHAnsi" w:cs="Arial"/>
          <w:b/>
          <w:bCs/>
          <w:lang w:val="en-GB"/>
        </w:rPr>
        <w:t xml:space="preserve"> standard; </w:t>
      </w:r>
    </w:p>
    <w:p w14:paraId="019DF96F"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typical cross-sections for each street type, dimensioning individual elements, services offsets and any other spatial requirements identified in the Quarry Hills Precinct Structure Plan; </w:t>
      </w:r>
    </w:p>
    <w:p w14:paraId="2476B90B"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a table of offsets for all utility services and street trees; </w:t>
      </w:r>
    </w:p>
    <w:p w14:paraId="79A5AACB"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location and alignment of kerbs, indented parking spaces, footpaths on the subject land and between the subject land and the nearest other subdivision, shared paths on the subject land and between the subject land and the nearest other existing subdivision, bus stop locations marked with a cross;  </w:t>
      </w:r>
    </w:p>
    <w:p w14:paraId="6396243E"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walking and cycling path network to generally accord with that shown on the Subdivision Layout and Stage Plan.  The location of walkways or pedestrian and cycle paths in addition to those described through the standard cross sections must be designed and located to ensure maximum passive surveillance </w:t>
      </w:r>
    </w:p>
    <w:p w14:paraId="11F955BD"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any recreational facilities, including indicative paths, seating nodes and park infrastructure or other such features which may be notated as indicative and subject to detail landscape plan approval.  </w:t>
      </w:r>
    </w:p>
    <w:p w14:paraId="255AE6C3"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location of any traffic management devices required to service the subdivision (signals, roundabouts, splitter islands, etc), with any such features to be capable of accommodating </w:t>
      </w:r>
      <w:proofErr w:type="spellStart"/>
      <w:r w:rsidRPr="6BBDA840">
        <w:rPr>
          <w:rFonts w:asciiTheme="minorHAnsi" w:eastAsia="Calibri" w:hAnsiTheme="minorHAnsi" w:cs="Arial"/>
          <w:b/>
          <w:bCs/>
          <w:lang w:val="en-GB"/>
        </w:rPr>
        <w:t>ultra low</w:t>
      </w:r>
      <w:proofErr w:type="spellEnd"/>
      <w:r w:rsidRPr="6BBDA840">
        <w:rPr>
          <w:rFonts w:asciiTheme="minorHAnsi" w:eastAsia="Calibri" w:hAnsiTheme="minorHAnsi" w:cs="Arial"/>
          <w:b/>
          <w:bCs/>
          <w:lang w:val="en-GB"/>
        </w:rPr>
        <w:t xml:space="preserve">-floor buses in accordance with the Public Transport Guidelines for Land Use and Development on roads identified as “Bus capable” in the PSP;   </w:t>
      </w:r>
    </w:p>
    <w:p w14:paraId="2B539C09"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provision of notional on-street parking for all lots at a rate of one space per lot; </w:t>
      </w:r>
    </w:p>
    <w:p w14:paraId="4195CCE7"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swept path diagrams demonstrating that the road network (including laneways) have been designed for a 12.5m design service vehicle in accordance with </w:t>
      </w:r>
      <w:proofErr w:type="spellStart"/>
      <w:r w:rsidRPr="6BBDA840">
        <w:rPr>
          <w:rFonts w:asciiTheme="minorHAnsi" w:eastAsia="Calibri" w:hAnsiTheme="minorHAnsi" w:cs="Arial"/>
          <w:b/>
          <w:bCs/>
          <w:lang w:val="en-GB"/>
        </w:rPr>
        <w:t>Austroads</w:t>
      </w:r>
      <w:proofErr w:type="spellEnd"/>
      <w:r w:rsidRPr="6BBDA840">
        <w:rPr>
          <w:rFonts w:asciiTheme="minorHAnsi" w:eastAsia="Calibri" w:hAnsiTheme="minorHAnsi" w:cs="Arial"/>
          <w:b/>
          <w:bCs/>
          <w:lang w:val="en-GB"/>
        </w:rPr>
        <w:t xml:space="preserve"> Design Vehicle and Turning Path templates;   </w:t>
      </w:r>
    </w:p>
    <w:p w14:paraId="2AE28646"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any spatial requirements for drainage as identified in the submitted Drainage Strategy and the proposed overland flow paths;   </w:t>
      </w:r>
    </w:p>
    <w:p w14:paraId="4F45E26D"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preliminary location of reserves for electrical kiosks, with Stage 1 of any staged subdivision providing an overall masterplan showing the location of substations throughout the estate; and </w:t>
      </w:r>
    </w:p>
    <w:p w14:paraId="470C55E0"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works external to the subdivision, including both interim and ultimate intersection design requirements and layouts.  </w:t>
      </w:r>
    </w:p>
    <w:p w14:paraId="3F4749E4"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Any infrastructure as required by the Precinct Infrastructure Plan endorsed under this permit;</w:t>
      </w:r>
    </w:p>
    <w:p w14:paraId="2CEA8FAA"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arrangement for bicycle priority at any required intersections.</w:t>
      </w:r>
    </w:p>
    <w:p w14:paraId="3D962C73"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alignment of the off-road bicycle path so as to be capable for cyclists travelling up to 30km/h </w:t>
      </w:r>
    </w:p>
    <w:p w14:paraId="4533FA63"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indicative location and height of any retaining wall</w:t>
      </w:r>
    </w:p>
    <w:p w14:paraId="76199429"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Any dry stone wall to be removed, retained, or relocated.  </w:t>
      </w:r>
    </w:p>
    <w:p w14:paraId="4E55CDD3"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Any removal of dry stone wall to allow for pathways informed by the </w:t>
      </w:r>
      <w:proofErr w:type="spellStart"/>
      <w:r w:rsidRPr="6BBDA840">
        <w:rPr>
          <w:rFonts w:asciiTheme="minorHAnsi" w:eastAsia="Calibri" w:hAnsiTheme="minorHAnsi" w:cs="Arial"/>
          <w:b/>
          <w:bCs/>
          <w:lang w:val="en-GB"/>
        </w:rPr>
        <w:t>DSWMP</w:t>
      </w:r>
      <w:proofErr w:type="spellEnd"/>
      <w:r w:rsidRPr="6BBDA840">
        <w:rPr>
          <w:rFonts w:asciiTheme="minorHAnsi" w:eastAsia="Calibri" w:hAnsiTheme="minorHAnsi" w:cs="Arial"/>
          <w:b/>
          <w:bCs/>
          <w:lang w:val="en-GB"/>
        </w:rPr>
        <w:t xml:space="preserve">.  The ends of each wall must be improved as per any recommendation of the </w:t>
      </w:r>
      <w:proofErr w:type="spellStart"/>
      <w:r w:rsidRPr="6BBDA840">
        <w:rPr>
          <w:rFonts w:asciiTheme="minorHAnsi" w:eastAsia="Calibri" w:hAnsiTheme="minorHAnsi" w:cs="Arial"/>
          <w:b/>
          <w:bCs/>
          <w:lang w:val="en-GB"/>
        </w:rPr>
        <w:t>DSWMP</w:t>
      </w:r>
      <w:proofErr w:type="spellEnd"/>
      <w:r w:rsidRPr="6BBDA840">
        <w:rPr>
          <w:rFonts w:asciiTheme="minorHAnsi" w:eastAsia="Calibri" w:hAnsiTheme="minorHAnsi" w:cs="Arial"/>
          <w:b/>
          <w:bCs/>
          <w:lang w:val="en-GB"/>
        </w:rPr>
        <w:t xml:space="preserve">.  </w:t>
      </w:r>
    </w:p>
    <w:p w14:paraId="4CC5E4E7"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Cross sections of roads in areas identified by the Quarry Hills PSP to be greater than 10% slope must be provided at 20 metre intervals unless otherwise specified by the Responsible Authority to ensure that the natural topography is protected.  Any earthworks, retaining structures and embankments must be carefully and sensitively designed to transition gradually into natural contours.  </w:t>
      </w:r>
    </w:p>
    <w:p w14:paraId="5EEB562C"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location of fire hydrants to accord with requirements of the Scheme.  </w:t>
      </w:r>
    </w:p>
    <w:p w14:paraId="0555B12D"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 xml:space="preserve">Crossover locations where necessary to provide maintenance access to the Conservation Area land as per the approved Conservation Area Plan.  </w:t>
      </w:r>
    </w:p>
    <w:p w14:paraId="437AC0FF" w14:textId="77777777" w:rsidR="00BC2920" w:rsidRPr="002E54CD" w:rsidRDefault="009E6C8C" w:rsidP="00BC2920">
      <w:pPr>
        <w:numPr>
          <w:ilvl w:val="0"/>
          <w:numId w:val="2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Specifically identify path alignments and batters into conservation areas.  A copy of a Flora and Fauna assessment prepared for </w:t>
      </w:r>
      <w:proofErr w:type="spellStart"/>
      <w:r w:rsidRPr="6BBDA840">
        <w:rPr>
          <w:rFonts w:asciiTheme="minorHAnsi" w:eastAsia="Calibri" w:hAnsiTheme="minorHAnsi" w:cs="Arial"/>
          <w:b/>
          <w:bCs/>
          <w:lang w:val="en-GB"/>
        </w:rPr>
        <w:t>WICA</w:t>
      </w:r>
      <w:proofErr w:type="spellEnd"/>
      <w:r w:rsidRPr="6BBDA840">
        <w:rPr>
          <w:rFonts w:asciiTheme="minorHAnsi" w:eastAsia="Calibri" w:hAnsiTheme="minorHAnsi" w:cs="Arial"/>
          <w:b/>
          <w:bCs/>
          <w:lang w:val="en-GB"/>
        </w:rPr>
        <w:t xml:space="preserve"> permit will be required to show alignment is appropriate.  </w:t>
      </w:r>
    </w:p>
    <w:p w14:paraId="574AD293" w14:textId="77777777" w:rsidR="00BC2920" w:rsidRPr="002E54CD" w:rsidRDefault="00BC2920" w:rsidP="00BC2920">
      <w:pPr>
        <w:spacing w:line="259" w:lineRule="auto"/>
        <w:rPr>
          <w:rFonts w:ascii="Calibri" w:eastAsia="Calibri" w:hAnsi="Calibri" w:cs="Arial"/>
          <w:b/>
          <w:bCs/>
          <w:lang w:val="en-GB"/>
        </w:rPr>
      </w:pPr>
    </w:p>
    <w:p w14:paraId="6C7D265E"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Certification Plan Requirements</w:t>
      </w:r>
    </w:p>
    <w:p w14:paraId="1835E39B"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Before a plan of subdivision is certified under the Subdivision Act 1988, six copies of the plan including two signed heavyweight copies must be submitted to the Council, unless lodged electronically via SPEAR. The plan must show all bearings, distances, street names, lot numbers and any necessary easements and reserves, in accordance with the approved Functional Layout Plan.   </w:t>
      </w:r>
    </w:p>
    <w:p w14:paraId="666963BC" w14:textId="77777777" w:rsidR="00BC2920" w:rsidRPr="002E54CD" w:rsidRDefault="00BC2920" w:rsidP="00BC2920">
      <w:pPr>
        <w:spacing w:line="259" w:lineRule="auto"/>
        <w:rPr>
          <w:rFonts w:ascii="Calibri" w:eastAsia="Calibri" w:hAnsi="Calibri" w:cs="Arial"/>
          <w:b/>
          <w:bCs/>
          <w:lang w:val="en-GB"/>
        </w:rPr>
      </w:pPr>
    </w:p>
    <w:p w14:paraId="74240680"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Restriction on Plan of Subdivision</w:t>
      </w:r>
    </w:p>
    <w:p w14:paraId="251A4939"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plan of subdivision submitted for certification of each stage must include a restriction that requires:  </w:t>
      </w:r>
    </w:p>
    <w:p w14:paraId="7C77D8C2" w14:textId="77777777" w:rsidR="00BC2920" w:rsidRPr="002E54CD" w:rsidRDefault="009E6C8C" w:rsidP="00BC2920">
      <w:pPr>
        <w:numPr>
          <w:ilvl w:val="0"/>
          <w:numId w:val="25"/>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side wall of any wall above the ground level of a dwelling on a corner lot must not be constructed: </w:t>
      </w:r>
    </w:p>
    <w:p w14:paraId="1CC38E81" w14:textId="77777777" w:rsidR="00BC2920" w:rsidRPr="002E54CD" w:rsidRDefault="009E6C8C" w:rsidP="00BC2920">
      <w:pPr>
        <w:numPr>
          <w:ilvl w:val="0"/>
          <w:numId w:val="26"/>
        </w:numPr>
        <w:spacing w:after="160" w:line="259" w:lineRule="auto"/>
        <w:ind w:left="1134"/>
        <w:contextualSpacing/>
        <w:rPr>
          <w:rFonts w:ascii="Calibri" w:eastAsia="Calibri" w:hAnsi="Calibri" w:cs="Arial"/>
          <w:b/>
          <w:bCs/>
          <w:lang w:val="en-GB"/>
        </w:rPr>
      </w:pPr>
      <w:r w:rsidRPr="6BBDA840">
        <w:rPr>
          <w:rFonts w:asciiTheme="minorHAnsi" w:eastAsia="Calibri" w:hAnsiTheme="minorHAnsi" w:cs="Arial"/>
          <w:b/>
          <w:bCs/>
          <w:lang w:val="en-GB"/>
        </w:rPr>
        <w:t>less than 900mm from the external façade of the ground level wall that faces a side street; or  </w:t>
      </w:r>
    </w:p>
    <w:p w14:paraId="153EA071" w14:textId="77777777" w:rsidR="00BC2920" w:rsidRPr="002E54CD" w:rsidRDefault="009E6C8C" w:rsidP="00BC2920">
      <w:pPr>
        <w:numPr>
          <w:ilvl w:val="0"/>
          <w:numId w:val="26"/>
        </w:numPr>
        <w:spacing w:after="160" w:line="259" w:lineRule="auto"/>
        <w:ind w:left="1134"/>
        <w:contextualSpacing/>
        <w:rPr>
          <w:rFonts w:ascii="Calibri" w:eastAsia="Calibri" w:hAnsi="Calibri" w:cs="Arial"/>
          <w:b/>
          <w:bCs/>
          <w:lang w:val="en-GB"/>
        </w:rPr>
      </w:pPr>
      <w:r w:rsidRPr="6BBDA840">
        <w:rPr>
          <w:rFonts w:asciiTheme="minorHAnsi" w:eastAsia="Calibri" w:hAnsiTheme="minorHAnsi" w:cs="Arial"/>
          <w:b/>
          <w:bCs/>
          <w:lang w:val="en-GB"/>
        </w:rPr>
        <w:t>with less than 30% glazing for the area of the wall and the remainder of the wall must be constructed in contrasting material finishes to that of the ground floor wall. </w:t>
      </w:r>
    </w:p>
    <w:p w14:paraId="1E9DBDA9" w14:textId="77777777" w:rsidR="00BC2920" w:rsidRPr="002E54CD" w:rsidRDefault="009E6C8C" w:rsidP="00BC2920">
      <w:pPr>
        <w:numPr>
          <w:ilvl w:val="0"/>
          <w:numId w:val="25"/>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any garage on a burdened lot must not be constructed less than 5 metres from the road alignment at the front of the lot; and </w:t>
      </w:r>
    </w:p>
    <w:p w14:paraId="2481AF1F" w14:textId="77777777" w:rsidR="00BC2920" w:rsidRPr="002E54CD" w:rsidRDefault="009E6C8C" w:rsidP="00BC2920">
      <w:pPr>
        <w:numPr>
          <w:ilvl w:val="0"/>
          <w:numId w:val="25"/>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development of lots with a width of 10 metres or less where measured at the front wall of the dwelling, must not contain any garage other than a single garage opening where access is proposed from the lot frontage. </w:t>
      </w:r>
    </w:p>
    <w:p w14:paraId="1E2810FB" w14:textId="77777777" w:rsidR="00BC2920" w:rsidRPr="002E54CD" w:rsidRDefault="009E6C8C" w:rsidP="00BC2920">
      <w:pPr>
        <w:numPr>
          <w:ilvl w:val="0"/>
          <w:numId w:val="25"/>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No dwelling or commercial building may be constructed on any lot unless the building incorporates dual plumbing for the use of recycled water in toilet flushing and garden watering in accordance with Requirement 108 of the Quarry Hills PSP.  </w:t>
      </w:r>
    </w:p>
    <w:p w14:paraId="02202310" w14:textId="77777777" w:rsidR="00BC2920" w:rsidRPr="002E54CD" w:rsidRDefault="009E6C8C" w:rsidP="00BC2920">
      <w:pPr>
        <w:numPr>
          <w:ilvl w:val="0"/>
          <w:numId w:val="25"/>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No residential lot may include a front fence except with the written consent of the Responsible Authority.  Where a specific need for a fence can be demonstrated to the satisfaction of the Responsible Authority, such a fence may be no more than 1.2m high and visually permeable in accordance with Guideline 11 of the Quarry Hills PSP.  </w:t>
      </w:r>
    </w:p>
    <w:p w14:paraId="25EDC0EE" w14:textId="77777777" w:rsidR="00BC2920" w:rsidRPr="002E54CD" w:rsidRDefault="009E6C8C" w:rsidP="00BC2920">
      <w:pPr>
        <w:numPr>
          <w:ilvl w:val="0"/>
          <w:numId w:val="25"/>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Any restrictions resulting from the recommendations of the endorsed heritage Conservation Management Plan.  </w:t>
      </w:r>
    </w:p>
    <w:p w14:paraId="2D0F3312" w14:textId="77777777" w:rsidR="00BC2920" w:rsidRDefault="00BC2920" w:rsidP="00BC2920">
      <w:pPr>
        <w:spacing w:after="160" w:line="259" w:lineRule="auto"/>
        <w:rPr>
          <w:rFonts w:ascii="Calibri" w:hAnsi="Calibri"/>
          <w:b/>
          <w:bCs/>
          <w:lang w:val="en-GB"/>
        </w:rPr>
      </w:pPr>
    </w:p>
    <w:p w14:paraId="3B270465"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restriction is to then be registered on the Plan of Subdivision, to expire 10 years from the date of issue.  </w:t>
      </w:r>
    </w:p>
    <w:p w14:paraId="62E05BC6" w14:textId="77777777" w:rsidR="00BC2920" w:rsidRPr="002E54CD" w:rsidRDefault="00BC2920" w:rsidP="00BC2920">
      <w:pPr>
        <w:spacing w:after="160" w:line="259" w:lineRule="auto"/>
        <w:rPr>
          <w:rFonts w:ascii="Calibri" w:eastAsia="Calibri" w:hAnsi="Calibri" w:cs="Arial"/>
          <w:b/>
          <w:bCs/>
          <w:lang w:val="en-GB"/>
        </w:rPr>
      </w:pPr>
    </w:p>
    <w:p w14:paraId="542DA6E7"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1255B20D">
        <w:rPr>
          <w:rFonts w:asciiTheme="minorHAnsi" w:eastAsia="Calibri" w:hAnsiTheme="minorHAnsi" w:cs="Arial"/>
          <w:b/>
          <w:bCs/>
          <w:lang w:val="en-GB"/>
        </w:rPr>
        <w:t xml:space="preserve">Subdivision permits that allow the creation of a lot(s) less than 300 square metres </w:t>
      </w:r>
    </w:p>
    <w:p w14:paraId="7668BBF0"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lastRenderedPageBreak/>
        <w:t xml:space="preserve">Prior to certification of the Plan of Subdivision for the relevant stage, a plan must be submitted for approval to the satisfaction of the responsible authority. The plan must identify the lots that will include a restriction on title allowing the use of the provision of the </w:t>
      </w:r>
      <w:r w:rsidRPr="6BBDA840">
        <w:rPr>
          <w:rFonts w:asciiTheme="minorHAnsi" w:eastAsia="Calibri" w:hAnsiTheme="minorHAnsi" w:cs="Arial"/>
          <w:b/>
          <w:bCs/>
          <w:i/>
          <w:iCs/>
          <w:lang w:val="en-AU"/>
        </w:rPr>
        <w:t xml:space="preserve">Small Lot Housing Code (Victorian Planning Authority, November 2019) </w:t>
      </w:r>
      <w:r w:rsidRPr="6BBDA840">
        <w:rPr>
          <w:rFonts w:asciiTheme="minorHAnsi" w:eastAsia="Calibri" w:hAnsiTheme="minorHAnsi" w:cs="Arial"/>
          <w:b/>
          <w:bCs/>
          <w:lang w:val="en-AU"/>
        </w:rPr>
        <w:t>incorporated pursuant to Clause 72.04 of the Whittlesea Planning Scheme.</w:t>
      </w:r>
    </w:p>
    <w:p w14:paraId="2AFEE617" w14:textId="77777777" w:rsidR="00BC2920" w:rsidRPr="002E54CD" w:rsidRDefault="00BC2920" w:rsidP="00BC2920">
      <w:pPr>
        <w:autoSpaceDE w:val="0"/>
        <w:autoSpaceDN w:val="0"/>
        <w:adjustRightInd w:val="0"/>
        <w:contextualSpacing/>
        <w:rPr>
          <w:rFonts w:ascii="Calibri" w:eastAsia="Calibri" w:hAnsi="Calibri" w:cs="Arial"/>
          <w:b/>
          <w:bCs/>
          <w:lang w:val="en-AU"/>
        </w:rPr>
      </w:pPr>
    </w:p>
    <w:p w14:paraId="0FCDDC98"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 xml:space="preserve">The Plan of Subdivision submitted for certification must identify whether Type A or Type B of the </w:t>
      </w:r>
      <w:r w:rsidRPr="6BBDA840">
        <w:rPr>
          <w:rFonts w:asciiTheme="minorHAnsi" w:eastAsia="Calibri" w:hAnsiTheme="minorHAnsi" w:cs="Arial"/>
          <w:b/>
          <w:bCs/>
          <w:i/>
          <w:iCs/>
          <w:lang w:val="en-AU"/>
        </w:rPr>
        <w:t xml:space="preserve">Small Lot Housing Code (Victorian Planning Authority, November 2019) </w:t>
      </w:r>
      <w:r w:rsidRPr="6BBDA840">
        <w:rPr>
          <w:rFonts w:asciiTheme="minorHAnsi" w:eastAsia="Calibri" w:hAnsiTheme="minorHAnsi" w:cs="Arial"/>
          <w:b/>
          <w:bCs/>
          <w:lang w:val="en-AU"/>
        </w:rPr>
        <w:t>applies to each lot to the satisfaction of the responsible authority.</w:t>
      </w:r>
    </w:p>
    <w:p w14:paraId="67947DB2" w14:textId="77777777" w:rsidR="00BC2920" w:rsidRPr="002E54CD" w:rsidRDefault="00BC2920" w:rsidP="00BC2920">
      <w:pPr>
        <w:spacing w:after="160" w:line="259" w:lineRule="auto"/>
        <w:rPr>
          <w:rFonts w:ascii="Calibri" w:eastAsia="Calibri" w:hAnsi="Calibri" w:cs="Arial"/>
          <w:b/>
          <w:bCs/>
          <w:lang w:val="en-GB"/>
        </w:rPr>
      </w:pPr>
    </w:p>
    <w:p w14:paraId="46A704A2"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Bushfire Management</w:t>
      </w:r>
    </w:p>
    <w:p w14:paraId="10699512"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certification of the Plan of Subdivision for each stage, a restriction must be nominated on the Plan of Subdivision for any lot to give effect to any requirement for setbacks to dwellings of the distance specified in the Site Management Plan Bushfire by </w:t>
      </w:r>
      <w:proofErr w:type="spellStart"/>
      <w:r w:rsidRPr="6BBDA840">
        <w:rPr>
          <w:rFonts w:asciiTheme="minorHAnsi" w:eastAsia="Calibri" w:hAnsiTheme="minorHAnsi" w:cs="Arial"/>
          <w:b/>
          <w:bCs/>
          <w:lang w:val="en-GB"/>
        </w:rPr>
        <w:t>Terramatrix</w:t>
      </w:r>
      <w:proofErr w:type="spellEnd"/>
      <w:r w:rsidRPr="6BBDA840">
        <w:rPr>
          <w:rFonts w:asciiTheme="minorHAnsi" w:eastAsia="Calibri" w:hAnsiTheme="minorHAnsi" w:cs="Arial"/>
          <w:b/>
          <w:bCs/>
          <w:lang w:val="en-GB"/>
        </w:rPr>
        <w:t xml:space="preserve"> Pty. Ltd., dated March 2021, where the buffer distance specified cannot be provided within LP-01 or public road reserves or a Public Acquisition Overlay land.  </w:t>
      </w:r>
    </w:p>
    <w:p w14:paraId="3D887B54"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Where the buffer is to be provided within a Public Acquisition Overlay, an agreement under s173 of the Planning and Environment Act, or another form of agreement from the owner of the Public Acquisition Overlay, to the satisfaction of the Responsible Authority, must be provided to secure the buffer distance in perpetuity, at no expense to the Responsible Authority.   </w:t>
      </w:r>
    </w:p>
    <w:p w14:paraId="37F00A4D"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Subdivision and housing design guidelines </w:t>
      </w:r>
    </w:p>
    <w:p w14:paraId="0EC7FC13"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The specific built form requirements arising out of the design guidelines prepared as part of the application for subdivision for lots on slopes greater than 10% must be implemented via a restriction on title or any other alternative deemed satisfactory by the responsible authority.</w:t>
      </w:r>
    </w:p>
    <w:p w14:paraId="291E1F0C" w14:textId="77777777" w:rsidR="00BC2920" w:rsidRPr="002E54CD" w:rsidRDefault="00BC2920" w:rsidP="00BC2920">
      <w:pPr>
        <w:spacing w:line="259" w:lineRule="auto"/>
        <w:rPr>
          <w:rFonts w:ascii="Calibri" w:eastAsia="Calibri" w:hAnsi="Calibri" w:cs="Arial"/>
          <w:b/>
          <w:bCs/>
          <w:lang w:val="en-GB"/>
        </w:rPr>
      </w:pPr>
    </w:p>
    <w:p w14:paraId="0399E767"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Kangaroo Management Plan</w:t>
      </w:r>
    </w:p>
    <w:p w14:paraId="424F1E4E"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Kangaroo Management Plan </w:t>
      </w:r>
      <w:r w:rsidRPr="6BBDA840">
        <w:rPr>
          <w:rFonts w:asciiTheme="minorHAnsi" w:eastAsia="Calibri" w:hAnsiTheme="minorHAnsi" w:cs="Arial"/>
          <w:b/>
          <w:bCs/>
          <w:i/>
          <w:iCs/>
          <w:lang w:val="en-GB"/>
        </w:rPr>
        <w:t xml:space="preserve">Kangaroo Management Plan: Permit Area 1 North &amp; South, 150/152 </w:t>
      </w:r>
      <w:proofErr w:type="spellStart"/>
      <w:r w:rsidRPr="6BBDA840">
        <w:rPr>
          <w:rFonts w:asciiTheme="minorHAnsi" w:eastAsia="Calibri" w:hAnsiTheme="minorHAnsi" w:cs="Arial"/>
          <w:b/>
          <w:bCs/>
          <w:i/>
          <w:iCs/>
          <w:lang w:val="en-GB"/>
        </w:rPr>
        <w:t>Bindts</w:t>
      </w:r>
      <w:proofErr w:type="spellEnd"/>
      <w:r w:rsidRPr="6BBDA840">
        <w:rPr>
          <w:rFonts w:asciiTheme="minorHAnsi" w:eastAsia="Calibri" w:hAnsiTheme="minorHAnsi" w:cs="Arial"/>
          <w:b/>
          <w:bCs/>
          <w:i/>
          <w:iCs/>
          <w:lang w:val="en-GB"/>
        </w:rPr>
        <w:t xml:space="preserve"> Road, Wollert” by</w:t>
      </w:r>
      <w:r w:rsidRPr="6BBDA840">
        <w:rPr>
          <w:rFonts w:asciiTheme="minorHAnsi" w:eastAsia="Calibri" w:hAnsiTheme="minorHAnsi" w:cs="Arial"/>
          <w:b/>
          <w:bCs/>
          <w:lang w:val="en-GB"/>
        </w:rPr>
        <w:t xml:space="preserve"> Ecology and Heritage Partners dated July 2021 as approved by the Department of Environment, Land, Water and Planning must be submitted to and endorsed by the Responsible Authority.  </w:t>
      </w:r>
    </w:p>
    <w:p w14:paraId="704A5F8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endorsed Kangaroo Management Plan must be implemented to the satisfaction of the Responsible Authority.  </w:t>
      </w:r>
    </w:p>
    <w:p w14:paraId="70401CBA" w14:textId="77777777" w:rsidR="00BC2920" w:rsidRPr="002E54CD" w:rsidRDefault="00BC2920" w:rsidP="00BC2920">
      <w:pPr>
        <w:spacing w:after="160" w:line="259" w:lineRule="auto"/>
        <w:rPr>
          <w:rFonts w:ascii="Calibri" w:eastAsia="Calibri" w:hAnsi="Calibri" w:cs="Arial"/>
          <w:b/>
          <w:bCs/>
          <w:lang w:val="en-GB"/>
        </w:rPr>
      </w:pPr>
    </w:p>
    <w:p w14:paraId="669B057A"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Kangaroo Management Plan</w:t>
      </w:r>
    </w:p>
    <w:p w14:paraId="642E078A"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Before the certification of a plan of subdivision, a Kangaroo Management Plan must be approved by the Secretary to the Department of Environment, Land, Water and Planning. Once approved the plan will be endorsed by the responsible authority and form part of the permit.</w:t>
      </w:r>
    </w:p>
    <w:p w14:paraId="54E41A64"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The endorsed Kangaroo Management Plan must be implemented to the satisfaction of the responsible authority.</w:t>
      </w:r>
    </w:p>
    <w:p w14:paraId="4DD53F53" w14:textId="77777777" w:rsidR="00BC2920" w:rsidRPr="002E54CD" w:rsidRDefault="00BC2920" w:rsidP="00BC2920">
      <w:pPr>
        <w:spacing w:after="160" w:line="259" w:lineRule="auto"/>
        <w:rPr>
          <w:rFonts w:ascii="Calibri" w:eastAsia="Calibri" w:hAnsi="Calibri" w:cs="Arial"/>
          <w:b/>
          <w:bCs/>
          <w:lang w:val="en-GB"/>
        </w:rPr>
      </w:pPr>
    </w:p>
    <w:p w14:paraId="08EB3A8F"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lastRenderedPageBreak/>
        <w:t xml:space="preserve">Environmental Management Plan </w:t>
      </w:r>
    </w:p>
    <w:p w14:paraId="4332268A"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Prior to the certification of the plan of subdivision or the commencement of buildings or works an Environmental Management Plan for the relevant works must be approved to the satisfaction of the Secretary to the Department of Environment, Land, Water and Planning and Responsible Authority, unless otherwise agreed by the Secretary to the Department of Environment, Land, Water and Planning and Responsible Authority.</w:t>
      </w:r>
    </w:p>
    <w:p w14:paraId="75FD4483" w14:textId="77777777" w:rsidR="00BC2920" w:rsidRPr="002E54CD" w:rsidRDefault="00BC2920" w:rsidP="00BC2920">
      <w:pPr>
        <w:autoSpaceDE w:val="0"/>
        <w:autoSpaceDN w:val="0"/>
        <w:adjustRightInd w:val="0"/>
        <w:rPr>
          <w:rFonts w:ascii="Calibri" w:eastAsia="Calibri" w:hAnsi="Calibri" w:cs="Arial"/>
          <w:b/>
          <w:bCs/>
          <w:lang w:val="en-GB"/>
        </w:rPr>
      </w:pPr>
    </w:p>
    <w:p w14:paraId="103A4144" w14:textId="77777777" w:rsidR="00BC2920" w:rsidRPr="002E54CD" w:rsidRDefault="009E6C8C" w:rsidP="00BC2920">
      <w:pPr>
        <w:numPr>
          <w:ilvl w:val="0"/>
          <w:numId w:val="19"/>
        </w:numPr>
        <w:autoSpaceDE w:val="0"/>
        <w:autoSpaceDN w:val="0"/>
        <w:adjustRightInd w:val="0"/>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Road network </w:t>
      </w:r>
    </w:p>
    <w:p w14:paraId="25E681EE"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Prior to the certification of a plan of subdivision, the plan of subdivision must show the land affected by the widening of the road reserve which is required to provide road widening and/or right of way flaring for the ultimate design of any adjacent intersection.</w:t>
      </w:r>
    </w:p>
    <w:p w14:paraId="17135218"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 xml:space="preserve">Land required for road widening including right of way flaring for the </w:t>
      </w:r>
      <w:proofErr w:type="spellStart"/>
      <w:r w:rsidRPr="6BBDA840">
        <w:rPr>
          <w:rFonts w:asciiTheme="minorHAnsi" w:eastAsia="Calibri" w:hAnsiTheme="minorHAnsi" w:cs="Arial"/>
          <w:b/>
          <w:bCs/>
          <w:lang w:val="en-AU"/>
        </w:rPr>
        <w:t>ulitamte</w:t>
      </w:r>
      <w:proofErr w:type="spellEnd"/>
      <w:r w:rsidRPr="6BBDA840">
        <w:rPr>
          <w:rFonts w:asciiTheme="minorHAnsi" w:eastAsia="Calibri" w:hAnsiTheme="minorHAnsi" w:cs="Arial"/>
          <w:b/>
          <w:bCs/>
          <w:lang w:val="en-AU"/>
        </w:rPr>
        <w:t xml:space="preserve"> design of any intersection within an existing or proposed arterial road must be transferred to or vested in council at no cost to the acquiring agency unless funded by the </w:t>
      </w:r>
      <w:r w:rsidRPr="6BBDA840">
        <w:rPr>
          <w:rFonts w:asciiTheme="minorHAnsi" w:eastAsia="Calibri" w:hAnsiTheme="minorHAnsi" w:cs="Arial"/>
          <w:b/>
          <w:bCs/>
          <w:i/>
          <w:iCs/>
          <w:lang w:val="en-AU"/>
        </w:rPr>
        <w:t>Quarry Hills Development Contributions Plan, June 2016</w:t>
      </w:r>
      <w:r w:rsidRPr="6BBDA840">
        <w:rPr>
          <w:rFonts w:asciiTheme="minorHAnsi" w:eastAsia="Calibri" w:hAnsiTheme="minorHAnsi" w:cs="Arial"/>
          <w:b/>
          <w:bCs/>
          <w:lang w:val="en-AU"/>
        </w:rPr>
        <w:t>.</w:t>
      </w:r>
    </w:p>
    <w:p w14:paraId="5B4112E5" w14:textId="77777777" w:rsidR="00BC2920" w:rsidRPr="002E54CD" w:rsidRDefault="00BC2920" w:rsidP="00BC2920">
      <w:pPr>
        <w:spacing w:after="160" w:line="259" w:lineRule="auto"/>
        <w:rPr>
          <w:rFonts w:ascii="Calibri" w:eastAsia="Calibri" w:hAnsi="Calibri" w:cs="Arial"/>
          <w:b/>
          <w:bCs/>
          <w:lang w:val="en-GB"/>
        </w:rPr>
      </w:pPr>
    </w:p>
    <w:p w14:paraId="6A7ED38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Precinct Infrastructure Plan</w:t>
      </w:r>
    </w:p>
    <w:p w14:paraId="1E85B0F2"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 xml:space="preserve">Prior to the certification of a plan of subdivision or other time as agreed between the Council and the landowner and upon request by the responsible authority or the land owner, the owner must enter into an agreement or agreements under section 173 of the </w:t>
      </w:r>
      <w:r w:rsidRPr="6BBDA840">
        <w:rPr>
          <w:rFonts w:asciiTheme="minorHAnsi" w:eastAsia="Calibri" w:hAnsiTheme="minorHAnsi" w:cs="Arial"/>
          <w:b/>
          <w:bCs/>
          <w:i/>
          <w:iCs/>
          <w:lang w:val="en-AU"/>
        </w:rPr>
        <w:t xml:space="preserve">Planning and Environment Act 1987 </w:t>
      </w:r>
      <w:r w:rsidRPr="6BBDA840">
        <w:rPr>
          <w:rFonts w:asciiTheme="minorHAnsi" w:eastAsia="Calibri" w:hAnsiTheme="minorHAnsi" w:cs="Arial"/>
          <w:b/>
          <w:bCs/>
          <w:lang w:val="en-AU"/>
        </w:rPr>
        <w:t>which provide for:</w:t>
      </w:r>
    </w:p>
    <w:p w14:paraId="09E1F1A9" w14:textId="77777777" w:rsidR="00BC2920" w:rsidRPr="002E54CD" w:rsidRDefault="009E6C8C" w:rsidP="00BC2920">
      <w:pPr>
        <w:numPr>
          <w:ilvl w:val="1"/>
          <w:numId w:val="27"/>
        </w:numPr>
        <w:autoSpaceDE w:val="0"/>
        <w:autoSpaceDN w:val="0"/>
        <w:adjustRightInd w:val="0"/>
        <w:spacing w:after="160" w:line="259" w:lineRule="auto"/>
        <w:ind w:left="709"/>
        <w:contextualSpacing/>
        <w:rPr>
          <w:rFonts w:ascii="Calibri" w:eastAsia="Calibri" w:hAnsi="Calibri" w:cs="Arial"/>
          <w:b/>
          <w:bCs/>
          <w:lang w:val="en-AU"/>
        </w:rPr>
      </w:pPr>
      <w:r w:rsidRPr="6BBDA840">
        <w:rPr>
          <w:rFonts w:asciiTheme="minorHAnsi" w:eastAsia="Calibri" w:hAnsiTheme="minorHAnsi" w:cs="Arial"/>
          <w:b/>
          <w:bCs/>
          <w:lang w:val="en-AU"/>
        </w:rPr>
        <w:t>The implementation of the Public Infrastructure Plan approved under this permit.</w:t>
      </w:r>
    </w:p>
    <w:p w14:paraId="3C008748" w14:textId="77777777" w:rsidR="00BC2920" w:rsidRPr="002E54CD" w:rsidRDefault="009E6C8C" w:rsidP="00BC2920">
      <w:pPr>
        <w:numPr>
          <w:ilvl w:val="1"/>
          <w:numId w:val="27"/>
        </w:numPr>
        <w:autoSpaceDE w:val="0"/>
        <w:autoSpaceDN w:val="0"/>
        <w:adjustRightInd w:val="0"/>
        <w:spacing w:after="160" w:line="259" w:lineRule="auto"/>
        <w:ind w:left="709"/>
        <w:contextualSpacing/>
        <w:rPr>
          <w:rFonts w:ascii="Calibri" w:eastAsia="Calibri" w:hAnsi="Calibri" w:cs="Arial"/>
          <w:b/>
          <w:bCs/>
          <w:lang w:val="en-AU"/>
        </w:rPr>
      </w:pPr>
      <w:r w:rsidRPr="6BBDA840">
        <w:rPr>
          <w:rFonts w:asciiTheme="minorHAnsi" w:eastAsia="Calibri" w:hAnsiTheme="minorHAnsi" w:cs="Arial"/>
          <w:b/>
          <w:bCs/>
          <w:lang w:val="en-AU"/>
        </w:rPr>
        <w:t>The purchase and/or reimbursement by the Council for any provision of public open space in excess of the amount specified in the schedule to Clause 53.01.</w:t>
      </w:r>
    </w:p>
    <w:p w14:paraId="7B52B968" w14:textId="77777777" w:rsidR="00BC2920" w:rsidRPr="002E54CD" w:rsidRDefault="009E6C8C" w:rsidP="00BC2920">
      <w:pPr>
        <w:numPr>
          <w:ilvl w:val="1"/>
          <w:numId w:val="27"/>
        </w:numPr>
        <w:autoSpaceDE w:val="0"/>
        <w:autoSpaceDN w:val="0"/>
        <w:adjustRightInd w:val="0"/>
        <w:spacing w:after="160" w:line="259" w:lineRule="auto"/>
        <w:ind w:left="709"/>
        <w:contextualSpacing/>
        <w:rPr>
          <w:rFonts w:ascii="Calibri" w:eastAsia="Calibri" w:hAnsi="Calibri" w:cs="Arial"/>
          <w:b/>
          <w:bCs/>
          <w:lang w:val="en-GB"/>
        </w:rPr>
      </w:pPr>
      <w:r w:rsidRPr="6BBDA840">
        <w:rPr>
          <w:rFonts w:asciiTheme="minorHAnsi" w:eastAsia="Calibri" w:hAnsiTheme="minorHAnsi" w:cs="Arial"/>
          <w:b/>
          <w:bCs/>
          <w:lang w:val="en-AU"/>
        </w:rPr>
        <w:t>The timing of any payments to be made to the owner having regard to the availability of funds in the open space account.</w:t>
      </w:r>
    </w:p>
    <w:p w14:paraId="2F9FCC55" w14:textId="77777777" w:rsidR="00BC2920" w:rsidRPr="002E54CD" w:rsidRDefault="00BC2920" w:rsidP="00BC2920">
      <w:pPr>
        <w:autoSpaceDE w:val="0"/>
        <w:autoSpaceDN w:val="0"/>
        <w:adjustRightInd w:val="0"/>
        <w:rPr>
          <w:rFonts w:ascii="Calibri" w:eastAsia="Calibri" w:hAnsi="Calibri" w:cs="Arial"/>
          <w:b/>
          <w:bCs/>
          <w:lang w:val="en-GB"/>
        </w:rPr>
      </w:pPr>
    </w:p>
    <w:p w14:paraId="206EB4F8"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Use or development of land for a sensitive purpose – Environmental Site Assessment </w:t>
      </w:r>
    </w:p>
    <w:p w14:paraId="52214AA3"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 xml:space="preserve">Before a plan of subdivision is certified under the </w:t>
      </w:r>
      <w:r w:rsidRPr="6BBDA840">
        <w:rPr>
          <w:rFonts w:asciiTheme="minorHAnsi" w:eastAsia="Calibri" w:hAnsiTheme="minorHAnsi" w:cs="Arial"/>
          <w:b/>
          <w:bCs/>
          <w:i/>
          <w:iCs/>
          <w:lang w:val="en-AU"/>
        </w:rPr>
        <w:t>Subdivision Act 1988</w:t>
      </w:r>
      <w:r w:rsidRPr="6BBDA840">
        <w:rPr>
          <w:rFonts w:asciiTheme="minorHAnsi" w:eastAsia="Calibri" w:hAnsiTheme="minorHAnsi" w:cs="Arial"/>
          <w:b/>
          <w:bCs/>
          <w:lang w:val="en-AU"/>
        </w:rPr>
        <w:t>, the recommendations of any Phase 2 Environmental Site Assessment and Environmental Audit submitted with any application must be carried out to the satisfaction of the responsible authority.</w:t>
      </w:r>
    </w:p>
    <w:p w14:paraId="62392010"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 xml:space="preserve">Upon receipt of the further testing report, the owner must comply with any further requirements made by the responsible authority, having regard to the guidance set out in the </w:t>
      </w:r>
      <w:r w:rsidRPr="6BBDA840">
        <w:rPr>
          <w:rFonts w:asciiTheme="minorHAnsi" w:eastAsia="Calibri" w:hAnsiTheme="minorHAnsi" w:cs="Arial"/>
          <w:b/>
          <w:bCs/>
          <w:i/>
          <w:iCs/>
          <w:lang w:val="en-AU"/>
        </w:rPr>
        <w:t>General Practice Note - Potentially Contaminated Land June 2005 (</w:t>
      </w:r>
      <w:proofErr w:type="spellStart"/>
      <w:r w:rsidRPr="6BBDA840">
        <w:rPr>
          <w:rFonts w:asciiTheme="minorHAnsi" w:eastAsia="Calibri" w:hAnsiTheme="minorHAnsi" w:cs="Arial"/>
          <w:b/>
          <w:bCs/>
          <w:i/>
          <w:iCs/>
          <w:lang w:val="en-AU"/>
        </w:rPr>
        <w:t>DSE</w:t>
      </w:r>
      <w:proofErr w:type="spellEnd"/>
      <w:r w:rsidRPr="6BBDA840">
        <w:rPr>
          <w:rFonts w:asciiTheme="minorHAnsi" w:eastAsia="Calibri" w:hAnsiTheme="minorHAnsi" w:cs="Arial"/>
          <w:b/>
          <w:bCs/>
          <w:lang w:val="en-AU"/>
        </w:rPr>
        <w:t>). The plan of subdivision must not be certified until the responsible authority is satisfied that the land is suitable for the intended use.</w:t>
      </w:r>
    </w:p>
    <w:p w14:paraId="448FDF47" w14:textId="77777777" w:rsidR="00BC2920" w:rsidRPr="002E54CD" w:rsidRDefault="00BC2920" w:rsidP="00BC2920">
      <w:pPr>
        <w:spacing w:line="259" w:lineRule="auto"/>
        <w:rPr>
          <w:rFonts w:ascii="Calibri" w:eastAsia="Calibri" w:hAnsi="Calibri" w:cs="Arial"/>
          <w:b/>
          <w:bCs/>
          <w:lang w:val="en-GB"/>
        </w:rPr>
      </w:pPr>
    </w:p>
    <w:p w14:paraId="5E757BFC"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Implementation of the approved Site Contamination Assessment </w:t>
      </w:r>
    </w:p>
    <w:p w14:paraId="5C22608A" w14:textId="77777777" w:rsidR="00BC2920" w:rsidRPr="002E54CD" w:rsidRDefault="00BC2920" w:rsidP="00BC2920">
      <w:pPr>
        <w:spacing w:line="259" w:lineRule="auto"/>
        <w:rPr>
          <w:rFonts w:ascii="Calibri" w:eastAsia="Calibri" w:hAnsi="Calibri" w:cs="Arial"/>
          <w:b/>
          <w:bCs/>
          <w:lang w:val="en-GB"/>
        </w:rPr>
      </w:pPr>
    </w:p>
    <w:p w14:paraId="2DDE80D9"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Certification of any Plan of Subdivision and any subdivision works commencing on site (including, but not limited to, early works), the recommendations as outlined in the submitted Contamination Report (Detailed Environmental, Hydrogeological and Geotechnical Site Investigation : 130 </w:t>
      </w:r>
      <w:proofErr w:type="spellStart"/>
      <w:r w:rsidRPr="6BBDA840">
        <w:rPr>
          <w:rFonts w:asciiTheme="minorHAnsi" w:eastAsia="Calibri" w:hAnsiTheme="minorHAnsi" w:cs="Arial"/>
          <w:b/>
          <w:bCs/>
          <w:lang w:val="en-GB"/>
        </w:rPr>
        <w:t>Bindts</w:t>
      </w:r>
      <w:proofErr w:type="spellEnd"/>
      <w:r w:rsidRPr="6BBDA840">
        <w:rPr>
          <w:rFonts w:asciiTheme="minorHAnsi" w:eastAsia="Calibri" w:hAnsiTheme="minorHAnsi" w:cs="Arial"/>
          <w:b/>
          <w:bCs/>
          <w:lang w:val="en-GB"/>
        </w:rPr>
        <w:t xml:space="preserve"> Road, Wollert, Vic, by </w:t>
      </w:r>
      <w:proofErr w:type="spellStart"/>
      <w:r w:rsidRPr="6BBDA840">
        <w:rPr>
          <w:rFonts w:asciiTheme="minorHAnsi" w:eastAsia="Calibri" w:hAnsiTheme="minorHAnsi" w:cs="Arial"/>
          <w:b/>
          <w:bCs/>
          <w:lang w:val="en-GB"/>
        </w:rPr>
        <w:t>Atma</w:t>
      </w:r>
      <w:proofErr w:type="spellEnd"/>
      <w:r w:rsidRPr="6BBDA840">
        <w:rPr>
          <w:rFonts w:asciiTheme="minorHAnsi" w:eastAsia="Calibri" w:hAnsiTheme="minorHAnsi" w:cs="Arial"/>
          <w:b/>
          <w:bCs/>
          <w:lang w:val="en-GB"/>
        </w:rPr>
        <w:t xml:space="preserve"> Environmental, dated 25 October 2019) are to be undertaken on site and must not </w:t>
      </w:r>
      <w:r w:rsidRPr="6BBDA840">
        <w:rPr>
          <w:rFonts w:asciiTheme="minorHAnsi" w:eastAsia="Calibri" w:hAnsiTheme="minorHAnsi" w:cs="Arial"/>
          <w:b/>
          <w:bCs/>
          <w:lang w:val="en-GB"/>
        </w:rPr>
        <w:lastRenderedPageBreak/>
        <w:t>harm or cause alteration to any heritage place, unless otherwise agreed in writing by the Responsible Authority.  Written confirmation from a suitably qualified professional is to be provided to Responsible Authority to verify that these works have been completed to the satisfaction of the Responsible Authority prior to the Certification of any Plan of Subdivision and any works commencing on site.  </w:t>
      </w:r>
    </w:p>
    <w:p w14:paraId="4C01E231" w14:textId="77777777" w:rsidR="00BC2920" w:rsidRPr="002E54CD" w:rsidRDefault="00BC2920" w:rsidP="00BC2920">
      <w:pPr>
        <w:spacing w:line="259" w:lineRule="auto"/>
        <w:rPr>
          <w:rFonts w:ascii="Calibri" w:eastAsia="Calibri" w:hAnsi="Calibri" w:cs="Arial"/>
          <w:b/>
          <w:bCs/>
          <w:lang w:val="en-GB"/>
        </w:rPr>
      </w:pPr>
    </w:p>
    <w:p w14:paraId="7F4F5813"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Any works to a heritage places on the site to facilitate remediation or other related activities must first be submitted to and approved by the Responsible Authority in writing prior to these works commencing.  Any such works for the purpose of remediation, once approved to the satisfaction of the Responsible Authority, may be carried out independent of other conditions of this permit. </w:t>
      </w:r>
    </w:p>
    <w:p w14:paraId="21F2CEC9" w14:textId="77777777" w:rsidR="00BC2920" w:rsidRPr="002E54CD" w:rsidRDefault="00BC2920" w:rsidP="00BC2920">
      <w:pPr>
        <w:spacing w:line="259" w:lineRule="auto"/>
        <w:rPr>
          <w:rFonts w:ascii="Calibri" w:eastAsia="Calibri" w:hAnsi="Calibri" w:cs="Arial"/>
          <w:b/>
          <w:bCs/>
          <w:lang w:val="en-GB"/>
        </w:rPr>
      </w:pPr>
    </w:p>
    <w:p w14:paraId="7AF3AE7C"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Section 173 agreement for Local Convenience Centre site</w:t>
      </w:r>
    </w:p>
    <w:p w14:paraId="7179D776"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certification of the stage containing SL-01 (the </w:t>
      </w:r>
      <w:proofErr w:type="spellStart"/>
      <w:r w:rsidRPr="6BBDA840">
        <w:rPr>
          <w:rFonts w:asciiTheme="minorHAnsi" w:eastAsia="Calibri" w:hAnsiTheme="minorHAnsi" w:cs="Arial"/>
          <w:b/>
          <w:bCs/>
          <w:lang w:val="en-GB"/>
        </w:rPr>
        <w:t>superlot</w:t>
      </w:r>
      <w:proofErr w:type="spellEnd"/>
      <w:r w:rsidRPr="6BBDA840">
        <w:rPr>
          <w:rFonts w:asciiTheme="minorHAnsi" w:eastAsia="Calibri" w:hAnsiTheme="minorHAnsi" w:cs="Arial"/>
          <w:b/>
          <w:bCs/>
          <w:lang w:val="en-GB"/>
        </w:rPr>
        <w:t xml:space="preserve"> containing the Local Convenience Centre site), the permit holder must enter into an agreement with the Responsible Authority pursuant to Section 173 of the Planning and Environment Act 1987 to require the Local Convenience Centre to be provided on the </w:t>
      </w:r>
      <w:proofErr w:type="spellStart"/>
      <w:r w:rsidRPr="6BBDA840">
        <w:rPr>
          <w:rFonts w:asciiTheme="minorHAnsi" w:eastAsia="Calibri" w:hAnsiTheme="minorHAnsi" w:cs="Arial"/>
          <w:b/>
          <w:bCs/>
          <w:lang w:val="en-GB"/>
        </w:rPr>
        <w:t>superlot</w:t>
      </w:r>
      <w:proofErr w:type="spellEnd"/>
      <w:r w:rsidRPr="6BBDA840">
        <w:rPr>
          <w:rFonts w:asciiTheme="minorHAnsi" w:eastAsia="Calibri" w:hAnsiTheme="minorHAnsi" w:cs="Arial"/>
          <w:b/>
          <w:bCs/>
          <w:lang w:val="en-GB"/>
        </w:rPr>
        <w:t xml:space="preserve">.  </w:t>
      </w:r>
    </w:p>
    <w:p w14:paraId="6A4BB2FD" w14:textId="77777777" w:rsidR="00BC2920" w:rsidRPr="002E54CD" w:rsidRDefault="00BC2920" w:rsidP="00BC2920">
      <w:pPr>
        <w:spacing w:line="259" w:lineRule="auto"/>
        <w:rPr>
          <w:rFonts w:ascii="Calibri" w:eastAsia="Calibri" w:hAnsi="Calibri" w:cs="Arial"/>
          <w:b/>
          <w:bCs/>
          <w:lang w:val="en-GB"/>
        </w:rPr>
      </w:pPr>
    </w:p>
    <w:p w14:paraId="751E8E1E" w14:textId="77777777" w:rsidR="00BC2920"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Local Convenience Centre would be subject to a future planning permit application and this agreement is to ensure that all requirements (as relevant) as listed within Section 3.3 – Employment and Town Centres within the Quarry Hills Precinct Structure Plan are met.  </w:t>
      </w:r>
    </w:p>
    <w:p w14:paraId="303EF88E" w14:textId="77777777" w:rsidR="00BC2920" w:rsidRPr="002E54CD" w:rsidRDefault="00BC2920" w:rsidP="00BC2920">
      <w:pPr>
        <w:spacing w:line="259" w:lineRule="auto"/>
        <w:rPr>
          <w:rFonts w:ascii="Calibri" w:eastAsia="Calibri" w:hAnsi="Calibri" w:cs="Arial"/>
          <w:b/>
          <w:bCs/>
          <w:lang w:val="en-GB"/>
        </w:rPr>
      </w:pPr>
    </w:p>
    <w:p w14:paraId="7AD22989"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costs for preparation and execution of the agreement shall be borne by the permit holder.  </w:t>
      </w:r>
    </w:p>
    <w:p w14:paraId="6B9077AF" w14:textId="77777777" w:rsidR="00BC2920" w:rsidRPr="002E54CD" w:rsidRDefault="00BC2920" w:rsidP="00BC2920">
      <w:pPr>
        <w:spacing w:line="259" w:lineRule="auto"/>
        <w:rPr>
          <w:rFonts w:ascii="Calibri" w:eastAsia="Calibri" w:hAnsi="Calibri" w:cs="Arial"/>
          <w:b/>
          <w:bCs/>
          <w:lang w:val="en-GB"/>
        </w:rPr>
      </w:pPr>
    </w:p>
    <w:p w14:paraId="204C6BCA"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LP-01 provision of land</w:t>
      </w:r>
    </w:p>
    <w:p w14:paraId="2ECFD78F"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Certification of the stage containing LP-01, an area of land directly adjoining LP-01 on another area of land must be also provided to give at least the total area of LP-01 required by the PSP, to the satisfaction of the Responsible Authority.  </w:t>
      </w:r>
    </w:p>
    <w:p w14:paraId="768D651C" w14:textId="77777777" w:rsidR="00BC2920" w:rsidRPr="002E54CD" w:rsidRDefault="00BC2920" w:rsidP="00BC2920">
      <w:pPr>
        <w:spacing w:line="259" w:lineRule="auto"/>
        <w:rPr>
          <w:rFonts w:ascii="Calibri" w:eastAsia="Calibri" w:hAnsi="Calibri" w:cs="Arial"/>
          <w:b/>
          <w:bCs/>
          <w:lang w:val="en-GB"/>
        </w:rPr>
      </w:pPr>
    </w:p>
    <w:p w14:paraId="296CCD0C"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CONDITIONS TO BE SATISFIED PRIOR TO THE COMMENCEMENT OF WORKS</w:t>
      </w:r>
    </w:p>
    <w:p w14:paraId="4E031229" w14:textId="77777777" w:rsidR="00BC2920" w:rsidRPr="002E54CD" w:rsidRDefault="00BC2920" w:rsidP="00BC2920">
      <w:pPr>
        <w:spacing w:line="259" w:lineRule="auto"/>
        <w:rPr>
          <w:rFonts w:ascii="Calibri" w:eastAsia="Calibri" w:hAnsi="Calibri" w:cs="Arial"/>
          <w:b/>
          <w:bCs/>
          <w:lang w:val="en-GB"/>
        </w:rPr>
      </w:pPr>
    </w:p>
    <w:p w14:paraId="66DC8FB3"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Dry Stone wall removal for construction purposes</w:t>
      </w:r>
    </w:p>
    <w:p w14:paraId="3681B9F1"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If the Responsible Authority determines to allow early works or other works within the permit area in advance of all conditions being normally met, then dry stone walls may be removed to enable access to that portion of the permit area provided the Responsible Authority is satisfied that there is a need for this to occur and the following matters are addressed:  </w:t>
      </w:r>
    </w:p>
    <w:p w14:paraId="29C72C51" w14:textId="77777777" w:rsidR="00BC2920" w:rsidRPr="002E54CD" w:rsidRDefault="009E6C8C" w:rsidP="00BC2920">
      <w:pPr>
        <w:numPr>
          <w:ilvl w:val="0"/>
          <w:numId w:val="2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 A Dry Stone Wall Management Plan which considers the relevant section(s) of wall must first be endorsed under the relevant condition of this permit.  </w:t>
      </w:r>
    </w:p>
    <w:p w14:paraId="58FBEA21" w14:textId="77777777" w:rsidR="00BC2920" w:rsidRPr="002E54CD" w:rsidRDefault="009E6C8C" w:rsidP="00BC2920">
      <w:pPr>
        <w:numPr>
          <w:ilvl w:val="0"/>
          <w:numId w:val="2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Any dry stone wall which is removed must be the minimum extent of wall necessary to facilitate access and egress of the necessary construction equipment, </w:t>
      </w:r>
      <w:r w:rsidRPr="6BBDA840">
        <w:rPr>
          <w:rFonts w:asciiTheme="minorHAnsi" w:eastAsia="Calibri" w:hAnsiTheme="minorHAnsi" w:cs="Arial"/>
          <w:b/>
          <w:bCs/>
          <w:lang w:val="en-GB"/>
        </w:rPr>
        <w:lastRenderedPageBreak/>
        <w:t xml:space="preserve">and must be removed only from an area around the centreline of a road shown on the endorsed Subdivision Layout Plan.  </w:t>
      </w:r>
    </w:p>
    <w:p w14:paraId="5351D17F" w14:textId="77777777" w:rsidR="00BC2920" w:rsidRPr="002E54CD" w:rsidRDefault="009E6C8C" w:rsidP="00BC2920">
      <w:pPr>
        <w:numPr>
          <w:ilvl w:val="0"/>
          <w:numId w:val="2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Prior to removal of the section of dry stone wall, the applicant must provide the Responsible Authority with a document which will be assessed and once satisfied, endorsed, which must include:  </w:t>
      </w:r>
    </w:p>
    <w:p w14:paraId="04DEE95B" w14:textId="77777777" w:rsidR="00BC2920" w:rsidRPr="002E54CD" w:rsidRDefault="009E6C8C" w:rsidP="00BC2920">
      <w:pPr>
        <w:numPr>
          <w:ilvl w:val="0"/>
          <w:numId w:val="29"/>
        </w:numPr>
        <w:spacing w:after="160" w:line="259" w:lineRule="auto"/>
        <w:ind w:left="1276"/>
        <w:contextualSpacing/>
        <w:rPr>
          <w:rFonts w:ascii="Calibri" w:eastAsia="Calibri" w:hAnsi="Calibri" w:cs="Arial"/>
          <w:b/>
          <w:bCs/>
          <w:lang w:val="en-GB"/>
        </w:rPr>
      </w:pPr>
      <w:r w:rsidRPr="6BBDA840">
        <w:rPr>
          <w:rFonts w:asciiTheme="minorHAnsi" w:eastAsia="Calibri" w:hAnsiTheme="minorHAnsi" w:cs="Arial"/>
          <w:b/>
          <w:bCs/>
          <w:lang w:val="en-GB"/>
        </w:rPr>
        <w:t xml:space="preserve">A statement by a qualified dry stone wall expert confirming the relevant recommendations and management conditions of the endorsed Dry Stone Wall Management Plan have been undertaken for the impacted section of wall, and confirming that this section can be removed in isolation.  </w:t>
      </w:r>
    </w:p>
    <w:p w14:paraId="76AAF0F7" w14:textId="77777777" w:rsidR="00BC2920" w:rsidRPr="002E54CD" w:rsidRDefault="009E6C8C" w:rsidP="00BC2920">
      <w:pPr>
        <w:numPr>
          <w:ilvl w:val="0"/>
          <w:numId w:val="29"/>
        </w:numPr>
        <w:spacing w:after="160" w:line="259" w:lineRule="auto"/>
        <w:ind w:left="1276"/>
        <w:contextualSpacing/>
        <w:rPr>
          <w:rFonts w:ascii="Calibri" w:eastAsia="Calibri" w:hAnsi="Calibri" w:cs="Arial"/>
          <w:b/>
          <w:bCs/>
          <w:lang w:val="en-GB"/>
        </w:rPr>
      </w:pPr>
      <w:r w:rsidRPr="6BBDA840">
        <w:rPr>
          <w:rFonts w:asciiTheme="minorHAnsi" w:eastAsia="Calibri" w:hAnsiTheme="minorHAnsi" w:cs="Arial"/>
          <w:b/>
          <w:bCs/>
          <w:lang w:val="en-GB"/>
        </w:rPr>
        <w:t xml:space="preserve">A detailed plan of the relevant area of the site, identifying the exact portion of wall to be removed.  </w:t>
      </w:r>
    </w:p>
    <w:p w14:paraId="16EB3AAE" w14:textId="77777777" w:rsidR="00BC2920" w:rsidRPr="002E54CD" w:rsidRDefault="009E6C8C" w:rsidP="00BC2920">
      <w:pPr>
        <w:numPr>
          <w:ilvl w:val="0"/>
          <w:numId w:val="29"/>
        </w:numPr>
        <w:spacing w:after="160" w:line="259" w:lineRule="auto"/>
        <w:ind w:left="1276"/>
        <w:contextualSpacing/>
        <w:rPr>
          <w:rFonts w:ascii="Calibri" w:eastAsia="Calibri" w:hAnsi="Calibri" w:cs="Arial"/>
          <w:b/>
          <w:bCs/>
          <w:lang w:val="en-GB"/>
        </w:rPr>
      </w:pPr>
      <w:r w:rsidRPr="6BBDA840">
        <w:rPr>
          <w:rFonts w:asciiTheme="minorHAnsi" w:eastAsia="Calibri" w:hAnsiTheme="minorHAnsi" w:cs="Arial"/>
          <w:b/>
          <w:bCs/>
          <w:lang w:val="en-GB"/>
        </w:rPr>
        <w:t xml:space="preserve">An explanation to justify the removal and extent of removal of any wall.  </w:t>
      </w:r>
    </w:p>
    <w:p w14:paraId="5936DDEE" w14:textId="77777777" w:rsidR="00BC2920" w:rsidRPr="002E54CD" w:rsidRDefault="009E6C8C" w:rsidP="00BC2920">
      <w:pPr>
        <w:numPr>
          <w:ilvl w:val="0"/>
          <w:numId w:val="29"/>
        </w:numPr>
        <w:spacing w:after="160" w:line="259" w:lineRule="auto"/>
        <w:ind w:left="1276"/>
        <w:contextualSpacing/>
        <w:rPr>
          <w:rFonts w:ascii="Calibri" w:eastAsia="Calibri" w:hAnsi="Calibri" w:cs="Arial"/>
          <w:b/>
          <w:bCs/>
          <w:lang w:val="en-GB"/>
        </w:rPr>
      </w:pPr>
      <w:r w:rsidRPr="6BBDA840">
        <w:rPr>
          <w:rFonts w:asciiTheme="minorHAnsi" w:eastAsia="Calibri" w:hAnsiTheme="minorHAnsi" w:cs="Arial"/>
          <w:b/>
          <w:bCs/>
          <w:lang w:val="en-GB"/>
        </w:rPr>
        <w:t xml:space="preserve">Detail of what markers or protection will be provided to ensure the accessway does not gradually widen, or abutting wall is impacted, during use.  </w:t>
      </w:r>
    </w:p>
    <w:p w14:paraId="28ECE08F"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Once approved, any requirements or recommendations of the Dry Stone Wall Management Plan must be carried out with respect to the section of wall impacted.  </w:t>
      </w:r>
    </w:p>
    <w:p w14:paraId="226F9369" w14:textId="77777777" w:rsidR="00BC2920" w:rsidRPr="002E54CD" w:rsidRDefault="00BC2920" w:rsidP="00BC2920">
      <w:pPr>
        <w:spacing w:line="259" w:lineRule="auto"/>
        <w:rPr>
          <w:rFonts w:ascii="Calibri" w:eastAsia="Calibri" w:hAnsi="Calibri" w:cs="Arial"/>
          <w:b/>
          <w:bCs/>
          <w:lang w:val="en-GB"/>
        </w:rPr>
      </w:pPr>
    </w:p>
    <w:p w14:paraId="2D76E53C"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Conservation Area</w:t>
      </w:r>
    </w:p>
    <w:p w14:paraId="4544EA3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commencement of any works within the Conservation Area, plan(s) showing the following must be submitted to and approved to the satisfaction of DELWP, Melbourne Water rand the Responsible Authority:  </w:t>
      </w:r>
    </w:p>
    <w:p w14:paraId="7FDA1B64"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location and design of the path network in accordance with Requirement 74 of the Quarry Hills PSP, </w:t>
      </w:r>
    </w:p>
    <w:p w14:paraId="6D59BC3E"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location and design of any proposed landscape embellishment (planting, park furniture etc) within the conservation rea;</w:t>
      </w:r>
    </w:p>
    <w:p w14:paraId="26978C8A"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location and design of any lighting within the conservation area, noting that this must be baffled; </w:t>
      </w:r>
    </w:p>
    <w:p w14:paraId="1EF740E8"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location of all Aboriginal cultural heritage sites, including where artefacts are, or will be reburied, as identified in the registered Cultural Heritage Management Plan applying to this permit area;</w:t>
      </w:r>
    </w:p>
    <w:p w14:paraId="0E81D5A8"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location (including </w:t>
      </w:r>
      <w:proofErr w:type="spellStart"/>
      <w:r w:rsidRPr="6BBDA840">
        <w:rPr>
          <w:rFonts w:asciiTheme="minorHAnsi" w:eastAsia="Calibri" w:hAnsiTheme="minorHAnsi" w:cs="Arial"/>
          <w:b/>
          <w:bCs/>
          <w:lang w:val="en-GB"/>
        </w:rPr>
        <w:t>TPZs</w:t>
      </w:r>
      <w:proofErr w:type="spellEnd"/>
      <w:r w:rsidRPr="6BBDA840">
        <w:rPr>
          <w:rFonts w:asciiTheme="minorHAnsi" w:eastAsia="Calibri" w:hAnsiTheme="minorHAnsi" w:cs="Arial"/>
          <w:b/>
          <w:bCs/>
          <w:lang w:val="en-GB"/>
        </w:rPr>
        <w:t xml:space="preserve">) of all vegetation to be retained within the conservation area; </w:t>
      </w:r>
    </w:p>
    <w:p w14:paraId="25EE4B8D"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location and design of any proposed infrastructure for passive irrigation (e.g. swales, kerb breaks) within the conservation area;</w:t>
      </w:r>
    </w:p>
    <w:p w14:paraId="41D51892"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Where possible, the design of the waterway corridor, conservation area, wetland and retarding basin must seek to enhance the amenity value of that open space and provide for a range of flexible recreational opportunities with priority when such land abuts unencumbered passive or active parkland where this does not conflict with the primary function of the encumbered area; </w:t>
      </w:r>
    </w:p>
    <w:p w14:paraId="271C634B"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Any passive open space areas integrated within the Growling Grass Frog Conservation Area must not detract from the conservation reserve, to the satisfaction of the Secretary to the Department of Environment, Land, Water and Planning in accordance with R76 pf the Quarry Hills Precinct Structure Plan</w:t>
      </w:r>
    </w:p>
    <w:p w14:paraId="071A0E50"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 xml:space="preserve">The design must take into consideration Guidelines G91 - G96 of the Quarry Hills Precinct Structure Plan.  </w:t>
      </w:r>
    </w:p>
    <w:p w14:paraId="0DA3D348"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Any infrastructure required to be constructed within the Growling Grass Frog conservation area must be generally in accordance with the specifications and location shown in the Quarry Hills Precinct Structure Plana and Quarry Hills Development Contributions Plan and be approved to the satisfaction of the secretary to the Department of Environment, Land, Water and Planning </w:t>
      </w:r>
    </w:p>
    <w:p w14:paraId="60ED17D1"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design and specifications of any gates and access points.  </w:t>
      </w:r>
    </w:p>
    <w:p w14:paraId="02B7A2A4" w14:textId="77777777" w:rsidR="00BC2920" w:rsidRPr="002E54CD" w:rsidRDefault="009E6C8C" w:rsidP="00BC2920">
      <w:pPr>
        <w:numPr>
          <w:ilvl w:val="0"/>
          <w:numId w:val="30"/>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Detail relating to the fencing specifications of the Conservation Area interface.  </w:t>
      </w:r>
    </w:p>
    <w:p w14:paraId="59E72EC4" w14:textId="77777777" w:rsidR="00BC2920" w:rsidRDefault="00BC2920" w:rsidP="00BC2920">
      <w:pPr>
        <w:spacing w:after="160" w:line="259" w:lineRule="auto"/>
        <w:rPr>
          <w:rFonts w:ascii="Calibri" w:hAnsi="Calibri"/>
          <w:b/>
          <w:bCs/>
          <w:lang w:val="en-GB"/>
        </w:rPr>
      </w:pPr>
    </w:p>
    <w:p w14:paraId="14F9F019"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When approved, the Conservation Area Plan will be endorsed and will then form part of the permit.  </w:t>
      </w:r>
    </w:p>
    <w:p w14:paraId="6F0D9E4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Steel bridge investigation works</w:t>
      </w:r>
    </w:p>
    <w:p w14:paraId="787DDE16"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approval of any landscape or conservation area plan for the stage containing the conservation area, a written assessment is to be undertaken of the existing steel bridge crossing the Darebin Creek.  </w:t>
      </w:r>
    </w:p>
    <w:p w14:paraId="0FBDD92C"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This written assessment is to be submitted to and approved by the Responsible Authority.  When approved, the written assessment will be endorsed and will form part of this permit.  </w:t>
      </w:r>
    </w:p>
    <w:p w14:paraId="0141251C" w14:textId="77777777" w:rsidR="00BC2920" w:rsidRPr="002E54CD" w:rsidRDefault="00BC2920" w:rsidP="00BC2920">
      <w:pPr>
        <w:spacing w:line="259" w:lineRule="auto"/>
        <w:rPr>
          <w:rFonts w:ascii="Calibri" w:eastAsia="Calibri" w:hAnsi="Calibri" w:cs="Arial"/>
          <w:b/>
          <w:bCs/>
          <w:lang w:val="en-GB"/>
        </w:rPr>
      </w:pPr>
    </w:p>
    <w:p w14:paraId="3B395885"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This written assessment must:  </w:t>
      </w:r>
    </w:p>
    <w:p w14:paraId="2205CCBF" w14:textId="77777777" w:rsidR="00BC2920" w:rsidRPr="002E54CD" w:rsidRDefault="009E6C8C" w:rsidP="00BC2920">
      <w:pPr>
        <w:numPr>
          <w:ilvl w:val="0"/>
          <w:numId w:val="31"/>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determine whether the structure is capable for adaption to a pedestrian bridge, and if so, outline the works required to undertake this.  </w:t>
      </w:r>
    </w:p>
    <w:p w14:paraId="538C85F1" w14:textId="77777777" w:rsidR="00BC2920" w:rsidRPr="002E54CD" w:rsidRDefault="009E6C8C" w:rsidP="00BC2920">
      <w:pPr>
        <w:spacing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Recommendations involving alteration to the structure must be recommended in consultation with a suitably qualified heritage expert.  </w:t>
      </w:r>
    </w:p>
    <w:p w14:paraId="50FB3E20" w14:textId="77777777" w:rsidR="00BC2920" w:rsidRPr="002E54CD" w:rsidRDefault="009E6C8C" w:rsidP="00BC2920">
      <w:pPr>
        <w:numPr>
          <w:ilvl w:val="0"/>
          <w:numId w:val="31"/>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If the bridge cannot be adapted, the assessment must detail methods to prevent public access to the historic structure through landscaping or other measures, in consultation with a suitably qualified heritage expert should alteration to the structure be required.  </w:t>
      </w:r>
    </w:p>
    <w:p w14:paraId="518B27B8" w14:textId="77777777" w:rsidR="00BC2920" w:rsidRPr="002E54CD" w:rsidRDefault="009E6C8C" w:rsidP="00BC2920">
      <w:pPr>
        <w:numPr>
          <w:ilvl w:val="0"/>
          <w:numId w:val="31"/>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Specify any measures to ensure ongoing maintenance of the structure.  </w:t>
      </w:r>
    </w:p>
    <w:p w14:paraId="627F8C5E" w14:textId="77777777" w:rsidR="00BC2920" w:rsidRPr="002E54CD" w:rsidRDefault="00BC2920" w:rsidP="00BC2920">
      <w:pPr>
        <w:spacing w:line="259" w:lineRule="auto"/>
        <w:rPr>
          <w:rFonts w:ascii="Calibri" w:eastAsia="Calibri" w:hAnsi="Calibri" w:cs="Arial"/>
          <w:b/>
          <w:bCs/>
          <w:lang w:val="en-GB"/>
        </w:rPr>
      </w:pPr>
    </w:p>
    <w:p w14:paraId="5238D9C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Securing of all heritage items</w:t>
      </w:r>
    </w:p>
    <w:p w14:paraId="6A0762C9"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works commencing on site, all heritage features must be secured to prevent vandalism and theft, and appropriately protected from deterioration from weather in accordance with any recommendations of any approved heritage Conservation Management Plan.  </w:t>
      </w:r>
    </w:p>
    <w:p w14:paraId="38659B67" w14:textId="77777777" w:rsidR="00BC2920" w:rsidRPr="002E54CD" w:rsidRDefault="00BC2920" w:rsidP="00BC2920">
      <w:pPr>
        <w:spacing w:line="259" w:lineRule="auto"/>
        <w:rPr>
          <w:rFonts w:ascii="Calibri" w:eastAsia="Calibri" w:hAnsi="Calibri" w:cs="Arial"/>
          <w:b/>
          <w:bCs/>
          <w:lang w:val="en-GB"/>
        </w:rPr>
      </w:pPr>
    </w:p>
    <w:p w14:paraId="2D0784DA"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Landscape Masterplan</w:t>
      </w:r>
    </w:p>
    <w:p w14:paraId="14806F26"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approval of any construction plans (engineering plans), a landscape masterplan to the satisfaction of the responsible authority for the entire subdivision must be submitted to and approved by the Responsible Authority.  When approved, the landscape masterplan will be endorsed and will then form part of the permit.  The </w:t>
      </w:r>
      <w:r w:rsidRPr="6BBDA840">
        <w:rPr>
          <w:rFonts w:asciiTheme="minorHAnsi" w:eastAsia="Calibri" w:hAnsiTheme="minorHAnsi" w:cs="Arial"/>
          <w:b/>
          <w:bCs/>
          <w:lang w:val="en-GB"/>
        </w:rPr>
        <w:lastRenderedPageBreak/>
        <w:t>landscape masterplan must be drawn to scale with dimensions and three copies must be provided.  The landscape masterplan must show: </w:t>
      </w:r>
    </w:p>
    <w:p w14:paraId="1E34B104"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overall landscaping theme to be developed for the subdivision; </w:t>
      </w:r>
    </w:p>
    <w:p w14:paraId="6677A05F"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streetscapes of high quality incorporating public art and plantings with seating infrastructure into the broader subdivision layout </w:t>
      </w:r>
    </w:p>
    <w:p w14:paraId="16504603"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type or types of species to be used for street tree planting in the subdivision to incorporate a mix of native and indigenous plantings;  </w:t>
      </w:r>
    </w:p>
    <w:p w14:paraId="209AB157"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principles of the proposed treatment of the open space and drainage reserves;</w:t>
      </w:r>
    </w:p>
    <w:p w14:paraId="69921EAF"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planting at the periphery of the Darebin Creek Environs and conservation area to be indigenous (such planting to be to the satisfaction of Melbourne Water and the Responsible Authority;  </w:t>
      </w:r>
    </w:p>
    <w:p w14:paraId="25B015BD"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management plan for the Red Gums proposed for retention to ensure their integrity during the site development and landscape maintenance period must be submitted with the landscape masterplan. </w:t>
      </w:r>
    </w:p>
    <w:p w14:paraId="6F3EB84B"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location and alignment of all shared paths </w:t>
      </w:r>
    </w:p>
    <w:p w14:paraId="5430FDC5"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indicative location of street furniture and incidental meeting spaces and regular spacings as well as park seating adjacent </w:t>
      </w:r>
      <w:proofErr w:type="spellStart"/>
      <w:r w:rsidRPr="6BBDA840">
        <w:rPr>
          <w:rFonts w:asciiTheme="minorHAnsi" w:eastAsia="Calibri" w:hAnsiTheme="minorHAnsi" w:cs="Arial"/>
          <w:b/>
          <w:bCs/>
          <w:lang w:val="en-GB"/>
        </w:rPr>
        <w:t>ot</w:t>
      </w:r>
      <w:proofErr w:type="spellEnd"/>
      <w:r w:rsidRPr="6BBDA840">
        <w:rPr>
          <w:rFonts w:asciiTheme="minorHAnsi" w:eastAsia="Calibri" w:hAnsiTheme="minorHAnsi" w:cs="Arial"/>
          <w:b/>
          <w:bCs/>
          <w:lang w:val="en-GB"/>
        </w:rPr>
        <w:t xml:space="preserve"> paths at least every 400m </w:t>
      </w:r>
    </w:p>
    <w:p w14:paraId="76845763"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location of any potential </w:t>
      </w:r>
      <w:proofErr w:type="spellStart"/>
      <w:r w:rsidRPr="6BBDA840">
        <w:rPr>
          <w:rFonts w:asciiTheme="minorHAnsi" w:eastAsia="Calibri" w:hAnsiTheme="minorHAnsi" w:cs="Arial"/>
          <w:b/>
          <w:bCs/>
          <w:lang w:val="en-GB"/>
        </w:rPr>
        <w:t>playspaces</w:t>
      </w:r>
      <w:proofErr w:type="spellEnd"/>
      <w:r w:rsidRPr="6BBDA840">
        <w:rPr>
          <w:rFonts w:asciiTheme="minorHAnsi" w:eastAsia="Calibri" w:hAnsiTheme="minorHAnsi" w:cs="Arial"/>
          <w:b/>
          <w:bCs/>
          <w:lang w:val="en-GB"/>
        </w:rPr>
        <w:t xml:space="preserve">.  These must be designed and developed in accordance with the City of Whittlesea </w:t>
      </w:r>
      <w:proofErr w:type="spellStart"/>
      <w:r w:rsidRPr="6BBDA840">
        <w:rPr>
          <w:rFonts w:asciiTheme="minorHAnsi" w:eastAsia="Calibri" w:hAnsiTheme="minorHAnsi" w:cs="Arial"/>
          <w:b/>
          <w:bCs/>
          <w:lang w:val="en-GB"/>
        </w:rPr>
        <w:t>Playspace</w:t>
      </w:r>
      <w:proofErr w:type="spellEnd"/>
      <w:r w:rsidRPr="6BBDA840">
        <w:rPr>
          <w:rFonts w:asciiTheme="minorHAnsi" w:eastAsia="Calibri" w:hAnsiTheme="minorHAnsi" w:cs="Arial"/>
          <w:b/>
          <w:bCs/>
          <w:lang w:val="en-GB"/>
        </w:rPr>
        <w:t xml:space="preserve"> Planning Framework and Policy </w:t>
      </w:r>
    </w:p>
    <w:p w14:paraId="4E197596"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Pedestrian and cyclist linkages into the Darebin Creek corridor and connecting with the overall open space network </w:t>
      </w:r>
    </w:p>
    <w:p w14:paraId="41C0E8D0"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location of the path network outside the tree protection zones of any existing trees;</w:t>
      </w:r>
    </w:p>
    <w:p w14:paraId="20B04DEE"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inclusion of the steel bridge within the overall masterplan with a note indicating that its use as a pedestrian bridge is subject to other detailed assessment outlined in the permit.  </w:t>
      </w:r>
    </w:p>
    <w:p w14:paraId="26AA5930" w14:textId="77777777" w:rsidR="00BC2920" w:rsidRPr="002E54CD" w:rsidRDefault="009E6C8C" w:rsidP="00BC2920">
      <w:pPr>
        <w:numPr>
          <w:ilvl w:val="0"/>
          <w:numId w:val="3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Conservation area interface fencing specifications in accordance with the permanent fencing specifications in the approved Conservation Area Fencing Plan.  </w:t>
      </w:r>
    </w:p>
    <w:p w14:paraId="702C42FA" w14:textId="77777777" w:rsidR="00BC2920" w:rsidRPr="002E54CD" w:rsidRDefault="00BC2920" w:rsidP="00BC2920">
      <w:pPr>
        <w:spacing w:line="259" w:lineRule="auto"/>
        <w:rPr>
          <w:rFonts w:ascii="Calibri" w:eastAsia="Calibri" w:hAnsi="Calibri" w:cs="Arial"/>
          <w:b/>
          <w:bCs/>
          <w:lang w:val="en-GB"/>
        </w:rPr>
      </w:pPr>
    </w:p>
    <w:p w14:paraId="6D12680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endorsed Landscape Masterplan must be implemented to the satisfaction of the Responsible Authority. </w:t>
      </w:r>
    </w:p>
    <w:p w14:paraId="762DD471" w14:textId="77777777" w:rsidR="00BC2920" w:rsidRPr="002E54CD" w:rsidRDefault="00BC2920" w:rsidP="00BC2920">
      <w:pPr>
        <w:spacing w:line="259" w:lineRule="auto"/>
        <w:rPr>
          <w:rFonts w:ascii="Calibri" w:eastAsia="Calibri" w:hAnsi="Calibri" w:cs="Arial"/>
          <w:b/>
          <w:bCs/>
          <w:lang w:val="en-GB"/>
        </w:rPr>
      </w:pPr>
    </w:p>
    <w:p w14:paraId="573BF5A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Telecommunication Services Agreement </w:t>
      </w:r>
    </w:p>
    <w:p w14:paraId="324BD239"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owner of the land must enter into an agreement with: </w:t>
      </w:r>
    </w:p>
    <w:p w14:paraId="21CCA448" w14:textId="77777777" w:rsidR="00BC2920" w:rsidRPr="002E54CD" w:rsidRDefault="009E6C8C" w:rsidP="00BC2920">
      <w:pPr>
        <w:numPr>
          <w:ilvl w:val="0"/>
          <w:numId w:val="33"/>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telecommunications network or service provider for the provision of telecommunication services to each lot shown on the endorsed plan in accordance with the provider’s requirements and relevant legislation at the time; and </w:t>
      </w:r>
    </w:p>
    <w:p w14:paraId="42C73440" w14:textId="77777777" w:rsidR="00BC2920" w:rsidRPr="002E54CD" w:rsidRDefault="009E6C8C" w:rsidP="00BC2920">
      <w:pPr>
        <w:numPr>
          <w:ilvl w:val="0"/>
          <w:numId w:val="33"/>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 </w:t>
      </w:r>
    </w:p>
    <w:p w14:paraId="6F2C49C6" w14:textId="77777777" w:rsidR="00BC2920" w:rsidRPr="002E54CD" w:rsidRDefault="00BC2920" w:rsidP="00BC2920">
      <w:pPr>
        <w:spacing w:line="259" w:lineRule="auto"/>
        <w:rPr>
          <w:rFonts w:ascii="Calibri" w:eastAsia="Calibri" w:hAnsi="Calibri" w:cs="Arial"/>
          <w:b/>
          <w:bCs/>
          <w:lang w:val="en-GB"/>
        </w:rPr>
      </w:pPr>
    </w:p>
    <w:p w14:paraId="1117188F"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lastRenderedPageBreak/>
        <w:t>Stormwater Drainage</w:t>
      </w:r>
    </w:p>
    <w:p w14:paraId="3E15E185" w14:textId="77777777" w:rsidR="00BC2920" w:rsidRPr="002E54CD" w:rsidRDefault="009E6C8C" w:rsidP="00BC2920">
      <w:pPr>
        <w:numPr>
          <w:ilvl w:val="0"/>
          <w:numId w:val="3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Any stormwater drain, temporary drainage out falls and ancillary works, required as a condition of a Melbourne Water Drainage Scheme, or that are designated to become the responsibility of the Council for maintenance, must be designed and constructed to the satisfaction of the Responsible Authority. </w:t>
      </w:r>
    </w:p>
    <w:p w14:paraId="68796E4D" w14:textId="77777777" w:rsidR="00BC2920" w:rsidRPr="002E54CD" w:rsidRDefault="009E6C8C" w:rsidP="00BC2920">
      <w:pPr>
        <w:numPr>
          <w:ilvl w:val="0"/>
          <w:numId w:val="3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Before the approval of construction plans for roadworks and drainage, the designs for such works and the details of maintenance requirements (asset management and maintenance schedule) must be submitted to and approved by the Responsible Authority.  </w:t>
      </w:r>
    </w:p>
    <w:p w14:paraId="158968A7" w14:textId="77777777" w:rsidR="00BC2920" w:rsidRPr="002E54CD" w:rsidRDefault="00BC2920" w:rsidP="00BC2920">
      <w:pPr>
        <w:spacing w:line="259" w:lineRule="auto"/>
        <w:rPr>
          <w:rFonts w:ascii="Calibri" w:eastAsia="Calibri" w:hAnsi="Calibri" w:cs="Arial"/>
          <w:b/>
          <w:bCs/>
          <w:lang w:val="en-GB"/>
        </w:rPr>
      </w:pPr>
    </w:p>
    <w:p w14:paraId="538078A0" w14:textId="77777777" w:rsidR="00BC2920" w:rsidRPr="002E54CD" w:rsidRDefault="009E6C8C" w:rsidP="00BC2920">
      <w:pPr>
        <w:numPr>
          <w:ilvl w:val="0"/>
          <w:numId w:val="19"/>
        </w:numPr>
        <w:spacing w:after="160" w:line="259" w:lineRule="auto"/>
        <w:jc w:val="both"/>
        <w:textAlignment w:val="baseline"/>
        <w:rPr>
          <w:rFonts w:ascii="Calibri" w:hAnsi="Calibri" w:cs="Calibri"/>
          <w:b/>
          <w:bCs/>
          <w:lang w:val="en-AU" w:eastAsia="en-AU"/>
        </w:rPr>
      </w:pPr>
      <w:r w:rsidRPr="002E54CD">
        <w:rPr>
          <w:rFonts w:asciiTheme="minorHAnsi" w:hAnsiTheme="minorHAnsi" w:cstheme="minorHAnsi"/>
          <w:b/>
          <w:bCs/>
          <w:lang w:val="en-GB" w:eastAsia="en-AU"/>
        </w:rPr>
        <w:t>Civil Engineering Plan, Landscape Works Plan and Site Management Plan</w:t>
      </w:r>
      <w:r w:rsidRPr="002E54CD">
        <w:rPr>
          <w:rFonts w:asciiTheme="minorHAnsi" w:hAnsiTheme="minorHAnsi" w:cstheme="minorHAnsi"/>
          <w:b/>
          <w:bCs/>
          <w:lang w:val="en-AU" w:eastAsia="en-AU"/>
        </w:rPr>
        <w:t> </w:t>
      </w:r>
    </w:p>
    <w:p w14:paraId="02A0878B" w14:textId="77777777" w:rsidR="00BC2920" w:rsidRPr="002E54CD" w:rsidRDefault="009E6C8C" w:rsidP="00B921B7">
      <w:pPr>
        <w:textAlignment w:val="baseline"/>
        <w:rPr>
          <w:rFonts w:ascii="Calibri" w:hAnsi="Calibri" w:cs="Arial"/>
          <w:b/>
          <w:bCs/>
          <w:lang w:val="en-AU" w:eastAsia="en-AU"/>
        </w:rPr>
      </w:pPr>
      <w:r w:rsidRPr="6BBDA840">
        <w:rPr>
          <w:rFonts w:asciiTheme="minorHAnsi" w:hAnsiTheme="minorHAnsi" w:cs="Arial"/>
          <w:b/>
          <w:bCs/>
          <w:lang w:val="en-GB" w:eastAsia="en-AU"/>
        </w:rPr>
        <w:t>Before any works associated with the subdivision (or staged subdivision) commence, a detailed civil engineering plan, and a site management plan to the satisfaction of the Responsible Authority must be submitted to and approved by the Responsible Authority.  The civil engineering plan, and site management plan will not be considered or approved until the functional layout plan(s) for the relevant stage has been approved by the Responsible Authority</w:t>
      </w:r>
      <w:r w:rsidRPr="6BBDA840">
        <w:rPr>
          <w:rFonts w:asciiTheme="minorHAnsi" w:hAnsiTheme="minorHAnsi" w:cs="Arial"/>
          <w:b/>
          <w:bCs/>
          <w:color w:val="000000" w:themeColor="text1"/>
          <w:lang w:val="en-GB" w:eastAsia="en-AU"/>
        </w:rPr>
        <w:t>, the plan of subdivision has been certified, a draft landscape works plan for the relevant stage has been submitted for comparison against the civil engineering plan and the locations of other authorities’ services have been provided to the satisfaction of the Responsible Authority. When approved, the civil engineering plan, landscape works plan and a site management plan will be endorsed and will then form part of the permit. The plans must be drawn to scale with dimensions and three copies must be provided. The plans must include:</w:t>
      </w:r>
      <w:r w:rsidRPr="6BBDA840">
        <w:rPr>
          <w:rFonts w:asciiTheme="minorHAnsi" w:hAnsiTheme="minorHAnsi" w:cs="Arial"/>
          <w:b/>
          <w:bCs/>
          <w:color w:val="000000" w:themeColor="text1"/>
          <w:lang w:val="en-AU" w:eastAsia="en-AU"/>
        </w:rPr>
        <w:t> </w:t>
      </w:r>
    </w:p>
    <w:p w14:paraId="637C84CF" w14:textId="77777777" w:rsidR="00BC2920" w:rsidRPr="002E54CD" w:rsidRDefault="009E6C8C" w:rsidP="00B921B7">
      <w:pPr>
        <w:numPr>
          <w:ilvl w:val="0"/>
          <w:numId w:val="35"/>
        </w:numPr>
        <w:spacing w:after="160" w:line="259" w:lineRule="auto"/>
        <w:ind w:left="55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 civil engineering plan including:  </w:t>
      </w:r>
    </w:p>
    <w:p w14:paraId="3AFFE493"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specifications of the proposed works that are to become public assets within and outside of the subdivision as required by this permit; </w:t>
      </w:r>
    </w:p>
    <w:p w14:paraId="05F0B10D"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all necessary computations and supporting documentation, including a Certificate of Compliance (design) for any structure, traffic data, road safety audit and geotechnical investigation report;</w:t>
      </w:r>
      <w:r w:rsidRPr="6BBDA840">
        <w:rPr>
          <w:rFonts w:asciiTheme="minorHAnsi" w:hAnsiTheme="minorHAnsi" w:cs="Arial"/>
          <w:b/>
          <w:bCs/>
          <w:color w:val="000000" w:themeColor="text1"/>
          <w:lang w:val="en-AU" w:eastAsia="en-AU"/>
        </w:rPr>
        <w:t> </w:t>
      </w:r>
    </w:p>
    <w:p w14:paraId="7DC4E46F"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all details of works consistent with the approved functional layout plan, submitted draft landscape works plan and lodged plan of subdivision;</w:t>
      </w:r>
      <w:r w:rsidRPr="6BBDA840">
        <w:rPr>
          <w:rFonts w:asciiTheme="minorHAnsi" w:hAnsiTheme="minorHAnsi" w:cs="Arial"/>
          <w:b/>
          <w:bCs/>
          <w:color w:val="000000" w:themeColor="text1"/>
          <w:lang w:val="en-AU" w:eastAsia="en-AU"/>
        </w:rPr>
        <w:t> </w:t>
      </w:r>
    </w:p>
    <w:p w14:paraId="057C76AE"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design for full construction of streets and underground drainage, including measures to control / capture pollutants and silt;</w:t>
      </w:r>
      <w:r w:rsidRPr="6BBDA840">
        <w:rPr>
          <w:rFonts w:asciiTheme="minorHAnsi" w:hAnsiTheme="minorHAnsi" w:cs="Arial"/>
          <w:b/>
          <w:bCs/>
          <w:color w:val="000000" w:themeColor="text1"/>
          <w:lang w:val="en-AU" w:eastAsia="en-AU"/>
        </w:rPr>
        <w:t> </w:t>
      </w:r>
    </w:p>
    <w:p w14:paraId="12E1AA89"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provision for all services and conduits (underground), including alignments and offsets, on a separate services layout plan;</w:t>
      </w:r>
      <w:r w:rsidRPr="6BBDA840">
        <w:rPr>
          <w:rFonts w:asciiTheme="minorHAnsi" w:hAnsiTheme="minorHAnsi" w:cs="Arial"/>
          <w:b/>
          <w:bCs/>
          <w:color w:val="000000" w:themeColor="text1"/>
          <w:lang w:val="en-AU" w:eastAsia="en-AU"/>
        </w:rPr>
        <w:t xml:space="preserve">   </w:t>
      </w:r>
    </w:p>
    <w:p w14:paraId="7657FB85"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provision of public lighting and underground electricity supply within all streets and along shared, pedestrian and cycle paths linking to key destinations unless otherwise agreed to by the Responsible Authority;</w:t>
      </w:r>
      <w:r w:rsidRPr="6BBDA840">
        <w:rPr>
          <w:rFonts w:asciiTheme="minorHAnsi" w:hAnsiTheme="minorHAnsi" w:cs="Arial"/>
          <w:b/>
          <w:bCs/>
          <w:color w:val="000000" w:themeColor="text1"/>
          <w:lang w:val="en-AU" w:eastAsia="en-AU"/>
        </w:rPr>
        <w:t> </w:t>
      </w:r>
    </w:p>
    <w:p w14:paraId="28590E89"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traffic control measures;</w:t>
      </w:r>
      <w:r w:rsidRPr="6BBDA840">
        <w:rPr>
          <w:rFonts w:asciiTheme="minorHAnsi" w:hAnsiTheme="minorHAnsi" w:cs="Arial"/>
          <w:b/>
          <w:bCs/>
          <w:color w:val="000000" w:themeColor="text1"/>
          <w:lang w:val="en-AU" w:eastAsia="en-AU"/>
        </w:rPr>
        <w:t> </w:t>
      </w:r>
    </w:p>
    <w:p w14:paraId="7B8F62ED"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lastRenderedPageBreak/>
        <w:t>provision of street name plates to the Council standard design including a schedule of individual signs and associated street numbers;</w:t>
      </w:r>
      <w:r w:rsidRPr="6BBDA840">
        <w:rPr>
          <w:rFonts w:asciiTheme="minorHAnsi" w:hAnsiTheme="minorHAnsi" w:cs="Arial"/>
          <w:b/>
          <w:bCs/>
          <w:color w:val="000000" w:themeColor="text1"/>
          <w:lang w:val="en-AU" w:eastAsia="en-AU"/>
        </w:rPr>
        <w:t> </w:t>
      </w:r>
    </w:p>
    <w:p w14:paraId="46D3110A"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provision of footpaths in all streets and reserves and between the subject land and the nearest other existing subdivision in accordance with the approved functional layout plan;</w:t>
      </w:r>
      <w:r w:rsidRPr="6BBDA840">
        <w:rPr>
          <w:rFonts w:asciiTheme="minorHAnsi" w:hAnsiTheme="minorHAnsi" w:cs="Arial"/>
          <w:b/>
          <w:bCs/>
          <w:color w:val="000000" w:themeColor="text1"/>
          <w:lang w:val="en-AU" w:eastAsia="en-AU"/>
        </w:rPr>
        <w:t> </w:t>
      </w:r>
    </w:p>
    <w:p w14:paraId="2A4178B0"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shared paths in accordance with the approved Quarry Hills Precinct Structure Plan within streets and reserves;</w:t>
      </w:r>
      <w:r w:rsidRPr="6BBDA840">
        <w:rPr>
          <w:rFonts w:asciiTheme="minorHAnsi" w:hAnsiTheme="minorHAnsi" w:cs="Arial"/>
          <w:b/>
          <w:bCs/>
          <w:color w:val="000000" w:themeColor="text1"/>
          <w:lang w:val="en-AU" w:eastAsia="en-AU"/>
        </w:rPr>
        <w:t> </w:t>
      </w:r>
    </w:p>
    <w:p w14:paraId="2CBFB96D"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lang w:val="en-AU" w:eastAsia="en-AU"/>
        </w:rPr>
        <w:t xml:space="preserve">the specification of any bike path on a connector road must be to the satisfaction of DoT and the relevant Road Authority </w:t>
      </w:r>
    </w:p>
    <w:p w14:paraId="52395AFF"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provision of underground easement drains of sufficient capacity to serve all lots being created to a legal point of discharge and the provision of an inlet on each such lot;</w:t>
      </w:r>
      <w:r w:rsidRPr="6BBDA840">
        <w:rPr>
          <w:rFonts w:asciiTheme="minorHAnsi" w:hAnsiTheme="minorHAnsi" w:cs="Arial"/>
          <w:b/>
          <w:bCs/>
          <w:color w:val="000000" w:themeColor="text1"/>
          <w:lang w:val="en-AU" w:eastAsia="en-AU"/>
        </w:rPr>
        <w:t> </w:t>
      </w:r>
    </w:p>
    <w:p w14:paraId="7D64BEA7"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the location and provision of vehicle exclusion mechanisms abutting reserves;</w:t>
      </w:r>
      <w:r w:rsidRPr="6BBDA840">
        <w:rPr>
          <w:rFonts w:asciiTheme="minorHAnsi" w:hAnsiTheme="minorHAnsi" w:cs="Arial"/>
          <w:b/>
          <w:bCs/>
          <w:color w:val="000000" w:themeColor="text1"/>
          <w:lang w:val="en-AU" w:eastAsia="en-AU"/>
        </w:rPr>
        <w:t> </w:t>
      </w:r>
    </w:p>
    <w:p w14:paraId="1CF2FA97"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details of the proposed treatment and provision for lot boundary fencing adjoining all reserves other than road reserves;</w:t>
      </w:r>
      <w:r w:rsidRPr="6BBDA840">
        <w:rPr>
          <w:rFonts w:asciiTheme="minorHAnsi" w:hAnsiTheme="minorHAnsi" w:cs="Arial"/>
          <w:b/>
          <w:bCs/>
          <w:color w:val="000000" w:themeColor="text1"/>
          <w:lang w:val="en-AU" w:eastAsia="en-AU"/>
        </w:rPr>
        <w:t> </w:t>
      </w:r>
    </w:p>
    <w:p w14:paraId="30843851"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appropriate mechanisms for protecting environmental and heritage assets during the construction phase of the subdivision;</w:t>
      </w:r>
      <w:r w:rsidRPr="6BBDA840">
        <w:rPr>
          <w:rFonts w:asciiTheme="minorHAnsi" w:hAnsiTheme="minorHAnsi" w:cs="Arial"/>
          <w:b/>
          <w:bCs/>
          <w:color w:val="000000" w:themeColor="text1"/>
          <w:lang w:val="en-AU" w:eastAsia="en-AU"/>
        </w:rPr>
        <w:t> </w:t>
      </w:r>
    </w:p>
    <w:p w14:paraId="5B713D83"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provision for the utilisation of any surplus top soil from this stage;</w:t>
      </w:r>
      <w:r w:rsidRPr="6BBDA840">
        <w:rPr>
          <w:rFonts w:asciiTheme="minorHAnsi" w:hAnsiTheme="minorHAnsi" w:cs="Arial"/>
          <w:b/>
          <w:bCs/>
          <w:color w:val="000000" w:themeColor="text1"/>
          <w:lang w:val="en-AU" w:eastAsia="en-AU"/>
        </w:rPr>
        <w:t> </w:t>
      </w:r>
    </w:p>
    <w:p w14:paraId="2251AC60"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permanent survey marks;</w:t>
      </w:r>
      <w:r w:rsidRPr="6BBDA840">
        <w:rPr>
          <w:rFonts w:asciiTheme="minorHAnsi" w:hAnsiTheme="minorHAnsi" w:cs="Arial"/>
          <w:b/>
          <w:bCs/>
          <w:color w:val="000000" w:themeColor="text1"/>
          <w:lang w:val="en-AU" w:eastAsia="en-AU"/>
        </w:rPr>
        <w:t> </w:t>
      </w:r>
    </w:p>
    <w:p w14:paraId="324E93ED"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unless an alternative empty conduit network is being installed that is suitable for fibre optic infrastructure and the applicant has evidence of an access agreement between the carrier putting in the conduit and the National Broadband Network Company, the provision of conduits, including pits and ancillary works for optical fibre telecommunications services or any equivalent alternative approved by the Responsible Authority and the conduit shall be designed in accordance with clause 22.13 Telecommunications Conduit Policy of the Whittlesea Planning Scheme and Planning Guidelines for Conduits for Optic Fibre Services, 2001;</w:t>
      </w:r>
      <w:r w:rsidRPr="6BBDA840">
        <w:rPr>
          <w:rFonts w:asciiTheme="minorHAnsi" w:hAnsiTheme="minorHAnsi" w:cs="Arial"/>
          <w:b/>
          <w:bCs/>
          <w:color w:val="000000" w:themeColor="text1"/>
          <w:lang w:val="en-AU" w:eastAsia="en-AU"/>
        </w:rPr>
        <w:t> </w:t>
      </w:r>
    </w:p>
    <w:p w14:paraId="0B8DB5A8"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survey details of the canopy trunk location and size of trees to be retained and associated tree protection zones;</w:t>
      </w:r>
      <w:r w:rsidRPr="6BBDA840">
        <w:rPr>
          <w:rFonts w:asciiTheme="minorHAnsi" w:hAnsiTheme="minorHAnsi" w:cs="Arial"/>
          <w:b/>
          <w:bCs/>
          <w:color w:val="000000" w:themeColor="text1"/>
          <w:lang w:val="en-AU" w:eastAsia="en-AU"/>
        </w:rPr>
        <w:t> </w:t>
      </w:r>
    </w:p>
    <w:p w14:paraId="567E973E"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details in relation to all filling on the site which must be compacted to specifications approved by the Responsible Authority;</w:t>
      </w:r>
      <w:r w:rsidRPr="6BBDA840">
        <w:rPr>
          <w:rFonts w:asciiTheme="minorHAnsi" w:hAnsiTheme="minorHAnsi" w:cs="Arial"/>
          <w:b/>
          <w:bCs/>
          <w:color w:val="000000" w:themeColor="text1"/>
          <w:lang w:val="en-AU" w:eastAsia="en-AU"/>
        </w:rPr>
        <w:t> </w:t>
      </w:r>
    </w:p>
    <w:p w14:paraId="517CFB9E"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the relocation underground of all existing aerial services, including electricity and telecommunications assets, within streets abutting the subdivision;  </w:t>
      </w:r>
    </w:p>
    <w:p w14:paraId="42CDAAEC"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the location of any earthworks (cut or fill) or service provision in a location outside the designated tree protection zone which does not adversely impact on the health and integrity of any trees to be retained; and</w:t>
      </w:r>
      <w:r w:rsidRPr="6BBDA840">
        <w:rPr>
          <w:rFonts w:asciiTheme="minorHAnsi" w:hAnsiTheme="minorHAnsi" w:cs="Arial"/>
          <w:b/>
          <w:bCs/>
          <w:color w:val="000000" w:themeColor="text1"/>
          <w:lang w:val="en-AU" w:eastAsia="en-AU"/>
        </w:rPr>
        <w:t> </w:t>
      </w:r>
    </w:p>
    <w:p w14:paraId="6723075C"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lastRenderedPageBreak/>
        <w:t xml:space="preserve">a separate signage and line marking plan identifying the road layout, proposed signs, line marking, </w:t>
      </w:r>
      <w:proofErr w:type="spellStart"/>
      <w:r w:rsidRPr="6BBDA840">
        <w:rPr>
          <w:rFonts w:asciiTheme="minorHAnsi" w:hAnsiTheme="minorHAnsi" w:cs="Arial"/>
          <w:b/>
          <w:bCs/>
          <w:color w:val="000000" w:themeColor="text1"/>
          <w:lang w:val="en-AU" w:eastAsia="en-AU"/>
        </w:rPr>
        <w:t>RRPMs</w:t>
      </w:r>
      <w:proofErr w:type="spellEnd"/>
      <w:r w:rsidRPr="6BBDA840">
        <w:rPr>
          <w:rFonts w:asciiTheme="minorHAnsi" w:hAnsiTheme="minorHAnsi" w:cs="Arial"/>
          <w:b/>
          <w:bCs/>
          <w:color w:val="000000" w:themeColor="text1"/>
          <w:lang w:val="en-AU" w:eastAsia="en-AU"/>
        </w:rPr>
        <w:t xml:space="preserve"> and a sign schedule. </w:t>
      </w:r>
    </w:p>
    <w:p w14:paraId="45DE3647"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Any infrastructure shown in the approved Public Infrastructure Plan as approved under this permit as part of the relevant stage submission.  </w:t>
      </w:r>
    </w:p>
    <w:p w14:paraId="78D5242C"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Any public lighting to be designed and baffled to prevent any light spill and glare within and adjacent to any Growling Grass Frog (</w:t>
      </w:r>
      <w:proofErr w:type="spellStart"/>
      <w:r w:rsidRPr="6BBDA840">
        <w:rPr>
          <w:rFonts w:asciiTheme="minorHAnsi" w:hAnsiTheme="minorHAnsi" w:cs="Arial"/>
          <w:b/>
          <w:bCs/>
          <w:color w:val="000000" w:themeColor="text1"/>
          <w:lang w:val="en-AU" w:eastAsia="en-AU"/>
        </w:rPr>
        <w:t>GGF</w:t>
      </w:r>
      <w:proofErr w:type="spellEnd"/>
      <w:r w:rsidRPr="6BBDA840">
        <w:rPr>
          <w:rFonts w:asciiTheme="minorHAnsi" w:hAnsiTheme="minorHAnsi" w:cs="Arial"/>
          <w:b/>
          <w:bCs/>
          <w:color w:val="000000" w:themeColor="text1"/>
          <w:lang w:val="en-AU" w:eastAsia="en-AU"/>
        </w:rPr>
        <w:t>) conservation area, unless where agreed by the Secretary to the Department of Environment, Land, Water and Planning (DELWP);</w:t>
      </w:r>
    </w:p>
    <w:p w14:paraId="23D998C8"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Water Sensitive Urban Design initiatives in accordance with current best practice and minimum Council standards to the satisfaction of the Responsible Authority; </w:t>
      </w:r>
    </w:p>
    <w:p w14:paraId="6DC7009A"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Integrated Water Management requirements to meet R93-R100 (inclusive) and respond to G103-106 (inclusive) of the Quarry Hills Precinct Structure Plan to the satisfaction of the Responsible Authority.  </w:t>
      </w:r>
    </w:p>
    <w:p w14:paraId="066F0CE2"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The structural detail of the retaining walls required on the land.  </w:t>
      </w:r>
    </w:p>
    <w:p w14:paraId="6D4DF42B"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All utility infrastructure located outside of any designated conservation area as shown in Plan 9 and in accordance with R107 of the Quarry Hills Precinct Structure Plan.  </w:t>
      </w:r>
    </w:p>
    <w:p w14:paraId="629D0D0E" w14:textId="77777777" w:rsidR="00BC2920" w:rsidRPr="002E54CD" w:rsidRDefault="009E6C8C" w:rsidP="00B921B7">
      <w:pPr>
        <w:numPr>
          <w:ilvl w:val="0"/>
          <w:numId w:val="36"/>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Identification of shared trenching of services wherever possible.  </w:t>
      </w:r>
    </w:p>
    <w:p w14:paraId="3E0AC09B" w14:textId="77777777" w:rsidR="00BC2920" w:rsidRPr="002E54CD" w:rsidRDefault="009E6C8C" w:rsidP="00B921B7">
      <w:pPr>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Such information as required under this condition must be accompanied by specifications of any bike path on a connector road, which has been approved by Department of Transport and the relevant Road Authority.  </w:t>
      </w:r>
    </w:p>
    <w:p w14:paraId="3D8BD113" w14:textId="77777777" w:rsidR="00BC2920" w:rsidRPr="002E54CD" w:rsidRDefault="00BC2920" w:rsidP="00B921B7">
      <w:pPr>
        <w:textAlignment w:val="baseline"/>
        <w:rPr>
          <w:rFonts w:ascii="Calibri" w:hAnsi="Calibri" w:cs="Arial"/>
          <w:b/>
          <w:bCs/>
          <w:lang w:val="en-AU" w:eastAsia="en-AU"/>
        </w:rPr>
      </w:pPr>
    </w:p>
    <w:p w14:paraId="37E0ACC8" w14:textId="77777777" w:rsidR="00BC2920" w:rsidRPr="002E54CD" w:rsidRDefault="009E6C8C" w:rsidP="00BC2920">
      <w:pPr>
        <w:numPr>
          <w:ilvl w:val="0"/>
          <w:numId w:val="35"/>
        </w:numPr>
        <w:spacing w:after="160" w:line="259" w:lineRule="auto"/>
        <w:ind w:left="426"/>
        <w:jc w:val="both"/>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 landscape works plan to be submitted including: </w:t>
      </w:r>
    </w:p>
    <w:p w14:paraId="41513731"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all details of works consistent with any approved landscape masterplan;</w:t>
      </w:r>
      <w:r w:rsidRPr="6BBDA840">
        <w:rPr>
          <w:rFonts w:asciiTheme="minorHAnsi" w:hAnsiTheme="minorHAnsi" w:cs="Arial"/>
          <w:b/>
          <w:bCs/>
          <w:color w:val="000000" w:themeColor="text1"/>
          <w:lang w:val="en-AU" w:eastAsia="en-AU"/>
        </w:rPr>
        <w:t> </w:t>
      </w:r>
    </w:p>
    <w:p w14:paraId="63BF3807"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the removal of all existing disused structures, foundations, pipelines or stockpiles other than heritage features and the eradication of weeds;</w:t>
      </w:r>
      <w:r w:rsidRPr="6BBDA840">
        <w:rPr>
          <w:rFonts w:asciiTheme="minorHAnsi" w:hAnsiTheme="minorHAnsi" w:cs="Arial"/>
          <w:b/>
          <w:bCs/>
          <w:color w:val="000000" w:themeColor="text1"/>
          <w:lang w:val="en-AU" w:eastAsia="en-AU"/>
        </w:rPr>
        <w:t> </w:t>
      </w:r>
    </w:p>
    <w:p w14:paraId="39D54D98"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all proposed street-tree planting using semi - advanced trees; with maximum container size of 45 litres or equivalent (larger sizes will incur additional establishment and extended maintenance obligations);</w:t>
      </w:r>
      <w:r w:rsidRPr="6BBDA840">
        <w:rPr>
          <w:rFonts w:asciiTheme="minorHAnsi" w:hAnsiTheme="minorHAnsi" w:cs="Arial"/>
          <w:b/>
          <w:bCs/>
          <w:color w:val="000000" w:themeColor="text1"/>
          <w:lang w:val="en-AU" w:eastAsia="en-AU"/>
        </w:rPr>
        <w:t> </w:t>
      </w:r>
    </w:p>
    <w:p w14:paraId="470E8D05"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all proposed street trees provided at intervals not exceeding the following:  </w:t>
      </w:r>
    </w:p>
    <w:p w14:paraId="1444D9A0" w14:textId="77777777" w:rsidR="00BC2920" w:rsidRPr="002E54CD" w:rsidRDefault="009E6C8C" w:rsidP="00B77AFB">
      <w:pPr>
        <w:numPr>
          <w:ilvl w:val="1"/>
          <w:numId w:val="37"/>
        </w:numPr>
        <w:spacing w:after="160" w:line="259" w:lineRule="auto"/>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8-10 metres for trees with a canopy of less than 10 metres;</w:t>
      </w:r>
    </w:p>
    <w:p w14:paraId="305D9CAD" w14:textId="77777777" w:rsidR="00BC2920" w:rsidRPr="002E54CD" w:rsidRDefault="009E6C8C" w:rsidP="00B77AFB">
      <w:pPr>
        <w:numPr>
          <w:ilvl w:val="1"/>
          <w:numId w:val="37"/>
        </w:numPr>
        <w:spacing w:after="160" w:line="259" w:lineRule="auto"/>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10-12 metres for trees with a canopy of between 10-15 metres; </w:t>
      </w:r>
    </w:p>
    <w:p w14:paraId="1250729D" w14:textId="77777777" w:rsidR="00BC2920" w:rsidRPr="002E54CD" w:rsidRDefault="009E6C8C" w:rsidP="00B77AFB">
      <w:pPr>
        <w:numPr>
          <w:ilvl w:val="1"/>
          <w:numId w:val="37"/>
        </w:numPr>
        <w:spacing w:after="160" w:line="259" w:lineRule="auto"/>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12-15m for trees with a canopy greater than 15 metres  </w:t>
      </w:r>
    </w:p>
    <w:p w14:paraId="3349BBBD"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 xml:space="preserve">earth shaping including the supply and spread of sufficient topsoil and sub soil if required on the proposed areas of open space to provide a stable, free </w:t>
      </w:r>
      <w:r w:rsidRPr="6BBDA840">
        <w:rPr>
          <w:rFonts w:asciiTheme="minorHAnsi" w:hAnsiTheme="minorHAnsi" w:cs="Arial"/>
          <w:b/>
          <w:bCs/>
          <w:color w:val="000000" w:themeColor="text1"/>
          <w:lang w:val="en-GB" w:eastAsia="en-AU"/>
        </w:rPr>
        <w:lastRenderedPageBreak/>
        <w:t>draining surface and hydro-seeding of proposed grass areas (including within the drainage reserve if applicable);</w:t>
      </w:r>
      <w:r w:rsidRPr="6BBDA840">
        <w:rPr>
          <w:rFonts w:asciiTheme="minorHAnsi" w:hAnsiTheme="minorHAnsi" w:cs="Arial"/>
          <w:b/>
          <w:bCs/>
          <w:color w:val="000000" w:themeColor="text1"/>
          <w:lang w:val="en-AU" w:eastAsia="en-AU"/>
        </w:rPr>
        <w:t> </w:t>
      </w:r>
    </w:p>
    <w:p w14:paraId="2EB41F2C"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mechanisms for the exclusion of vehicles,</w:t>
      </w:r>
      <w:r w:rsidRPr="6BBDA840">
        <w:rPr>
          <w:rFonts w:asciiTheme="minorHAnsi" w:hAnsiTheme="minorHAnsi" w:cs="Arial"/>
          <w:b/>
          <w:bCs/>
          <w:color w:val="000000" w:themeColor="text1"/>
          <w:lang w:val="en-AU" w:eastAsia="en-AU"/>
        </w:rPr>
        <w:t> </w:t>
      </w:r>
    </w:p>
    <w:p w14:paraId="4F1CA8D6"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all proposed open space and streetscape embellishments such as installation of pathways, park lighting, garden beds, seating, shelters, picnic facilities, boardwalks, tree planting, signage, drinking fountains, irrigation systems, playgrounds, artwork, retaining walls, protective fencing (temporary and permanent), wetlands and ornamental water bodies (including within the drainage reserve if applicable); and</w:t>
      </w:r>
      <w:r w:rsidRPr="6BBDA840">
        <w:rPr>
          <w:rFonts w:asciiTheme="minorHAnsi" w:hAnsiTheme="minorHAnsi" w:cs="Arial"/>
          <w:b/>
          <w:bCs/>
          <w:color w:val="000000" w:themeColor="text1"/>
          <w:lang w:val="en-AU" w:eastAsia="en-AU"/>
        </w:rPr>
        <w:t> </w:t>
      </w:r>
    </w:p>
    <w:p w14:paraId="1985E905"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hazard reduction pruning of trees to be retained, to the satisfaction of the Responsible Authority.</w:t>
      </w:r>
      <w:r w:rsidRPr="6BBDA840">
        <w:rPr>
          <w:rFonts w:asciiTheme="minorHAnsi" w:hAnsiTheme="minorHAnsi" w:cs="Arial"/>
          <w:b/>
          <w:bCs/>
          <w:color w:val="000000" w:themeColor="text1"/>
          <w:lang w:val="en-AU" w:eastAsia="en-AU"/>
        </w:rPr>
        <w:t> </w:t>
      </w:r>
    </w:p>
    <w:p w14:paraId="41491F09"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Any proposed fencing of open space to be low scale and visually permeable (in accordance with Requirement 62 of the Quarry Hills PSP)</w:t>
      </w:r>
    </w:p>
    <w:p w14:paraId="2D387B48"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Any public lighting to be designed and baffled to prevent any light spill and glare within and adjacent to any Growling Grass Frog (</w:t>
      </w:r>
      <w:proofErr w:type="spellStart"/>
      <w:r w:rsidRPr="6BBDA840">
        <w:rPr>
          <w:rFonts w:asciiTheme="minorHAnsi" w:hAnsiTheme="minorHAnsi" w:cs="Arial"/>
          <w:b/>
          <w:bCs/>
          <w:color w:val="000000" w:themeColor="text1"/>
          <w:lang w:val="en-AU" w:eastAsia="en-AU"/>
        </w:rPr>
        <w:t>GGF</w:t>
      </w:r>
      <w:proofErr w:type="spellEnd"/>
      <w:r w:rsidRPr="6BBDA840">
        <w:rPr>
          <w:rFonts w:asciiTheme="minorHAnsi" w:hAnsiTheme="minorHAnsi" w:cs="Arial"/>
          <w:b/>
          <w:bCs/>
          <w:color w:val="000000" w:themeColor="text1"/>
          <w:lang w:val="en-AU" w:eastAsia="en-AU"/>
        </w:rPr>
        <w:t xml:space="preserve">) conservation area, unless where agreed by the Secretary of the Department of Environment, Land, Water and Planning </w:t>
      </w:r>
    </w:p>
    <w:p w14:paraId="6ADE38EB"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Any lawns utilised for embankments in public areas to have a gradient in accordance with Council standards as per Requirement 11 of the Quarry Hills PSP</w:t>
      </w:r>
    </w:p>
    <w:p w14:paraId="6A3A7F50" w14:textId="77777777" w:rsidR="00BC2920" w:rsidRPr="002E54CD" w:rsidRDefault="009E6C8C" w:rsidP="00B77AFB">
      <w:pPr>
        <w:numPr>
          <w:ilvl w:val="0"/>
          <w:numId w:val="37"/>
        </w:numPr>
        <w:spacing w:after="160" w:line="259" w:lineRule="auto"/>
        <w:ind w:left="1134"/>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Shared and pedestrian paths align the waterway which must:  </w:t>
      </w:r>
    </w:p>
    <w:p w14:paraId="61330849" w14:textId="77777777" w:rsidR="00BC2920" w:rsidRPr="002E54CD" w:rsidRDefault="009E6C8C" w:rsidP="00B77AFB">
      <w:pPr>
        <w:numPr>
          <w:ilvl w:val="1"/>
          <w:numId w:val="37"/>
        </w:numPr>
        <w:spacing w:after="160" w:line="259" w:lineRule="auto"/>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Be delivered as part of the development consistent with the network shown on Plan 11 of the PSP</w:t>
      </w:r>
    </w:p>
    <w:p w14:paraId="7DD1CBC1" w14:textId="77777777" w:rsidR="00BC2920" w:rsidRPr="002E54CD" w:rsidRDefault="009E6C8C" w:rsidP="00B77AFB">
      <w:pPr>
        <w:numPr>
          <w:ilvl w:val="1"/>
          <w:numId w:val="37"/>
        </w:numPr>
        <w:spacing w:after="160" w:line="259" w:lineRule="auto"/>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Be above the 1:10 year flood level with any PSP designated crossing of the waterway designed to maintain hydraulic function of the waterway;</w:t>
      </w:r>
    </w:p>
    <w:p w14:paraId="7482B940" w14:textId="77777777" w:rsidR="00BC2920" w:rsidRPr="002E54CD" w:rsidRDefault="009E6C8C" w:rsidP="00B77AFB">
      <w:pPr>
        <w:numPr>
          <w:ilvl w:val="1"/>
          <w:numId w:val="37"/>
        </w:numPr>
        <w:spacing w:after="160" w:line="259" w:lineRule="auto"/>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Where a shared path is to be delivered on one side of a waterway, a path is also to be delivered to a lesser standard such as crushed rock or similar material;</w:t>
      </w:r>
    </w:p>
    <w:p w14:paraId="5609BC1E" w14:textId="77777777" w:rsidR="00BC2920" w:rsidRPr="002E54CD" w:rsidRDefault="009E6C8C" w:rsidP="00BC2920">
      <w:pPr>
        <w:jc w:val="both"/>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All to the satisfaction of the Responsible Authority and Melbourne Water </w:t>
      </w:r>
    </w:p>
    <w:p w14:paraId="4E82AC14" w14:textId="77777777" w:rsidR="00BC2920" w:rsidRPr="002E54CD" w:rsidRDefault="009E6C8C" w:rsidP="00BC2920">
      <w:pPr>
        <w:jc w:val="both"/>
        <w:textAlignment w:val="baseline"/>
        <w:rPr>
          <w:rFonts w:ascii="Calibri" w:hAnsi="Calibri" w:cs="Arial"/>
          <w:b/>
          <w:bCs/>
          <w:lang w:val="en-AU" w:eastAsia="en-AU"/>
        </w:rPr>
      </w:pPr>
      <w:r w:rsidRPr="6BBDA840">
        <w:rPr>
          <w:rFonts w:asciiTheme="minorHAnsi" w:hAnsiTheme="minorHAnsi" w:cs="Arial"/>
          <w:b/>
          <w:bCs/>
          <w:color w:val="000000" w:themeColor="text1"/>
          <w:lang w:val="en-GB" w:eastAsia="en-AU"/>
        </w:rPr>
        <w:t>Where sufficient detail is shown on the endorsed landscape masterplan, to the satisfaction of the Responsible Authority, stage landscape plans may not be required.</w:t>
      </w:r>
      <w:r w:rsidRPr="6BBDA840">
        <w:rPr>
          <w:rFonts w:asciiTheme="minorHAnsi" w:hAnsiTheme="minorHAnsi" w:cs="Arial"/>
          <w:b/>
          <w:bCs/>
          <w:color w:val="000000" w:themeColor="text1"/>
          <w:lang w:val="en-AU" w:eastAsia="en-AU"/>
        </w:rPr>
        <w:t> </w:t>
      </w:r>
    </w:p>
    <w:p w14:paraId="06106BA9" w14:textId="77777777" w:rsidR="00BC2920" w:rsidRPr="002E54CD" w:rsidRDefault="009E6C8C" w:rsidP="00B77AFB">
      <w:pPr>
        <w:numPr>
          <w:ilvl w:val="0"/>
          <w:numId w:val="35"/>
        </w:numPr>
        <w:spacing w:after="160" w:line="259" w:lineRule="auto"/>
        <w:ind w:left="426"/>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 Site Management Plan which must: </w:t>
      </w:r>
    </w:p>
    <w:p w14:paraId="3EFEF78E"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address occupational health and safety; traffic management, environmental controls and cultural heritage and/or dry stone wall protection measures to the satisfaction of the Responsible Authority; </w:t>
      </w:r>
    </w:p>
    <w:p w14:paraId="566BCF29"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 xml:space="preserve">be submitted to the Responsible Authority a minimum of 21 days before a required pre-commencement meeting (attended by authorised </w:t>
      </w:r>
      <w:r w:rsidRPr="6BBDA840">
        <w:rPr>
          <w:rFonts w:asciiTheme="minorHAnsi" w:hAnsiTheme="minorHAnsi" w:cs="Arial"/>
          <w:b/>
          <w:bCs/>
          <w:color w:val="000000" w:themeColor="text1"/>
          <w:lang w:val="en-AU" w:eastAsia="en-AU"/>
        </w:rPr>
        <w:lastRenderedPageBreak/>
        <w:t>representatives of the construction contractor and project superintendent as appointed by the developer) on the site of the works; </w:t>
      </w:r>
    </w:p>
    <w:p w14:paraId="00F74A2A"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identify any site offices, workspaces, personnel rest and amenity areas, hardstands, material laydown areas, and stockpiles. </w:t>
      </w:r>
    </w:p>
    <w:p w14:paraId="29E4E0CF"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include the proposed route for construction vehicle, equipment and machinery access to the site including a program for the upgrade and maintenance works required along this route while works are in progress; </w:t>
      </w:r>
    </w:p>
    <w:p w14:paraId="4C913DD7"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address the location of parking areas for construction and sub-contractors’ vehicles, equipment and machinery on and surrounding the site, to ensure that they cause minimum disruption to surrounding properties. </w:t>
      </w:r>
    </w:p>
    <w:p w14:paraId="7AFE41DF"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include measures to reduce the impact of noise, dust and other emissions created during the construction process; </w:t>
      </w:r>
    </w:p>
    <w:p w14:paraId="07320B97"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demonstrate all environmental and cultural heritage and/or dry stone wall protection measures identified on a drawing(s) drawn to scale and prepared in accordance with Melbourne Water standards for such drawings; </w:t>
      </w:r>
    </w:p>
    <w:p w14:paraId="25F351D6"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provide measures to ensure that no mud, dirt, sand, soil, clay or stones are washed into or allowed to enter the storm water drainage system; </w:t>
      </w:r>
    </w:p>
    <w:p w14:paraId="02973824"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include means by which foreign material will be restricted from being deposited on public roads by vehicles, equipment and machinery associated with the building and works on the land to the satisfaction of the Responsible Authority; </w:t>
      </w:r>
    </w:p>
    <w:p w14:paraId="7E5175CC"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address any recommendations of any approved Cultural Heritage, Dry Stone Wall and Conservation Management Plans applying to the land;  </w:t>
      </w:r>
    </w:p>
    <w:p w14:paraId="16210036"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color w:val="000000" w:themeColor="text1"/>
          <w:lang w:val="en-AU" w:eastAsia="en-AU"/>
        </w:rPr>
        <w:t>identify the location and method of any Tree Protection Zones; and  </w:t>
      </w:r>
    </w:p>
    <w:p w14:paraId="0B11CDCB" w14:textId="77777777" w:rsidR="00BC2920" w:rsidRPr="002E54CD" w:rsidRDefault="009E6C8C" w:rsidP="00B77AFB">
      <w:pPr>
        <w:numPr>
          <w:ilvl w:val="0"/>
          <w:numId w:val="38"/>
        </w:numPr>
        <w:spacing w:after="160" w:line="259" w:lineRule="auto"/>
        <w:ind w:left="1134" w:hanging="425"/>
        <w:textAlignment w:val="baseline"/>
        <w:rPr>
          <w:rFonts w:ascii="Calibri" w:hAnsi="Calibri" w:cs="Arial"/>
          <w:b/>
          <w:bCs/>
          <w:lang w:val="en-AU" w:eastAsia="en-AU"/>
        </w:rPr>
      </w:pPr>
      <w:r w:rsidRPr="6BBDA840">
        <w:rPr>
          <w:rFonts w:asciiTheme="minorHAnsi" w:hAnsiTheme="minorHAnsi" w:cs="Arial"/>
          <w:b/>
          <w:bCs/>
          <w:lang w:val="en-AU" w:eastAsia="en-AU"/>
        </w:rPr>
        <w:t>ensure that all contractors working on the site must be inducted into an environmental management program for construction works. </w:t>
      </w:r>
    </w:p>
    <w:p w14:paraId="4510A4BC" w14:textId="77777777" w:rsidR="00BC2920" w:rsidRPr="002E54CD" w:rsidRDefault="00BC2920" w:rsidP="00B77AFB">
      <w:pPr>
        <w:textAlignment w:val="baseline"/>
        <w:rPr>
          <w:rFonts w:ascii="Calibri" w:hAnsi="Calibri" w:cs="Arial"/>
          <w:b/>
          <w:bCs/>
          <w:lang w:val="en-AU" w:eastAsia="en-AU"/>
        </w:rPr>
      </w:pPr>
    </w:p>
    <w:p w14:paraId="2A8C9EC8" w14:textId="77777777" w:rsidR="00BC2920" w:rsidRPr="002E54CD" w:rsidRDefault="009E6C8C" w:rsidP="00B77AFB">
      <w:pPr>
        <w:textAlignment w:val="baseline"/>
        <w:rPr>
          <w:rFonts w:ascii="Calibri" w:hAnsi="Calibri" w:cs="Arial"/>
          <w:b/>
          <w:bCs/>
          <w:lang w:val="en-AU" w:eastAsia="en-AU"/>
        </w:rPr>
      </w:pPr>
      <w:r w:rsidRPr="6BBDA840">
        <w:rPr>
          <w:rFonts w:asciiTheme="minorHAnsi" w:hAnsiTheme="minorHAnsi" w:cs="Arial"/>
          <w:b/>
          <w:bCs/>
          <w:lang w:val="en-AU" w:eastAsia="en-AU"/>
        </w:rPr>
        <w:t>All works must be carried out generally in accordance with the measures set out in the Site Management Plan approved by the Responsible Authority.</w:t>
      </w:r>
      <w:r w:rsidRPr="6BBDA840">
        <w:rPr>
          <w:rFonts w:asciiTheme="minorHAnsi" w:hAnsiTheme="minorHAnsi" w:cs="Arial"/>
          <w:b/>
          <w:bCs/>
          <w:color w:val="000000" w:themeColor="text1"/>
          <w:lang w:val="en-AU" w:eastAsia="en-AU"/>
        </w:rPr>
        <w:t> The developer must keep the Responsible Authority informed in writing of any changes to the Site Management Plan.  If in the opinion of the Responsible Authority the changes represent a significant departure from the approved Site Management Plan then an amended Site Management Plan must be submitted to and approved by the Responsible Authority.  </w:t>
      </w:r>
    </w:p>
    <w:p w14:paraId="6FB43A5E" w14:textId="77777777" w:rsidR="00BC2920" w:rsidRPr="002E54CD" w:rsidRDefault="00BC2920" w:rsidP="00B77AFB">
      <w:pPr>
        <w:spacing w:line="259" w:lineRule="auto"/>
        <w:rPr>
          <w:rFonts w:ascii="Calibri" w:eastAsia="Calibri" w:hAnsi="Calibri" w:cs="Arial"/>
          <w:b/>
          <w:bCs/>
          <w:lang w:val="en-GB"/>
        </w:rPr>
      </w:pPr>
    </w:p>
    <w:p w14:paraId="70300E93"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Tree Protection Zone Fencing</w:t>
      </w:r>
    </w:p>
    <w:p w14:paraId="7EAC02ED"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Before any buildings, works or demolition commence on a lot, open space and/or road reservation, each Tree Protection Zone on that lot, open space and/or road reservation must: </w:t>
      </w:r>
    </w:p>
    <w:p w14:paraId="27F94319" w14:textId="77777777" w:rsidR="00BC2920" w:rsidRPr="002E54CD" w:rsidRDefault="009E6C8C" w:rsidP="00BC2920">
      <w:pPr>
        <w:numPr>
          <w:ilvl w:val="0"/>
          <w:numId w:val="3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be fenced with temporary fencing in accordance with the attached specifications, to the satisfaction of the Responsible Authority; </w:t>
      </w:r>
    </w:p>
    <w:p w14:paraId="208FD972" w14:textId="77777777" w:rsidR="00BC2920" w:rsidRPr="002E54CD" w:rsidRDefault="009E6C8C" w:rsidP="00BC2920">
      <w:pPr>
        <w:numPr>
          <w:ilvl w:val="0"/>
          <w:numId w:val="3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include a notice on the fence to the satisfaction of the Responsible Authority advising on the purpose of the Tree Protection Zone, the need to retain and maintain the temporary fencing and that fines will be imposed for removal or damage of the fencing and trees. </w:t>
      </w:r>
    </w:p>
    <w:p w14:paraId="4995A934" w14:textId="77777777" w:rsidR="00BC2920" w:rsidRPr="002E54CD" w:rsidRDefault="00BC2920" w:rsidP="00BC2920">
      <w:pPr>
        <w:spacing w:line="259" w:lineRule="auto"/>
        <w:rPr>
          <w:rFonts w:ascii="Calibri" w:eastAsia="Calibri" w:hAnsi="Calibri" w:cs="Arial"/>
          <w:b/>
          <w:bCs/>
          <w:lang w:val="en-GB"/>
        </w:rPr>
      </w:pPr>
    </w:p>
    <w:p w14:paraId="0D8911F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Tree Protection Zone temporary fencing must be maintained until works are completed; including the construction of a dwelling if the land is a lot, to the satisfaction of the Responsible Authority or until such earlier date as is approved by the Responsible Authority in writing. </w:t>
      </w:r>
    </w:p>
    <w:p w14:paraId="5E834E61" w14:textId="77777777" w:rsidR="00BC2920" w:rsidRPr="002E54CD" w:rsidRDefault="00BC2920" w:rsidP="00BC2920">
      <w:pPr>
        <w:spacing w:line="259" w:lineRule="auto"/>
        <w:rPr>
          <w:rFonts w:ascii="Calibri" w:eastAsia="Calibri" w:hAnsi="Calibri" w:cs="Arial"/>
          <w:b/>
          <w:bCs/>
          <w:lang w:val="en-GB"/>
        </w:rPr>
      </w:pPr>
    </w:p>
    <w:p w14:paraId="6E62BFAB"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A copy of the tree protection zone(s) are to be included in any contract for the construction of the estate or for any other works which may impact upon the trees. </w:t>
      </w:r>
    </w:p>
    <w:p w14:paraId="461C081B"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Tree Protection Bonding</w:t>
      </w:r>
    </w:p>
    <w:p w14:paraId="3C6FCA93"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Prior to commencement of the subdivision hereby permitted, or at such later date as the Responsible Authority may approve in writing, there must be provided to the Responsible Authority a bank guarantee for the amount of $100,000 as security deposit for the satisfactory completion of the requirements in relation to tree preservation and to ensure that trees are not damaged during the construction phase. </w:t>
      </w:r>
    </w:p>
    <w:p w14:paraId="27BB5048" w14:textId="77777777" w:rsidR="00BC2920" w:rsidRPr="002E54CD" w:rsidRDefault="00BC2920" w:rsidP="00BC2920">
      <w:pPr>
        <w:spacing w:line="259" w:lineRule="auto"/>
        <w:rPr>
          <w:rFonts w:ascii="Calibri" w:eastAsia="Calibri" w:hAnsi="Calibri" w:cs="Arial"/>
          <w:b/>
          <w:bCs/>
          <w:lang w:val="en-GB"/>
        </w:rPr>
      </w:pPr>
    </w:p>
    <w:p w14:paraId="58039CB1"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Upon completion of the subdivision works to the satisfaction of the responsible authority, the bank guarantee will be returned to the developer. </w:t>
      </w:r>
    </w:p>
    <w:p w14:paraId="1D9F1788" w14:textId="77777777" w:rsidR="00BC2920" w:rsidRPr="002E54CD" w:rsidRDefault="00BC2920" w:rsidP="00BC2920">
      <w:pPr>
        <w:spacing w:line="259" w:lineRule="auto"/>
        <w:rPr>
          <w:rFonts w:ascii="Calibri" w:eastAsia="Calibri" w:hAnsi="Calibri" w:cs="Arial"/>
          <w:b/>
          <w:bCs/>
          <w:lang w:val="en-GB"/>
        </w:rPr>
      </w:pPr>
    </w:p>
    <w:p w14:paraId="7B567F1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Where it is determined to the satisfaction of the Responsible Authority that a tree covered by a tree protection envelope has been damaged as a result of buildings and works by the applicant or its contractors, to an extent that it affects detrimentally the life, health and appearance of the tree or its contribution to the streetscape, financial damages will be paid by the applicant with all monies to be used to purchase trees for planting on the land or to prune or otherwise rehabilitating existing trees, all to the satisfaction of the Responsible Authority. The extent of damages must be established through the appointment of an independent suitably qualified person. </w:t>
      </w:r>
    </w:p>
    <w:p w14:paraId="40568885" w14:textId="77777777" w:rsidR="00BC2920" w:rsidRPr="002E54CD" w:rsidRDefault="00BC2920" w:rsidP="00BC2920">
      <w:pPr>
        <w:spacing w:line="259" w:lineRule="auto"/>
        <w:rPr>
          <w:rFonts w:ascii="Calibri" w:eastAsia="Calibri" w:hAnsi="Calibri" w:cs="Arial"/>
          <w:b/>
          <w:bCs/>
          <w:lang w:val="en-GB"/>
        </w:rPr>
      </w:pPr>
    </w:p>
    <w:p w14:paraId="52C03733" w14:textId="77777777" w:rsidR="00BC2920" w:rsidRPr="002E54CD" w:rsidRDefault="00BC2920" w:rsidP="00BC2920">
      <w:pPr>
        <w:spacing w:line="259" w:lineRule="auto"/>
        <w:rPr>
          <w:rFonts w:ascii="Calibri" w:eastAsia="Calibri" w:hAnsi="Calibri" w:cs="Arial"/>
          <w:b/>
          <w:bCs/>
          <w:lang w:val="en-GB"/>
        </w:rPr>
      </w:pPr>
    </w:p>
    <w:p w14:paraId="3312740C"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Protection of conservation areas and native vegetation during construction </w:t>
      </w:r>
    </w:p>
    <w:p w14:paraId="65FAC600"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Before the start of construction or carrying out of works in or around a conservation area</w:t>
      </w:r>
      <w:r>
        <w:rPr>
          <w:rFonts w:asciiTheme="minorHAnsi" w:eastAsia="Calibri" w:hAnsiTheme="minorHAnsi" w:cs="Arial"/>
          <w:b/>
          <w:bCs/>
          <w:lang w:val="en-AU"/>
        </w:rPr>
        <w:t>:</w:t>
      </w:r>
      <w:r w:rsidRPr="6BBDA840">
        <w:rPr>
          <w:rFonts w:asciiTheme="minorHAnsi" w:eastAsia="Calibri" w:hAnsiTheme="minorHAnsi" w:cs="Arial"/>
          <w:b/>
          <w:bCs/>
          <w:lang w:val="en-AU"/>
        </w:rPr>
        <w:t xml:space="preserve"> </w:t>
      </w:r>
      <w:r>
        <w:rPr>
          <w:rFonts w:asciiTheme="minorHAnsi" w:eastAsia="Calibri" w:hAnsiTheme="minorHAnsi" w:cs="Arial"/>
          <w:b/>
          <w:bCs/>
          <w:lang w:val="en-AU"/>
        </w:rPr>
        <w:t xml:space="preserve">i. </w:t>
      </w:r>
      <w:r w:rsidRPr="6BBDA840">
        <w:rPr>
          <w:rFonts w:asciiTheme="minorHAnsi" w:eastAsia="Calibri" w:hAnsiTheme="minorHAnsi" w:cs="Arial"/>
          <w:b/>
          <w:bCs/>
          <w:lang w:val="en-AU"/>
        </w:rPr>
        <w:t>scattered native tree or patch of native vegetation the developer of the land must erect a conservation area/vegetation protection fence that is:</w:t>
      </w:r>
    </w:p>
    <w:p w14:paraId="608ADF71" w14:textId="77777777" w:rsidR="00BC2920" w:rsidRPr="002E54CD" w:rsidRDefault="009E6C8C" w:rsidP="00BC2920">
      <w:pPr>
        <w:numPr>
          <w:ilvl w:val="1"/>
          <w:numId w:val="40"/>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highly visible</w:t>
      </w:r>
    </w:p>
    <w:p w14:paraId="4AAACC0A" w14:textId="77777777" w:rsidR="00BC2920" w:rsidRPr="002E54CD" w:rsidRDefault="009E6C8C" w:rsidP="00BC2920">
      <w:pPr>
        <w:numPr>
          <w:ilvl w:val="1"/>
          <w:numId w:val="40"/>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at least 2 metres in height</w:t>
      </w:r>
    </w:p>
    <w:p w14:paraId="15627B3F" w14:textId="77777777" w:rsidR="00BC2920" w:rsidRPr="002E54CD" w:rsidRDefault="009E6C8C" w:rsidP="00BC2920">
      <w:pPr>
        <w:numPr>
          <w:ilvl w:val="1"/>
          <w:numId w:val="40"/>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sturdy and strong enough to withstand knocks from construction vehicles</w:t>
      </w:r>
    </w:p>
    <w:p w14:paraId="7E1ECAAB" w14:textId="77777777" w:rsidR="00BC2920" w:rsidRPr="002E54CD" w:rsidRDefault="009E6C8C" w:rsidP="00BC2920">
      <w:pPr>
        <w:numPr>
          <w:ilvl w:val="1"/>
          <w:numId w:val="40"/>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in place for the whole period of construction</w:t>
      </w:r>
    </w:p>
    <w:p w14:paraId="7E51F775" w14:textId="77777777" w:rsidR="00BC2920" w:rsidRPr="002E54CD" w:rsidRDefault="009E6C8C" w:rsidP="00BC2920">
      <w:pPr>
        <w:numPr>
          <w:ilvl w:val="1"/>
          <w:numId w:val="4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AU"/>
        </w:rPr>
        <w:t>located the following minimum distance from the element to be protected:</w:t>
      </w:r>
    </w:p>
    <w:tbl>
      <w:tblPr>
        <w:tblStyle w:val="TableGrid3"/>
        <w:tblW w:w="0" w:type="auto"/>
        <w:tblInd w:w="1440" w:type="dxa"/>
        <w:tblLook w:val="04A0" w:firstRow="1" w:lastRow="0" w:firstColumn="1" w:lastColumn="0" w:noHBand="0" w:noVBand="1"/>
      </w:tblPr>
      <w:tblGrid>
        <w:gridCol w:w="3827"/>
        <w:gridCol w:w="3749"/>
      </w:tblGrid>
      <w:tr w:rsidR="002C34B7" w14:paraId="2C576579" w14:textId="77777777" w:rsidTr="00E41169">
        <w:tc>
          <w:tcPr>
            <w:tcW w:w="4508" w:type="dxa"/>
          </w:tcPr>
          <w:p w14:paraId="298F2EBA"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Element</w:t>
            </w:r>
          </w:p>
        </w:tc>
        <w:tc>
          <w:tcPr>
            <w:tcW w:w="4508" w:type="dxa"/>
          </w:tcPr>
          <w:p w14:paraId="75006CB6"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Minimum distance from element</w:t>
            </w:r>
          </w:p>
        </w:tc>
      </w:tr>
      <w:tr w:rsidR="002C34B7" w14:paraId="3A110CEB" w14:textId="77777777" w:rsidTr="00E41169">
        <w:tc>
          <w:tcPr>
            <w:tcW w:w="4508" w:type="dxa"/>
          </w:tcPr>
          <w:p w14:paraId="2FDCA767"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lastRenderedPageBreak/>
              <w:t>Conservation area</w:t>
            </w:r>
          </w:p>
        </w:tc>
        <w:tc>
          <w:tcPr>
            <w:tcW w:w="4508" w:type="dxa"/>
          </w:tcPr>
          <w:p w14:paraId="3F0EE918"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2 metres</w:t>
            </w:r>
          </w:p>
        </w:tc>
      </w:tr>
      <w:tr w:rsidR="002C34B7" w14:paraId="1D72EC9A" w14:textId="77777777" w:rsidTr="00E41169">
        <w:tc>
          <w:tcPr>
            <w:tcW w:w="4508" w:type="dxa"/>
          </w:tcPr>
          <w:p w14:paraId="3B296CFC"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Scattered tree</w:t>
            </w:r>
          </w:p>
        </w:tc>
        <w:tc>
          <w:tcPr>
            <w:tcW w:w="4508" w:type="dxa"/>
          </w:tcPr>
          <w:p w14:paraId="3F46E2AD"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Twice the distance between the tree trunk and the edge of the tree canopy</w:t>
            </w:r>
          </w:p>
        </w:tc>
      </w:tr>
      <w:tr w:rsidR="002C34B7" w14:paraId="266AEF48" w14:textId="77777777" w:rsidTr="00E41169">
        <w:tc>
          <w:tcPr>
            <w:tcW w:w="4508" w:type="dxa"/>
          </w:tcPr>
          <w:p w14:paraId="5CEB9D0C"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Patch of native vegetation</w:t>
            </w:r>
          </w:p>
        </w:tc>
        <w:tc>
          <w:tcPr>
            <w:tcW w:w="4508" w:type="dxa"/>
          </w:tcPr>
          <w:p w14:paraId="55F4ABAD"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2 metres</w:t>
            </w:r>
          </w:p>
        </w:tc>
      </w:tr>
    </w:tbl>
    <w:p w14:paraId="6F6A520E"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GB"/>
        </w:rPr>
        <w:t xml:space="preserve">ii. </w:t>
      </w:r>
      <w:r w:rsidRPr="6BBDA840">
        <w:rPr>
          <w:rFonts w:asciiTheme="minorHAnsi" w:eastAsia="Calibri" w:hAnsiTheme="minorHAnsi" w:cs="Arial"/>
          <w:b/>
          <w:bCs/>
          <w:lang w:val="en-AU"/>
        </w:rPr>
        <w:t>Construction stockpiles, fill, machinery, excavation and works or other activities associated with the buildings or works must:</w:t>
      </w:r>
    </w:p>
    <w:p w14:paraId="5CDAC611" w14:textId="77777777" w:rsidR="00BC2920" w:rsidRPr="002E54CD" w:rsidRDefault="009E6C8C" w:rsidP="00BC2920">
      <w:pPr>
        <w:numPr>
          <w:ilvl w:val="0"/>
          <w:numId w:val="41"/>
        </w:numPr>
        <w:autoSpaceDE w:val="0"/>
        <w:autoSpaceDN w:val="0"/>
        <w:adjustRightInd w:val="0"/>
        <w:spacing w:after="160" w:line="259" w:lineRule="auto"/>
        <w:ind w:left="1440"/>
        <w:contextualSpacing/>
        <w:rPr>
          <w:rFonts w:ascii="Calibri" w:eastAsia="Calibri" w:hAnsi="Calibri" w:cs="Arial"/>
          <w:b/>
          <w:bCs/>
          <w:lang w:val="en-AU"/>
        </w:rPr>
      </w:pPr>
      <w:r w:rsidRPr="6BBDA840">
        <w:rPr>
          <w:rFonts w:asciiTheme="minorHAnsi" w:eastAsia="Calibri" w:hAnsiTheme="minorHAnsi" w:cs="Arial"/>
          <w:b/>
          <w:bCs/>
          <w:lang w:val="en-AU"/>
        </w:rPr>
        <w:t>be located not less than 15 metres from a waterway;</w:t>
      </w:r>
    </w:p>
    <w:p w14:paraId="4FED5211" w14:textId="77777777" w:rsidR="00BC2920" w:rsidRPr="002E54CD" w:rsidRDefault="009E6C8C" w:rsidP="00BC2920">
      <w:pPr>
        <w:numPr>
          <w:ilvl w:val="0"/>
          <w:numId w:val="41"/>
        </w:numPr>
        <w:autoSpaceDE w:val="0"/>
        <w:autoSpaceDN w:val="0"/>
        <w:adjustRightInd w:val="0"/>
        <w:spacing w:after="160" w:line="259" w:lineRule="auto"/>
        <w:ind w:left="1440"/>
        <w:contextualSpacing/>
        <w:rPr>
          <w:rFonts w:ascii="Calibri" w:eastAsia="Calibri" w:hAnsi="Calibri" w:cs="Arial"/>
          <w:b/>
          <w:bCs/>
          <w:lang w:val="en-AU"/>
        </w:rPr>
      </w:pPr>
      <w:r w:rsidRPr="6BBDA840">
        <w:rPr>
          <w:rFonts w:asciiTheme="minorHAnsi" w:eastAsia="Calibri" w:hAnsiTheme="minorHAnsi" w:cs="Arial"/>
          <w:b/>
          <w:bCs/>
          <w:lang w:val="en-AU"/>
        </w:rPr>
        <w:t>be located outside the vegetation protection fence;</w:t>
      </w:r>
    </w:p>
    <w:p w14:paraId="5E72327C" w14:textId="77777777" w:rsidR="00BC2920" w:rsidRPr="002E54CD" w:rsidRDefault="009E6C8C" w:rsidP="00BC2920">
      <w:pPr>
        <w:numPr>
          <w:ilvl w:val="0"/>
          <w:numId w:val="41"/>
        </w:numPr>
        <w:autoSpaceDE w:val="0"/>
        <w:autoSpaceDN w:val="0"/>
        <w:adjustRightInd w:val="0"/>
        <w:spacing w:after="160" w:line="259" w:lineRule="auto"/>
        <w:ind w:left="1440"/>
        <w:contextualSpacing/>
        <w:rPr>
          <w:rFonts w:ascii="Calibri" w:eastAsia="Calibri" w:hAnsi="Calibri" w:cs="Arial"/>
          <w:b/>
          <w:bCs/>
          <w:lang w:val="en-AU"/>
        </w:rPr>
      </w:pPr>
      <w:r w:rsidRPr="6BBDA840">
        <w:rPr>
          <w:rFonts w:asciiTheme="minorHAnsi" w:eastAsia="Calibri" w:hAnsiTheme="minorHAnsi" w:cs="Arial"/>
          <w:b/>
          <w:bCs/>
          <w:lang w:val="en-AU"/>
        </w:rPr>
        <w:t>be constructed and designed to ensure that the conservation area, scattered tree or patches of native vegetation are protected from adverse impacts during construction;</w:t>
      </w:r>
    </w:p>
    <w:p w14:paraId="5E07B6DB" w14:textId="77777777" w:rsidR="00BC2920" w:rsidRPr="002E54CD" w:rsidRDefault="009E6C8C" w:rsidP="00BC2920">
      <w:pPr>
        <w:numPr>
          <w:ilvl w:val="0"/>
          <w:numId w:val="41"/>
        </w:numPr>
        <w:autoSpaceDE w:val="0"/>
        <w:autoSpaceDN w:val="0"/>
        <w:adjustRightInd w:val="0"/>
        <w:spacing w:after="160" w:line="259" w:lineRule="auto"/>
        <w:ind w:left="1440"/>
        <w:contextualSpacing/>
        <w:rPr>
          <w:rFonts w:ascii="Calibri" w:eastAsia="Calibri" w:hAnsi="Calibri" w:cs="Arial"/>
          <w:b/>
          <w:bCs/>
          <w:lang w:val="en-AU"/>
        </w:rPr>
      </w:pPr>
      <w:r w:rsidRPr="6BBDA840">
        <w:rPr>
          <w:rFonts w:asciiTheme="minorHAnsi" w:eastAsia="Calibri" w:hAnsiTheme="minorHAnsi" w:cs="Arial"/>
          <w:b/>
          <w:bCs/>
          <w:lang w:val="en-AU"/>
        </w:rPr>
        <w:t>not be undertaken if it presents a risk to any vegetation within a conservation area; and</w:t>
      </w:r>
    </w:p>
    <w:p w14:paraId="68FEDA67" w14:textId="77777777" w:rsidR="00BC2920" w:rsidRPr="002E54CD" w:rsidRDefault="009E6C8C" w:rsidP="00BC2920">
      <w:pPr>
        <w:numPr>
          <w:ilvl w:val="0"/>
          <w:numId w:val="41"/>
        </w:numPr>
        <w:autoSpaceDE w:val="0"/>
        <w:autoSpaceDN w:val="0"/>
        <w:adjustRightInd w:val="0"/>
        <w:spacing w:after="160" w:line="259" w:lineRule="auto"/>
        <w:ind w:left="1440"/>
        <w:contextualSpacing/>
        <w:rPr>
          <w:rFonts w:ascii="Calibri" w:eastAsia="Calibri" w:hAnsi="Calibri" w:cs="Arial"/>
          <w:b/>
          <w:bCs/>
          <w:lang w:val="en-GB"/>
        </w:rPr>
      </w:pPr>
      <w:r w:rsidRPr="6BBDA840">
        <w:rPr>
          <w:rFonts w:asciiTheme="minorHAnsi" w:eastAsia="Calibri" w:hAnsiTheme="minorHAnsi" w:cs="Arial"/>
          <w:b/>
          <w:bCs/>
          <w:lang w:val="en-AU"/>
        </w:rPr>
        <w:t>be carried out under the supervision of a suitable qualified ecologist or arborist.</w:t>
      </w:r>
    </w:p>
    <w:p w14:paraId="140DA25F" w14:textId="77777777" w:rsidR="00BC2920" w:rsidRPr="002E54CD" w:rsidRDefault="00BC2920" w:rsidP="00BC2920">
      <w:pPr>
        <w:spacing w:after="160" w:line="259" w:lineRule="auto"/>
        <w:jc w:val="both"/>
        <w:rPr>
          <w:rFonts w:ascii="Calibri" w:eastAsia="Calibri" w:hAnsi="Calibri" w:cs="Arial"/>
          <w:b/>
          <w:bCs/>
          <w:lang w:val="en-AU"/>
        </w:rPr>
      </w:pPr>
      <w:bookmarkStart w:id="35" w:name="_Hlk2783335"/>
    </w:p>
    <w:p w14:paraId="6A1AE123" w14:textId="77777777" w:rsidR="00BC2920" w:rsidRPr="002E54CD" w:rsidRDefault="009E6C8C" w:rsidP="00BC2920">
      <w:pPr>
        <w:numPr>
          <w:ilvl w:val="0"/>
          <w:numId w:val="19"/>
        </w:numPr>
        <w:tabs>
          <w:tab w:val="left" w:pos="720"/>
        </w:tabs>
        <w:spacing w:after="120" w:line="300" w:lineRule="atLeast"/>
        <w:rPr>
          <w:rFonts w:ascii="Calibri" w:eastAsia="Calibri" w:hAnsi="Calibri" w:cs="Calibri"/>
          <w:b/>
          <w:bCs/>
          <w:lang w:val="en-AU"/>
        </w:rPr>
      </w:pPr>
      <w:r w:rsidRPr="002E54CD">
        <w:rPr>
          <w:rFonts w:asciiTheme="minorHAnsi" w:eastAsia="Calibri" w:hAnsiTheme="minorHAnsi" w:cstheme="minorHAnsi"/>
          <w:b/>
          <w:bCs/>
          <w:lang w:val="en-AU"/>
        </w:rPr>
        <w:t xml:space="preserve">Tree Protection Zones </w:t>
      </w:r>
    </w:p>
    <w:p w14:paraId="243BF89F" w14:textId="77777777" w:rsidR="00BC2920" w:rsidRPr="002E54CD" w:rsidRDefault="009E6C8C" w:rsidP="00BC2920">
      <w:pPr>
        <w:tabs>
          <w:tab w:val="left" w:pos="720"/>
        </w:tabs>
        <w:spacing w:after="120" w:line="300" w:lineRule="atLeast"/>
        <w:rPr>
          <w:rFonts w:ascii="Calibri" w:eastAsia="Calibri" w:hAnsi="Calibri" w:cs="Arial"/>
          <w:b/>
          <w:bCs/>
          <w:lang w:val="en-AU"/>
        </w:rPr>
      </w:pPr>
      <w:r w:rsidRPr="6BBDA840">
        <w:rPr>
          <w:rFonts w:asciiTheme="minorHAnsi" w:hAnsiTheme="minorHAnsi" w:cs="Arial"/>
          <w:b/>
          <w:bCs/>
          <w:lang w:val="en-AU"/>
        </w:rPr>
        <w:t>No works are to be undertaken within a Tree Protection Zone unless:</w:t>
      </w:r>
    </w:p>
    <w:p w14:paraId="2BBDBDBC" w14:textId="77777777" w:rsidR="00BC2920" w:rsidRPr="002E54CD" w:rsidRDefault="009E6C8C" w:rsidP="00BC2920">
      <w:pPr>
        <w:numPr>
          <w:ilvl w:val="0"/>
          <w:numId w:val="42"/>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Council determines that the works proposed within the Tree Protection Zone will not adversely impact on the tree or damage any part of the tree including its canopy, branches, trunk and roots; or</w:t>
      </w:r>
    </w:p>
    <w:p w14:paraId="2924A433" w14:textId="77777777" w:rsidR="00BC2920" w:rsidRPr="002E54CD" w:rsidRDefault="009E6C8C" w:rsidP="00BC2920">
      <w:pPr>
        <w:numPr>
          <w:ilvl w:val="0"/>
          <w:numId w:val="42"/>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Council determines that the variation is required to minimise risk to the public and/or property; or</w:t>
      </w:r>
    </w:p>
    <w:p w14:paraId="7DBBF644" w14:textId="77777777" w:rsidR="00BC2920" w:rsidRPr="002E54CD" w:rsidRDefault="009E6C8C" w:rsidP="00BC2920">
      <w:pPr>
        <w:numPr>
          <w:ilvl w:val="0"/>
          <w:numId w:val="42"/>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 xml:space="preserve">Council otherwise consents. </w:t>
      </w:r>
    </w:p>
    <w:p w14:paraId="2EE38252" w14:textId="77777777" w:rsidR="00BC2920" w:rsidRPr="002E54CD" w:rsidRDefault="009E6C8C" w:rsidP="00BC2920">
      <w:pPr>
        <w:spacing w:after="160" w:line="259" w:lineRule="auto"/>
        <w:jc w:val="both"/>
        <w:rPr>
          <w:rFonts w:ascii="Calibri" w:eastAsia="Calibri" w:hAnsi="Calibri" w:cs="Arial"/>
          <w:b/>
          <w:bCs/>
          <w:lang w:val="en-GB"/>
        </w:rPr>
      </w:pPr>
      <w:r w:rsidRPr="6BBDA840">
        <w:rPr>
          <w:rFonts w:asciiTheme="minorHAnsi" w:eastAsia="Calibri" w:hAnsiTheme="minorHAnsi" w:cs="Arial"/>
          <w:b/>
          <w:bCs/>
          <w:lang w:val="en-GB"/>
        </w:rPr>
        <w:t>All works located in or in close proximity to a Tree Protection Zone must be supervised by a suitably qualified and experienced consulting arborist.</w:t>
      </w:r>
    </w:p>
    <w:p w14:paraId="690B41C1" w14:textId="77777777" w:rsidR="00BC2920" w:rsidRPr="002E54CD" w:rsidRDefault="00BC2920" w:rsidP="00BC2920">
      <w:pPr>
        <w:spacing w:after="160" w:line="259" w:lineRule="auto"/>
        <w:jc w:val="both"/>
        <w:rPr>
          <w:rFonts w:ascii="Calibri" w:eastAsia="Calibri" w:hAnsi="Calibri" w:cs="Arial"/>
          <w:b/>
          <w:bCs/>
          <w:lang w:val="en-GB"/>
        </w:rPr>
      </w:pPr>
    </w:p>
    <w:p w14:paraId="6FE66B44" w14:textId="77777777" w:rsidR="00BC2920" w:rsidRPr="002E54CD" w:rsidRDefault="009E6C8C" w:rsidP="00BC2920">
      <w:pPr>
        <w:numPr>
          <w:ilvl w:val="0"/>
          <w:numId w:val="19"/>
        </w:num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Works within a Tree Protection Zone </w:t>
      </w:r>
    </w:p>
    <w:p w14:paraId="75AE0DF4"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With Council consent, works may encroach into a Tree Protection Zone, including (where appropriate):</w:t>
      </w:r>
    </w:p>
    <w:p w14:paraId="315A4C64" w14:textId="77777777" w:rsidR="00BC2920" w:rsidRPr="002E54CD" w:rsidRDefault="009E6C8C" w:rsidP="00BC2920">
      <w:pPr>
        <w:numPr>
          <w:ilvl w:val="0"/>
          <w:numId w:val="43"/>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“no dig” footpaths, mulching and limited soft landscaping provided all footpaths are first pegged on site and confirmed by the Responsible Authority prior to construction and all works are undertaken by hand to minimise disturbance to surface roots; and</w:t>
      </w:r>
    </w:p>
    <w:p w14:paraId="703170D1" w14:textId="07218D3B" w:rsidR="00403E1C" w:rsidRDefault="009E6C8C" w:rsidP="00BC2920">
      <w:pPr>
        <w:numPr>
          <w:ilvl w:val="0"/>
          <w:numId w:val="43"/>
        </w:numPr>
        <w:tabs>
          <w:tab w:val="left" w:pos="720"/>
        </w:tabs>
        <w:spacing w:after="120" w:line="300" w:lineRule="atLeast"/>
        <w:rPr>
          <w:rFonts w:asciiTheme="minorHAnsi" w:hAnsiTheme="minorHAnsi" w:cs="Arial"/>
          <w:b/>
          <w:bCs/>
          <w:lang w:val="en-AU"/>
        </w:rPr>
      </w:pPr>
      <w:r w:rsidRPr="6BBDA840">
        <w:rPr>
          <w:rFonts w:asciiTheme="minorHAnsi" w:hAnsiTheme="minorHAnsi" w:cs="Arial"/>
          <w:b/>
          <w:bCs/>
          <w:lang w:val="en-AU"/>
        </w:rPr>
        <w:t>boring for services where all other alternative alignments have been investigated and determined unfeasible to the satisfaction of Council.</w:t>
      </w:r>
    </w:p>
    <w:p w14:paraId="2D33CA81" w14:textId="77777777" w:rsidR="00403E1C" w:rsidRDefault="00403E1C">
      <w:pPr>
        <w:rPr>
          <w:rFonts w:asciiTheme="minorHAnsi" w:hAnsiTheme="minorHAnsi" w:cs="Arial"/>
          <w:b/>
          <w:bCs/>
          <w:lang w:val="en-AU"/>
        </w:rPr>
      </w:pPr>
      <w:r>
        <w:rPr>
          <w:rFonts w:asciiTheme="minorHAnsi" w:hAnsiTheme="minorHAnsi" w:cs="Arial"/>
          <w:b/>
          <w:bCs/>
          <w:lang w:val="en-AU"/>
        </w:rPr>
        <w:br w:type="page"/>
      </w:r>
    </w:p>
    <w:p w14:paraId="33C1EF9F" w14:textId="77777777" w:rsidR="00BC2920" w:rsidRPr="002E54CD" w:rsidRDefault="009E6C8C" w:rsidP="00BC2920">
      <w:pPr>
        <w:numPr>
          <w:ilvl w:val="0"/>
          <w:numId w:val="19"/>
        </w:num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lastRenderedPageBreak/>
        <w:t xml:space="preserve">Documentation of Works Within a Tree Protection Zone </w:t>
      </w:r>
    </w:p>
    <w:p w14:paraId="32127D9B"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All works proposed to occur within a Tree Protection Zone must be documented in the civil infrastructure drawings and landscape plans, or otherwise approved in writing, to the satisfaction of the Responsible Authority.</w:t>
      </w:r>
    </w:p>
    <w:p w14:paraId="0A696ACB" w14:textId="77777777" w:rsidR="00BC2920" w:rsidRPr="002E54CD" w:rsidRDefault="00BC2920" w:rsidP="00BC2920">
      <w:pPr>
        <w:tabs>
          <w:tab w:val="left" w:pos="720"/>
        </w:tabs>
        <w:spacing w:after="120" w:line="300" w:lineRule="atLeast"/>
        <w:rPr>
          <w:rFonts w:ascii="Calibri" w:hAnsi="Calibri" w:cs="Arial"/>
          <w:b/>
          <w:bCs/>
          <w:lang w:val="en-AU"/>
        </w:rPr>
      </w:pPr>
    </w:p>
    <w:p w14:paraId="0932AC2A" w14:textId="77777777" w:rsidR="00BC2920" w:rsidRPr="002E54CD" w:rsidRDefault="009E6C8C" w:rsidP="00BC2920">
      <w:pPr>
        <w:numPr>
          <w:ilvl w:val="0"/>
          <w:numId w:val="19"/>
        </w:num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Tree Protection Zone Fencing </w:t>
      </w:r>
    </w:p>
    <w:p w14:paraId="7803867F"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The Tree Protection Zone as calculated by the consulting arborist must be clearly identified on site by an appropriately qualified person. Temporary Tree Protection Zone fencing (refer to Figure 5 of the Quarry Hills PSP) must be erected around the perimeter of all Tree Protection Zones and must be inspected by and approved by Council prior to the commencement of any buildings, works or demolition. Tree Protection Zone fencing must be to the satisfaction of the Responsible Authority and should comprise:</w:t>
      </w:r>
    </w:p>
    <w:p w14:paraId="3A4B9BAA" w14:textId="77777777" w:rsidR="00BC2920" w:rsidRPr="002E54CD" w:rsidRDefault="009E6C8C" w:rsidP="00BC2920">
      <w:pPr>
        <w:numPr>
          <w:ilvl w:val="0"/>
          <w:numId w:val="44"/>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treated pine posts with a minimum height of 1.8 metres (total post length) at every corner or at a maximum interval of 9.0 metres. These posts shall be sunk 450mm into the ground. Concrete may affect the soil pH level and shall not be used to secure posts;</w:t>
      </w:r>
    </w:p>
    <w:p w14:paraId="019FA765" w14:textId="77777777" w:rsidR="00BC2920" w:rsidRPr="002E54CD" w:rsidRDefault="009E6C8C" w:rsidP="00BC2920">
      <w:pPr>
        <w:numPr>
          <w:ilvl w:val="0"/>
          <w:numId w:val="44"/>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treated pine stays shall be fixed to all corner posts;</w:t>
      </w:r>
    </w:p>
    <w:p w14:paraId="64E590FA" w14:textId="77777777" w:rsidR="00BC2920" w:rsidRPr="002E54CD" w:rsidRDefault="009E6C8C" w:rsidP="00BC2920">
      <w:pPr>
        <w:numPr>
          <w:ilvl w:val="0"/>
          <w:numId w:val="44"/>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steel star pickets with a minimum height of 1.8 metres (total picket length) shall be installed between the treated pine posts at a maximum interval of 3.0 metres. These pickets shall be sunk 450mm into the ground and shall include high visibility safety caps;</w:t>
      </w:r>
    </w:p>
    <w:p w14:paraId="55F7A501" w14:textId="77777777" w:rsidR="00BC2920" w:rsidRPr="002E54CD" w:rsidRDefault="009E6C8C" w:rsidP="00BC2920">
      <w:pPr>
        <w:numPr>
          <w:ilvl w:val="0"/>
          <w:numId w:val="44"/>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ring lock wire mesh fencing with a minimum height of 1.2 metres shall be securely fixed at each post with wire ties. The fence shall completely enclose the tree protection zone;</w:t>
      </w:r>
    </w:p>
    <w:p w14:paraId="18820908" w14:textId="77777777" w:rsidR="00BC2920" w:rsidRPr="002E54CD" w:rsidRDefault="009E6C8C" w:rsidP="00BC2920">
      <w:pPr>
        <w:numPr>
          <w:ilvl w:val="0"/>
          <w:numId w:val="44"/>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high visibility hazard marker tape shall be securely fixed to the top of the ring lock mesh fencing with wire ties;</w:t>
      </w:r>
    </w:p>
    <w:p w14:paraId="4FA14070" w14:textId="77777777" w:rsidR="00BC2920" w:rsidRPr="002E54CD" w:rsidRDefault="009E6C8C" w:rsidP="00BC2920">
      <w:pPr>
        <w:numPr>
          <w:ilvl w:val="0"/>
          <w:numId w:val="44"/>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signage must be attached to the fence at regular intervals. Signage must read “TREE PROTECTION ZONE. NO ENTRY EXCEPT TO AUTHORISED PERSONNEL. FINES SHALL BE IMPOSED FOR REMOVAL OR DAMAGE OF FENCING AND/OR TREES” (refer to Figure 5 of the Quarry Hills PSP).</w:t>
      </w:r>
    </w:p>
    <w:p w14:paraId="7831DBEE" w14:textId="77777777" w:rsidR="00BC2920" w:rsidRPr="002E54CD" w:rsidRDefault="009E6C8C" w:rsidP="00BC2920">
      <w:pPr>
        <w:spacing w:after="160" w:line="259" w:lineRule="auto"/>
        <w:jc w:val="both"/>
        <w:rPr>
          <w:rFonts w:ascii="Calibri" w:eastAsia="Calibri" w:hAnsi="Calibri" w:cs="Arial"/>
          <w:b/>
          <w:bCs/>
          <w:lang w:val="en-GB"/>
        </w:rPr>
      </w:pPr>
      <w:r w:rsidRPr="6BBDA840">
        <w:rPr>
          <w:rFonts w:asciiTheme="minorHAnsi" w:eastAsia="Calibri" w:hAnsiTheme="minorHAnsi" w:cs="Arial"/>
          <w:b/>
          <w:bCs/>
          <w:lang w:val="en-GB"/>
        </w:rPr>
        <w:t>Tree Protection Zone fencing must be regularly maintained and may only be removed after the landscape pre-commencement meeting has occurred or until such date as is approved by the Responsible Authority in writing.</w:t>
      </w:r>
    </w:p>
    <w:p w14:paraId="2BCF3219" w14:textId="77777777" w:rsidR="00BC2920" w:rsidRPr="002E54CD" w:rsidRDefault="00BC2920" w:rsidP="00BC2920">
      <w:pPr>
        <w:spacing w:after="160" w:line="259" w:lineRule="auto"/>
        <w:jc w:val="both"/>
        <w:rPr>
          <w:rFonts w:ascii="Calibri" w:eastAsia="Calibri" w:hAnsi="Calibri" w:cs="Arial"/>
          <w:b/>
          <w:bCs/>
          <w:highlight w:val="cyan"/>
          <w:lang w:val="en-GB"/>
        </w:rPr>
      </w:pPr>
    </w:p>
    <w:p w14:paraId="46C1ADA4" w14:textId="77777777" w:rsidR="00BC2920" w:rsidRPr="002E54CD" w:rsidRDefault="009E6C8C" w:rsidP="00BC2920">
      <w:p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Enhanced Growing Environment Within Tree Protection Zones </w:t>
      </w:r>
    </w:p>
    <w:p w14:paraId="0F2F4E23" w14:textId="77777777" w:rsidR="00BC2920" w:rsidRPr="002E54CD" w:rsidRDefault="009E6C8C" w:rsidP="00BC2920">
      <w:pPr>
        <w:numPr>
          <w:ilvl w:val="0"/>
          <w:numId w:val="19"/>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The area within the Tree Protection Zone must be modified to enhance the growing conditions of the tree to help reduce stress or damage to the tree as a direct result of adjacent construction works to the satisfaction of the Responsible Authority.</w:t>
      </w:r>
    </w:p>
    <w:p w14:paraId="24D55B39" w14:textId="77777777" w:rsidR="00BC2920" w:rsidRPr="002E54CD" w:rsidRDefault="00BC2920" w:rsidP="00BC2920">
      <w:pPr>
        <w:tabs>
          <w:tab w:val="left" w:pos="720"/>
        </w:tabs>
        <w:spacing w:after="120" w:line="300" w:lineRule="atLeast"/>
        <w:rPr>
          <w:rFonts w:ascii="Calibri" w:hAnsi="Calibri" w:cs="Arial"/>
          <w:b/>
          <w:bCs/>
          <w:lang w:val="en-AU"/>
        </w:rPr>
      </w:pPr>
    </w:p>
    <w:p w14:paraId="281970A0" w14:textId="77777777" w:rsidR="00BC2920" w:rsidRPr="002E54CD" w:rsidRDefault="009E6C8C" w:rsidP="00BC2920">
      <w:pPr>
        <w:numPr>
          <w:ilvl w:val="0"/>
          <w:numId w:val="19"/>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lastRenderedPageBreak/>
        <w:t>Specific improvements may include one or a combination of the following:</w:t>
      </w:r>
    </w:p>
    <w:p w14:paraId="73027892" w14:textId="77777777" w:rsidR="00BC2920" w:rsidRPr="002E54CD" w:rsidRDefault="009E6C8C" w:rsidP="00BC2920">
      <w:pPr>
        <w:numPr>
          <w:ilvl w:val="0"/>
          <w:numId w:val="45"/>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ground surfaces within tree protection zones must be left intact and a Glyphosate based herbicide mixed in accordance with the manufacturer’s recommendations used to remove any weeds or unwanted vegetation;</w:t>
      </w:r>
    </w:p>
    <w:p w14:paraId="40D8800F" w14:textId="77777777" w:rsidR="00BC2920" w:rsidRPr="002E54CD" w:rsidRDefault="009E6C8C" w:rsidP="00BC2920">
      <w:pPr>
        <w:numPr>
          <w:ilvl w:val="0"/>
          <w:numId w:val="45"/>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the area within the exclusion zone must be mulched with wood chips to a depth of 150mm;</w:t>
      </w:r>
    </w:p>
    <w:p w14:paraId="4CB5A593" w14:textId="77777777" w:rsidR="00BC2920" w:rsidRPr="002E54CD" w:rsidRDefault="009E6C8C" w:rsidP="00BC2920">
      <w:pPr>
        <w:numPr>
          <w:ilvl w:val="0"/>
          <w:numId w:val="45"/>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if required or as directed by the Responsible Authority, trees are to receive supplementary water. The amount of water is to be determined by the consulting arborist and will be determined by the amount of disturbance the tree has sustained and/or climatic conditions; and</w:t>
      </w:r>
    </w:p>
    <w:p w14:paraId="6F9DE858" w14:textId="77777777" w:rsidR="00BC2920" w:rsidRPr="002E54CD" w:rsidRDefault="009E6C8C" w:rsidP="00BC2920">
      <w:pPr>
        <w:numPr>
          <w:ilvl w:val="0"/>
          <w:numId w:val="45"/>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where severing of roots (greater than 50mm in diameter) is required directly adjacent to tree protection zones, the roots must be cleanly cut. Where possible this is to be completed at the beginning of the development of the site. Roots are not to be left exposed, they are to be back filled or covered with damp hessian.</w:t>
      </w:r>
    </w:p>
    <w:p w14:paraId="17E7600C" w14:textId="77777777" w:rsidR="00BC2920" w:rsidRPr="002E54CD" w:rsidRDefault="009E6C8C" w:rsidP="00BC2920">
      <w:pPr>
        <w:spacing w:after="160" w:line="259" w:lineRule="auto"/>
        <w:jc w:val="both"/>
        <w:rPr>
          <w:rFonts w:ascii="Calibri" w:eastAsia="Calibri" w:hAnsi="Calibri" w:cs="Arial"/>
          <w:b/>
          <w:bCs/>
          <w:lang w:val="en-GB"/>
        </w:rPr>
      </w:pPr>
      <w:r w:rsidRPr="6BBDA840">
        <w:rPr>
          <w:rFonts w:asciiTheme="minorHAnsi" w:eastAsia="Calibri" w:hAnsiTheme="minorHAnsi" w:cs="Arial"/>
          <w:b/>
          <w:bCs/>
          <w:lang w:val="en-GB"/>
        </w:rPr>
        <w:t>The health of retained trees will be recorded prior to the commencement of works and periodically monitored by the consulting arborist and the Responsible Authority.</w:t>
      </w:r>
    </w:p>
    <w:p w14:paraId="4E90127F" w14:textId="77777777" w:rsidR="00BC2920" w:rsidRPr="002E54CD" w:rsidRDefault="009E6C8C" w:rsidP="00BC2920">
      <w:pPr>
        <w:numPr>
          <w:ilvl w:val="0"/>
          <w:numId w:val="19"/>
        </w:num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Tree Protection Zone Induction </w:t>
      </w:r>
    </w:p>
    <w:p w14:paraId="08227D10"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Prior to any works commencing in proximity to Tree Protection Zone, a consulting arborist must induct all personnel involved in construction in close proximity to and/or involved in works that may impact Tree Protection Zone. Construction Personnel must be advised:</w:t>
      </w:r>
    </w:p>
    <w:p w14:paraId="2E248A02" w14:textId="77777777" w:rsidR="00BC2920" w:rsidRPr="002E54CD" w:rsidRDefault="009E6C8C" w:rsidP="00BC2920">
      <w:pPr>
        <w:numPr>
          <w:ilvl w:val="0"/>
          <w:numId w:val="4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Unless authorised by the consulting arborist or as directed by the Responsible Authority, no party must enter into a tree protection zone or modify the tree protection zone fencing in any way;</w:t>
      </w:r>
    </w:p>
    <w:p w14:paraId="4ACF353C" w14:textId="77777777" w:rsidR="00BC2920" w:rsidRPr="002E54CD" w:rsidRDefault="009E6C8C" w:rsidP="00BC2920">
      <w:pPr>
        <w:numPr>
          <w:ilvl w:val="0"/>
          <w:numId w:val="4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No buildings or works (including loading and unloading, storage of materials, dumping of waste, vehicle access and parking or other construction activity) are to occur in the tree protection zone without the written consent of and to the satisfaction of the Responsible Authority;</w:t>
      </w:r>
    </w:p>
    <w:p w14:paraId="0A3A15B8" w14:textId="77777777" w:rsidR="00BC2920" w:rsidRPr="002E54CD" w:rsidRDefault="009E6C8C" w:rsidP="00BC2920">
      <w:pPr>
        <w:numPr>
          <w:ilvl w:val="0"/>
          <w:numId w:val="4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The storing or disposal of chemicals or toxic material must not be undertaken within 10 metres of any exclusion zone. Where the slope of the land suggests that these materials may drain towards an exclusion zone, the storing or disposal of these materials is strictly forbidden; and</w:t>
      </w:r>
    </w:p>
    <w:p w14:paraId="715FDBED" w14:textId="77777777" w:rsidR="00BC2920" w:rsidRPr="002E54CD" w:rsidRDefault="009E6C8C" w:rsidP="00BC2920">
      <w:pPr>
        <w:numPr>
          <w:ilvl w:val="0"/>
          <w:numId w:val="4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Any trees that are to be removed next to exclusion zones are to be done so manually under the direct supervision of the consulting arborist (</w:t>
      </w:r>
      <w:proofErr w:type="spellStart"/>
      <w:r w:rsidRPr="6BBDA840">
        <w:rPr>
          <w:rFonts w:asciiTheme="minorHAnsi" w:hAnsiTheme="minorHAnsi" w:cs="Arial"/>
          <w:b/>
          <w:bCs/>
          <w:lang w:val="en-AU"/>
        </w:rPr>
        <w:t>ie</w:t>
      </w:r>
      <w:proofErr w:type="spellEnd"/>
      <w:r w:rsidRPr="6BBDA840">
        <w:rPr>
          <w:rFonts w:asciiTheme="minorHAnsi" w:hAnsiTheme="minorHAnsi" w:cs="Arial"/>
          <w:b/>
          <w:bCs/>
          <w:lang w:val="en-AU"/>
        </w:rPr>
        <w:t>. cut not pushed). Stumps are to be ground and not excavated to prevent damage to trees in close proximity.</w:t>
      </w:r>
    </w:p>
    <w:bookmarkEnd w:id="35"/>
    <w:p w14:paraId="05851A1F" w14:textId="77777777" w:rsidR="00BC2920" w:rsidRPr="002E54CD" w:rsidRDefault="009E6C8C" w:rsidP="00BC2920">
      <w:p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Tree Protection Bond </w:t>
      </w:r>
    </w:p>
    <w:p w14:paraId="5E47D706" w14:textId="77777777" w:rsidR="00BC2920" w:rsidRPr="002E54CD" w:rsidRDefault="009E6C8C" w:rsidP="00BC2920">
      <w:pPr>
        <w:numPr>
          <w:ilvl w:val="0"/>
          <w:numId w:val="19"/>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 xml:space="preserve">Prior to commencement of the subdivision, a bank guarantee or other security to the satisfaction of the Responsible Authority for the total amount of $100,000.00 (or otherwise determined by the Responsible Authority) must be submitted to the </w:t>
      </w:r>
      <w:r w:rsidRPr="6BBDA840">
        <w:rPr>
          <w:rFonts w:asciiTheme="minorHAnsi" w:hAnsiTheme="minorHAnsi" w:cs="Arial"/>
          <w:b/>
          <w:bCs/>
          <w:lang w:val="en-AU"/>
        </w:rPr>
        <w:lastRenderedPageBreak/>
        <w:t>Responsible Authority as security for the satisfactory observance of the conditions in relation to Tree Protection Zones within that subdivision.</w:t>
      </w:r>
    </w:p>
    <w:p w14:paraId="0510F120" w14:textId="77777777" w:rsidR="00BC2920" w:rsidRPr="002E54CD" w:rsidRDefault="009E6C8C" w:rsidP="00BC2920">
      <w:pPr>
        <w:numPr>
          <w:ilvl w:val="0"/>
          <w:numId w:val="19"/>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Upon completion of any building or subdivision works to the satisfaction of the Responsible Authority, the bank guarantee or other security will be returned to the person providing the bank guarantee or security.</w:t>
      </w:r>
    </w:p>
    <w:p w14:paraId="75FF1A56" w14:textId="77777777" w:rsidR="00BC2920" w:rsidRPr="002E54CD" w:rsidRDefault="009E6C8C" w:rsidP="00BC2920">
      <w:pPr>
        <w:numPr>
          <w:ilvl w:val="0"/>
          <w:numId w:val="19"/>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 xml:space="preserve">Where the Responsible Authority determines that a tree covered by a Tree Protection Zone has been damaged as a result of buildings and works by the developer or its contractors to an extent that it affects detrimentally the life, health and appearance of the tree or its contribution to the landscape, an amount from the security is to be paid by the developer for the purchase of trees for planting on the land or the pruning or other </w:t>
      </w:r>
      <w:proofErr w:type="spellStart"/>
      <w:r w:rsidRPr="6BBDA840">
        <w:rPr>
          <w:rFonts w:asciiTheme="minorHAnsi" w:hAnsiTheme="minorHAnsi" w:cs="Arial"/>
          <w:b/>
          <w:bCs/>
          <w:lang w:val="en-AU"/>
        </w:rPr>
        <w:t>arboricultural</w:t>
      </w:r>
      <w:proofErr w:type="spellEnd"/>
      <w:r w:rsidRPr="6BBDA840">
        <w:rPr>
          <w:rFonts w:asciiTheme="minorHAnsi" w:hAnsiTheme="minorHAnsi" w:cs="Arial"/>
          <w:b/>
          <w:bCs/>
          <w:lang w:val="en-AU"/>
        </w:rPr>
        <w:t xml:space="preserve"> works to rehabilitate and improve existing trees, all to the satisfaction of the Responsible Authority.</w:t>
      </w:r>
    </w:p>
    <w:p w14:paraId="56A23A8B" w14:textId="77777777" w:rsidR="00BC2920" w:rsidRPr="002E54CD" w:rsidRDefault="009E6C8C" w:rsidP="00BC2920">
      <w:pPr>
        <w:numPr>
          <w:ilvl w:val="0"/>
          <w:numId w:val="19"/>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The extent of amount of security to be forfeited is to be determined by the appointment of an independent suitably qualified person at the developer’s expense. Council’s tree protection zone guideline shall supersede AS4970 – 2009 and/or any other tree protection zone standard/calculation. In this regard, Council’s guideline considers both the on-going health of the tree and has been developed to protect people, infrastructure and property (</w:t>
      </w:r>
      <w:proofErr w:type="spellStart"/>
      <w:r w:rsidRPr="6BBDA840">
        <w:rPr>
          <w:rFonts w:asciiTheme="minorHAnsi" w:hAnsiTheme="minorHAnsi" w:cs="Arial"/>
          <w:b/>
          <w:bCs/>
          <w:lang w:val="en-AU"/>
        </w:rPr>
        <w:t>ie</w:t>
      </w:r>
      <w:proofErr w:type="spellEnd"/>
      <w:r w:rsidRPr="6BBDA840">
        <w:rPr>
          <w:rFonts w:asciiTheme="minorHAnsi" w:hAnsiTheme="minorHAnsi" w:cs="Arial"/>
          <w:b/>
          <w:bCs/>
          <w:lang w:val="en-AU"/>
        </w:rPr>
        <w:t xml:space="preserve"> the shape considers the impact of falling limbs and delineates a pedestrian exclusion zone) whereas AS4970 – 2009 only considers the impact of works on the on-going health of the tree.</w:t>
      </w:r>
    </w:p>
    <w:p w14:paraId="28ACD684" w14:textId="77777777" w:rsidR="00BC2920" w:rsidRPr="002E54CD" w:rsidRDefault="009E6C8C" w:rsidP="00BC2920">
      <w:pPr>
        <w:numPr>
          <w:ilvl w:val="0"/>
          <w:numId w:val="19"/>
        </w:num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Hazard Reduction Pruning </w:t>
      </w:r>
    </w:p>
    <w:p w14:paraId="09AE4EA3"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 xml:space="preserve">Prior to any pruning works being undertaken, the arborist engaged to undertake the works shall arrange a site meeting with a representative from Council’s Parks and Open Space Department. All pruning works shall be to approved </w:t>
      </w:r>
      <w:proofErr w:type="spellStart"/>
      <w:r w:rsidRPr="6BBDA840">
        <w:rPr>
          <w:rFonts w:asciiTheme="minorHAnsi" w:hAnsiTheme="minorHAnsi" w:cs="Arial"/>
          <w:b/>
          <w:bCs/>
          <w:lang w:val="en-AU"/>
        </w:rPr>
        <w:t>arboricultural</w:t>
      </w:r>
      <w:proofErr w:type="spellEnd"/>
      <w:r w:rsidRPr="6BBDA840">
        <w:rPr>
          <w:rFonts w:asciiTheme="minorHAnsi" w:hAnsiTheme="minorHAnsi" w:cs="Arial"/>
          <w:b/>
          <w:bCs/>
          <w:lang w:val="en-AU"/>
        </w:rPr>
        <w:t xml:space="preserve"> practices and have regard to AS4373–2007.</w:t>
      </w:r>
    </w:p>
    <w:p w14:paraId="7F0B7E08" w14:textId="77777777" w:rsidR="00BC2920" w:rsidRPr="002E54CD" w:rsidRDefault="009E6C8C" w:rsidP="00BC2920">
      <w:pPr>
        <w:numPr>
          <w:ilvl w:val="0"/>
          <w:numId w:val="19"/>
        </w:numPr>
        <w:tabs>
          <w:tab w:val="left" w:pos="720"/>
        </w:tabs>
        <w:spacing w:after="120" w:line="300" w:lineRule="atLeast"/>
        <w:rPr>
          <w:rFonts w:ascii="Calibri" w:hAnsi="Calibri" w:cs="Calibri"/>
          <w:b/>
          <w:bCs/>
          <w:lang w:val="en-AU"/>
        </w:rPr>
      </w:pPr>
      <w:r w:rsidRPr="002E54CD">
        <w:rPr>
          <w:rFonts w:asciiTheme="minorHAnsi" w:hAnsiTheme="minorHAnsi" w:cstheme="minorHAnsi"/>
          <w:b/>
          <w:bCs/>
          <w:lang w:val="en-AU"/>
        </w:rPr>
        <w:t xml:space="preserve">Tree Removal </w:t>
      </w:r>
    </w:p>
    <w:p w14:paraId="76EEE94C"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Where a tree is permitted to be removed:</w:t>
      </w:r>
    </w:p>
    <w:p w14:paraId="4678F422"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Each tree nominated for removal shall be suitably marked prior to its removal and an inspection arranged with an appropriate Council Officer to verify that the tree marked accords with the permit and/or endorsed plans;</w:t>
      </w:r>
    </w:p>
    <w:p w14:paraId="293A8901"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Prior to removal, the tree to be removed shall be inspected by an appropriately qualified and experienced zoologist to determine the presence of any native animals living or nesting in the tree. Should any native animals be detected they must be caught and relocated to a site deemed appropriate by the zoologist;</w:t>
      </w:r>
    </w:p>
    <w:p w14:paraId="45A6BE3C"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Tree removal is to be undertaken in a safe manner;</w:t>
      </w:r>
    </w:p>
    <w:p w14:paraId="28DCD997"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All services either above or below ground are to be located prior to the commencement of any works;</w:t>
      </w:r>
    </w:p>
    <w:p w14:paraId="3B944EDF"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 xml:space="preserve">Stumps and any surface roots are to be ground down below ground level. Ground and chipped material to a depth of 50mm is to be removed from site at the direction of the project manager. The project manager must </w:t>
      </w:r>
      <w:r w:rsidRPr="6BBDA840">
        <w:rPr>
          <w:rFonts w:asciiTheme="minorHAnsi" w:hAnsiTheme="minorHAnsi" w:cs="Arial"/>
          <w:b/>
          <w:bCs/>
          <w:lang w:val="en-AU"/>
        </w:rPr>
        <w:lastRenderedPageBreak/>
        <w:t>supply and place suitable topsoil and seed the area making certain that the reinstated ground surface is level, even and safe;</w:t>
      </w:r>
    </w:p>
    <w:p w14:paraId="43A292C2"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Stumps shall be removed within 14 days of removal of the tree. All stumps not removed immediately after removal of the tree are to be paint marked with a suitable bright yellow reflective marking paint;</w:t>
      </w:r>
    </w:p>
    <w:p w14:paraId="4EE4FCD5"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Where ever possible and appropriate, native trees to be removed should be retained for use in core conservation areas for habitat purposes or reused in open space as urban art, park furniture and/or other use determined appropriate by the Responsible Authority;</w:t>
      </w:r>
    </w:p>
    <w:p w14:paraId="41C467D9"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After a tree has been fallen, the tree must be protected from firewood harvesting via temporary fencing and signage to the satisfaction of Council until such time as the tree has been relocated for habitat or mulched;</w:t>
      </w:r>
    </w:p>
    <w:p w14:paraId="26D0BBF6"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All timber greater than 300mm in diameter that cannot be reused as habitat, furniture or another use determined appropriate by the Responsible Authority shall be hammer milled and shredded for reuse as mulch within the site; and</w:t>
      </w:r>
    </w:p>
    <w:p w14:paraId="30C794D3" w14:textId="77777777" w:rsidR="00BC2920" w:rsidRPr="002E54CD" w:rsidRDefault="009E6C8C" w:rsidP="00BC2920">
      <w:pPr>
        <w:numPr>
          <w:ilvl w:val="0"/>
          <w:numId w:val="47"/>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All timber less than 300mm in diameter and branch/leaf material shall be shredded for reuse as mulch within the subject site.</w:t>
      </w:r>
    </w:p>
    <w:p w14:paraId="73A52EED" w14:textId="77777777" w:rsidR="00BC2920" w:rsidRPr="002E54CD" w:rsidRDefault="00BC2920" w:rsidP="00BC2920">
      <w:pPr>
        <w:spacing w:line="259" w:lineRule="auto"/>
        <w:rPr>
          <w:rFonts w:ascii="Calibri" w:eastAsia="Calibri" w:hAnsi="Calibri" w:cs="Arial"/>
          <w:b/>
          <w:bCs/>
          <w:lang w:val="en-GB"/>
        </w:rPr>
      </w:pPr>
    </w:p>
    <w:p w14:paraId="230636DB"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CONDITIONS TO BE SATISFIED DURING CONSTRUCTION WORK</w:t>
      </w:r>
    </w:p>
    <w:p w14:paraId="407333AB" w14:textId="77777777" w:rsidR="00BC2920" w:rsidRPr="002E54CD" w:rsidRDefault="00BC2920" w:rsidP="00BC2920">
      <w:pPr>
        <w:spacing w:line="259" w:lineRule="auto"/>
        <w:rPr>
          <w:rFonts w:ascii="Calibri" w:eastAsia="Calibri" w:hAnsi="Calibri" w:cs="Arial"/>
          <w:b/>
          <w:bCs/>
          <w:lang w:val="en-GB"/>
        </w:rPr>
      </w:pPr>
    </w:p>
    <w:p w14:paraId="1E92053C"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Arborist report recommendations</w:t>
      </w:r>
    </w:p>
    <w:p w14:paraId="62DF87A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All </w:t>
      </w:r>
      <w:r w:rsidRPr="6BBDA840">
        <w:rPr>
          <w:rFonts w:asciiTheme="minorHAnsi" w:eastAsia="Calibri" w:hAnsiTheme="minorHAnsi" w:cs="Arial"/>
          <w:b/>
          <w:bCs/>
          <w:i/>
          <w:iCs/>
          <w:lang w:val="en-GB"/>
        </w:rPr>
        <w:t>works required</w:t>
      </w:r>
      <w:r w:rsidRPr="6BBDA840">
        <w:rPr>
          <w:rFonts w:asciiTheme="minorHAnsi" w:eastAsia="Calibri" w:hAnsiTheme="minorHAnsi" w:cs="Arial"/>
          <w:b/>
          <w:bCs/>
          <w:lang w:val="en-GB"/>
        </w:rPr>
        <w:t xml:space="preserve"> stated in the arborist reports </w:t>
      </w:r>
      <w:r w:rsidRPr="6BBDA840">
        <w:rPr>
          <w:rFonts w:asciiTheme="minorHAnsi" w:eastAsia="Calibri" w:hAnsiTheme="minorHAnsi" w:cs="Arial"/>
          <w:b/>
          <w:bCs/>
          <w:i/>
          <w:iCs/>
          <w:lang w:val="en-GB"/>
        </w:rPr>
        <w:t>Assessment of Trees associated with Timms House (HO162)</w:t>
      </w:r>
      <w:r w:rsidRPr="6BBDA840">
        <w:rPr>
          <w:rFonts w:asciiTheme="minorHAnsi" w:eastAsia="Calibri" w:hAnsiTheme="minorHAnsi" w:cs="Arial"/>
          <w:b/>
          <w:bCs/>
          <w:lang w:val="en-GB"/>
        </w:rPr>
        <w:t xml:space="preserve"> by Tree Logic, dated 9 July 2021, and </w:t>
      </w:r>
      <w:proofErr w:type="spellStart"/>
      <w:r w:rsidRPr="6BBDA840">
        <w:rPr>
          <w:rFonts w:asciiTheme="minorHAnsi" w:eastAsia="Calibri" w:hAnsiTheme="minorHAnsi" w:cs="Arial"/>
          <w:b/>
          <w:bCs/>
          <w:i/>
          <w:iCs/>
          <w:lang w:val="en-GB"/>
        </w:rPr>
        <w:t>Arboricultural</w:t>
      </w:r>
      <w:proofErr w:type="spellEnd"/>
      <w:r w:rsidRPr="6BBDA840">
        <w:rPr>
          <w:rFonts w:asciiTheme="minorHAnsi" w:eastAsia="Calibri" w:hAnsiTheme="minorHAnsi" w:cs="Arial"/>
          <w:b/>
          <w:bCs/>
          <w:i/>
          <w:iCs/>
          <w:lang w:val="en-GB"/>
        </w:rPr>
        <w:t xml:space="preserve"> Assessment and Report : 130-152 </w:t>
      </w:r>
      <w:proofErr w:type="spellStart"/>
      <w:r w:rsidRPr="6BBDA840">
        <w:rPr>
          <w:rFonts w:asciiTheme="minorHAnsi" w:eastAsia="Calibri" w:hAnsiTheme="minorHAnsi" w:cs="Arial"/>
          <w:b/>
          <w:bCs/>
          <w:i/>
          <w:iCs/>
          <w:lang w:val="en-GB"/>
        </w:rPr>
        <w:t>Bindts</w:t>
      </w:r>
      <w:proofErr w:type="spellEnd"/>
      <w:r w:rsidRPr="6BBDA840">
        <w:rPr>
          <w:rFonts w:asciiTheme="minorHAnsi" w:eastAsia="Calibri" w:hAnsiTheme="minorHAnsi" w:cs="Arial"/>
          <w:b/>
          <w:bCs/>
          <w:i/>
          <w:iCs/>
          <w:lang w:val="en-GB"/>
        </w:rPr>
        <w:t xml:space="preserve"> Road, Wollert</w:t>
      </w:r>
      <w:r w:rsidRPr="6BBDA840">
        <w:rPr>
          <w:rFonts w:asciiTheme="minorHAnsi" w:eastAsia="Calibri" w:hAnsiTheme="minorHAnsi" w:cs="Arial"/>
          <w:b/>
          <w:bCs/>
          <w:lang w:val="en-GB"/>
        </w:rPr>
        <w:t xml:space="preserve"> by Tree Logic, dated 16 July 2018 are to be undertaken on site to the satisfaction of the Responsible Authority where they do not conflict with specific details under heritage or landscape approvals.  </w:t>
      </w:r>
    </w:p>
    <w:p w14:paraId="34647FCB" w14:textId="77777777" w:rsidR="00BC2920" w:rsidRPr="002E54CD" w:rsidRDefault="00BC2920" w:rsidP="00BC2920">
      <w:pPr>
        <w:spacing w:line="259" w:lineRule="auto"/>
        <w:rPr>
          <w:rFonts w:ascii="Calibri" w:eastAsia="Calibri" w:hAnsi="Calibri" w:cs="Arial"/>
          <w:b/>
          <w:bCs/>
          <w:lang w:val="en-GB"/>
        </w:rPr>
      </w:pPr>
    </w:p>
    <w:p w14:paraId="0E874BF7"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Native vegetation removal</w:t>
      </w:r>
    </w:p>
    <w:p w14:paraId="777A0590"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No native vegetation must be destroyed, felled, lopped, ring barked or uprooted, without the consent of the Responsible Authority.  </w:t>
      </w:r>
    </w:p>
    <w:p w14:paraId="1F34666B" w14:textId="77777777" w:rsidR="00BC2920" w:rsidRPr="002E54CD" w:rsidRDefault="00BC2920" w:rsidP="00BC2920">
      <w:pPr>
        <w:spacing w:line="259" w:lineRule="auto"/>
        <w:rPr>
          <w:rFonts w:ascii="Calibri" w:eastAsia="Calibri" w:hAnsi="Calibri" w:cs="Arial"/>
          <w:b/>
          <w:bCs/>
          <w:lang w:val="en-GB"/>
        </w:rPr>
      </w:pPr>
    </w:p>
    <w:p w14:paraId="3849C92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Development and works in tree protection zones</w:t>
      </w:r>
    </w:p>
    <w:p w14:paraId="01B68C14"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No buildings or works, including loading and unloading, storage of materials, dumping of waste, vehicle access, parking or other construction activity is to occur within a tree protection zone without the written consent of and to the satisfaction of the Responsible Authority.   </w:t>
      </w:r>
    </w:p>
    <w:p w14:paraId="53288380" w14:textId="77777777" w:rsidR="00BC2920" w:rsidRPr="002E54CD" w:rsidRDefault="00BC2920" w:rsidP="00BC2920">
      <w:pPr>
        <w:spacing w:line="259" w:lineRule="auto"/>
        <w:rPr>
          <w:rFonts w:ascii="Calibri" w:eastAsia="Calibri" w:hAnsi="Calibri" w:cs="Arial"/>
          <w:b/>
          <w:bCs/>
          <w:lang w:val="en-GB"/>
        </w:rPr>
      </w:pPr>
    </w:p>
    <w:p w14:paraId="5449B418"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Filling of land</w:t>
      </w:r>
    </w:p>
    <w:p w14:paraId="2A8EF175"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All filling on the site must be carried out, supervised, completed and recorded in accordance with AS 3798 (Guidelines on earthworks for commercial and residential developments) to specifications to the satisfaction of the Responsible Authority.  The </w:t>
      </w:r>
      <w:r w:rsidRPr="6BBDA840">
        <w:rPr>
          <w:rFonts w:asciiTheme="minorHAnsi" w:eastAsia="Calibri" w:hAnsiTheme="minorHAnsi" w:cs="Arial"/>
          <w:b/>
          <w:bCs/>
          <w:lang w:val="en-GB"/>
        </w:rPr>
        <w:lastRenderedPageBreak/>
        <w:t>geotechnical authority responsible for supervision and testing under this condition must be independently engaged by the applicant and not be engaged by the contractor carrying out the works.  Before the issue of a Statement of Compliance unless otherwise agreed in writing by the responsible authority, compaction test results and a report shall be provided to the satisfaction of the Responsible Authority.   </w:t>
      </w:r>
    </w:p>
    <w:p w14:paraId="48D1EF31" w14:textId="77777777" w:rsidR="00BC2920" w:rsidRPr="002E54CD" w:rsidRDefault="00BC2920" w:rsidP="00BC2920">
      <w:pPr>
        <w:spacing w:line="259" w:lineRule="auto"/>
        <w:rPr>
          <w:rFonts w:ascii="Calibri" w:eastAsia="Calibri" w:hAnsi="Calibri" w:cs="Arial"/>
          <w:b/>
          <w:bCs/>
          <w:lang w:val="en-GB"/>
        </w:rPr>
      </w:pPr>
    </w:p>
    <w:p w14:paraId="38D214E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Salvage and translocation </w:t>
      </w:r>
    </w:p>
    <w:p w14:paraId="6E789D2F"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The Salvage and Translocation Protocol for Melbourne’s Growth Corridors (Department of Environment and Primary Industries, 2014) must be implemented in the carrying out of development to the satisfaction of the Secretary to the Department of Environment, Land, Water and Planning.</w:t>
      </w:r>
    </w:p>
    <w:p w14:paraId="243307EA" w14:textId="77777777" w:rsidR="00BC2920" w:rsidRPr="002E54CD" w:rsidRDefault="00BC2920" w:rsidP="00BC2920">
      <w:pPr>
        <w:spacing w:line="259" w:lineRule="auto"/>
        <w:rPr>
          <w:rFonts w:ascii="Calibri" w:eastAsia="Calibri" w:hAnsi="Calibri" w:cs="Arial"/>
          <w:b/>
          <w:bCs/>
          <w:lang w:val="en-GB"/>
        </w:rPr>
      </w:pPr>
    </w:p>
    <w:p w14:paraId="54C36EF4"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Site Management Plan (Bushfire)</w:t>
      </w:r>
    </w:p>
    <w:p w14:paraId="68846366"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subdivision and works must at all times comply with the requirements and recommendations of the Site Management Plan (Bushfire) by </w:t>
      </w:r>
      <w:proofErr w:type="spellStart"/>
      <w:r w:rsidRPr="6BBDA840">
        <w:rPr>
          <w:rFonts w:asciiTheme="minorHAnsi" w:eastAsia="Calibri" w:hAnsiTheme="minorHAnsi" w:cs="Arial"/>
          <w:b/>
          <w:bCs/>
          <w:lang w:val="en-GB"/>
        </w:rPr>
        <w:t>Terramatrix</w:t>
      </w:r>
      <w:proofErr w:type="spellEnd"/>
      <w:r w:rsidRPr="6BBDA840">
        <w:rPr>
          <w:rFonts w:asciiTheme="minorHAnsi" w:eastAsia="Calibri" w:hAnsiTheme="minorHAnsi" w:cs="Arial"/>
          <w:b/>
          <w:bCs/>
          <w:lang w:val="en-GB"/>
        </w:rPr>
        <w:t xml:space="preserve"> Pty. Ltd. dated March 2021.  </w:t>
      </w:r>
    </w:p>
    <w:p w14:paraId="39E63B50" w14:textId="43A80E76" w:rsidR="00A14C32" w:rsidRDefault="00A14C32">
      <w:pPr>
        <w:rPr>
          <w:rFonts w:ascii="Calibri" w:eastAsia="Calibri" w:hAnsi="Calibri" w:cs="Arial"/>
          <w:b/>
          <w:bCs/>
          <w:lang w:val="en-GB"/>
        </w:rPr>
      </w:pPr>
    </w:p>
    <w:p w14:paraId="507E3E2F"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Conservation area compliance</w:t>
      </w:r>
    </w:p>
    <w:p w14:paraId="16246DE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The subdivision and works must at all times comply with the requirements and recommendations of the endorsed Conservation Area Plan.  </w:t>
      </w:r>
    </w:p>
    <w:p w14:paraId="0E995F83" w14:textId="77777777" w:rsidR="00BC2920" w:rsidRPr="002E54CD" w:rsidRDefault="00BC2920" w:rsidP="00BC2920">
      <w:pPr>
        <w:spacing w:line="259" w:lineRule="auto"/>
        <w:rPr>
          <w:rFonts w:ascii="Calibri" w:eastAsia="Calibri" w:hAnsi="Calibri" w:cs="Arial"/>
          <w:b/>
          <w:bCs/>
          <w:lang w:val="en-GB"/>
        </w:rPr>
      </w:pPr>
    </w:p>
    <w:p w14:paraId="2CF1CC3A"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CONDITIONS TO BE SATISFIED PRIOR TO THE STATEMENT OF COMPLIANCE</w:t>
      </w:r>
    </w:p>
    <w:p w14:paraId="5334AA48" w14:textId="77777777" w:rsidR="00BC2920" w:rsidRPr="002E54CD" w:rsidRDefault="00BC2920" w:rsidP="00BC2920">
      <w:pPr>
        <w:spacing w:line="259" w:lineRule="auto"/>
        <w:rPr>
          <w:rFonts w:ascii="Calibri" w:eastAsia="Calibri" w:hAnsi="Calibri" w:cs="Arial"/>
          <w:b/>
          <w:bCs/>
          <w:lang w:val="en-GB"/>
        </w:rPr>
      </w:pPr>
    </w:p>
    <w:p w14:paraId="26756480"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Road and Service connections</w:t>
      </w:r>
    </w:p>
    <w:p w14:paraId="009D3BE6"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Statement of Compliance being issued for the first stage of the subdivision, </w:t>
      </w:r>
      <w:proofErr w:type="spellStart"/>
      <w:r w:rsidRPr="6BBDA840">
        <w:rPr>
          <w:rFonts w:asciiTheme="minorHAnsi" w:eastAsia="Calibri" w:hAnsiTheme="minorHAnsi" w:cs="Arial"/>
          <w:b/>
          <w:bCs/>
          <w:lang w:val="en-GB"/>
        </w:rPr>
        <w:t>Whitebark</w:t>
      </w:r>
      <w:proofErr w:type="spellEnd"/>
      <w:r w:rsidRPr="6BBDA840">
        <w:rPr>
          <w:rFonts w:asciiTheme="minorHAnsi" w:eastAsia="Calibri" w:hAnsiTheme="minorHAnsi" w:cs="Arial"/>
          <w:b/>
          <w:bCs/>
          <w:lang w:val="en-GB"/>
        </w:rPr>
        <w:t xml:space="preserve"> Street must be constructed to </w:t>
      </w:r>
      <w:proofErr w:type="spellStart"/>
      <w:r w:rsidRPr="6BBDA840">
        <w:rPr>
          <w:rFonts w:asciiTheme="minorHAnsi" w:eastAsia="Calibri" w:hAnsiTheme="minorHAnsi" w:cs="Arial"/>
          <w:b/>
          <w:bCs/>
          <w:lang w:val="en-GB"/>
        </w:rPr>
        <w:t>Bindts</w:t>
      </w:r>
      <w:proofErr w:type="spellEnd"/>
      <w:r w:rsidRPr="6BBDA840">
        <w:rPr>
          <w:rFonts w:asciiTheme="minorHAnsi" w:eastAsia="Calibri" w:hAnsiTheme="minorHAnsi" w:cs="Arial"/>
          <w:b/>
          <w:bCs/>
          <w:lang w:val="en-GB"/>
        </w:rPr>
        <w:t xml:space="preserve"> Road and connected to this permit area, to the satisfaction of the Responsible Authority.  </w:t>
      </w:r>
    </w:p>
    <w:p w14:paraId="2B0F9F47"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Site access</w:t>
      </w:r>
    </w:p>
    <w:p w14:paraId="115E2D88"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SoC of any stage, direct and complete road connections and services from the abutting development approved under Planning Permit 717388 must be provided to that stage.  </w:t>
      </w:r>
    </w:p>
    <w:p w14:paraId="65056500" w14:textId="77777777" w:rsidR="00BC2920" w:rsidRPr="002E54CD" w:rsidRDefault="00BC2920" w:rsidP="00BC2920">
      <w:pPr>
        <w:spacing w:after="160" w:line="259" w:lineRule="auto"/>
        <w:contextualSpacing/>
        <w:rPr>
          <w:rFonts w:ascii="Calibri" w:eastAsia="Calibri" w:hAnsi="Calibri" w:cs="Arial"/>
          <w:b/>
          <w:bCs/>
          <w:lang w:val="en-GB"/>
        </w:rPr>
      </w:pPr>
    </w:p>
    <w:p w14:paraId="1B00A81A"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Land required for community facilities </w:t>
      </w:r>
    </w:p>
    <w:p w14:paraId="033DA93E"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 xml:space="preserve">Land required for community facilities, as set out in the </w:t>
      </w:r>
      <w:r w:rsidRPr="6BBDA840">
        <w:rPr>
          <w:rFonts w:asciiTheme="minorHAnsi" w:eastAsia="Calibri" w:hAnsiTheme="minorHAnsi" w:cs="Arial"/>
          <w:b/>
          <w:bCs/>
          <w:i/>
          <w:iCs/>
          <w:lang w:val="en-AU"/>
        </w:rPr>
        <w:t xml:space="preserve">Quarry Hills Precinct Structure Plan, June 2016 </w:t>
      </w:r>
      <w:r w:rsidRPr="6BBDA840">
        <w:rPr>
          <w:rFonts w:asciiTheme="minorHAnsi" w:eastAsia="Calibri" w:hAnsiTheme="minorHAnsi" w:cs="Arial"/>
          <w:b/>
          <w:bCs/>
          <w:lang w:val="en-AU"/>
        </w:rPr>
        <w:t xml:space="preserve">or the </w:t>
      </w:r>
      <w:r w:rsidRPr="6BBDA840">
        <w:rPr>
          <w:rFonts w:asciiTheme="minorHAnsi" w:eastAsia="Calibri" w:hAnsiTheme="minorHAnsi" w:cs="Arial"/>
          <w:b/>
          <w:bCs/>
          <w:i/>
          <w:iCs/>
          <w:lang w:val="en-AU"/>
        </w:rPr>
        <w:t>Quarry Hills Development Contributions Plan, June 2016</w:t>
      </w:r>
      <w:r w:rsidRPr="6BBDA840">
        <w:rPr>
          <w:rFonts w:asciiTheme="minorHAnsi" w:eastAsia="Calibri" w:hAnsiTheme="minorHAnsi" w:cs="Arial"/>
          <w:b/>
          <w:bCs/>
          <w:lang w:val="en-AU"/>
        </w:rPr>
        <w:t xml:space="preserve">, must be transferred to or vested in Council at no cost to Council unless the land is funded by the </w:t>
      </w:r>
      <w:r w:rsidRPr="6BBDA840">
        <w:rPr>
          <w:rFonts w:asciiTheme="minorHAnsi" w:eastAsia="Calibri" w:hAnsiTheme="minorHAnsi" w:cs="Arial"/>
          <w:b/>
          <w:bCs/>
          <w:i/>
          <w:iCs/>
          <w:lang w:val="en-AU"/>
        </w:rPr>
        <w:t>Quarry Hills Development Contributions Plan, June 2016</w:t>
      </w:r>
      <w:r w:rsidRPr="6BBDA840">
        <w:rPr>
          <w:rFonts w:asciiTheme="minorHAnsi" w:eastAsia="Calibri" w:hAnsiTheme="minorHAnsi" w:cs="Arial"/>
          <w:b/>
          <w:bCs/>
          <w:lang w:val="en-AU"/>
        </w:rPr>
        <w:t>.</w:t>
      </w:r>
    </w:p>
    <w:p w14:paraId="6F92610C" w14:textId="77777777" w:rsidR="00BC2920" w:rsidRPr="002E54CD" w:rsidRDefault="00BC2920" w:rsidP="00BC2920">
      <w:pPr>
        <w:spacing w:after="160" w:line="259" w:lineRule="auto"/>
        <w:rPr>
          <w:rFonts w:ascii="Calibri" w:eastAsia="Calibri" w:hAnsi="Calibri" w:cs="Arial"/>
          <w:b/>
          <w:bCs/>
          <w:lang w:val="en-GB"/>
        </w:rPr>
      </w:pPr>
    </w:p>
    <w:p w14:paraId="5DA20C09"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Open space and natural systems </w:t>
      </w:r>
    </w:p>
    <w:p w14:paraId="2CB49DCC"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 xml:space="preserve">Land set aside for tree reserves or landscape buffer as set out in the </w:t>
      </w:r>
      <w:r w:rsidRPr="6BBDA840">
        <w:rPr>
          <w:rFonts w:asciiTheme="minorHAnsi" w:eastAsia="Calibri" w:hAnsiTheme="minorHAnsi" w:cs="Arial"/>
          <w:b/>
          <w:bCs/>
          <w:i/>
          <w:iCs/>
          <w:lang w:val="en-AU"/>
        </w:rPr>
        <w:t xml:space="preserve">Quarry Hills Precinct Structure Plan </w:t>
      </w:r>
      <w:r w:rsidRPr="6BBDA840">
        <w:rPr>
          <w:rFonts w:asciiTheme="minorHAnsi" w:eastAsia="Calibri" w:hAnsiTheme="minorHAnsi" w:cs="Arial"/>
          <w:b/>
          <w:bCs/>
          <w:lang w:val="en-AU"/>
        </w:rPr>
        <w:t xml:space="preserve">must be transferred to or vested in Council at no cost to Council unless the land is funded by the incorporated </w:t>
      </w:r>
      <w:r w:rsidRPr="6BBDA840">
        <w:rPr>
          <w:rFonts w:asciiTheme="minorHAnsi" w:eastAsia="Calibri" w:hAnsiTheme="minorHAnsi" w:cs="Arial"/>
          <w:b/>
          <w:bCs/>
          <w:i/>
          <w:iCs/>
          <w:lang w:val="en-AU"/>
        </w:rPr>
        <w:t>Quarry Hills Development Contributions Plan, June 2016</w:t>
      </w:r>
      <w:r w:rsidRPr="6BBDA840">
        <w:rPr>
          <w:rFonts w:asciiTheme="minorHAnsi" w:eastAsia="Calibri" w:hAnsiTheme="minorHAnsi" w:cs="Arial"/>
          <w:b/>
          <w:bCs/>
          <w:lang w:val="en-AU"/>
        </w:rPr>
        <w:t>.</w:t>
      </w:r>
    </w:p>
    <w:p w14:paraId="28165D7F" w14:textId="77777777" w:rsidR="00BC2920" w:rsidRPr="002E54CD" w:rsidRDefault="00BC2920" w:rsidP="00BC2920">
      <w:pPr>
        <w:spacing w:line="259" w:lineRule="auto"/>
        <w:rPr>
          <w:rFonts w:ascii="Calibri" w:eastAsia="Calibri" w:hAnsi="Calibri" w:cs="Arial"/>
          <w:b/>
          <w:bCs/>
          <w:lang w:val="en-GB"/>
        </w:rPr>
      </w:pPr>
    </w:p>
    <w:p w14:paraId="7D0DA86D"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lastRenderedPageBreak/>
        <w:t>Connection to Telecommunication Services</w:t>
      </w:r>
    </w:p>
    <w:p w14:paraId="10034EE4"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Before the issue of a Statement of Compliance for any stage of the subdivision under the Subdivision Act 1988, the owner of the land must provide written confirmation from: </w:t>
      </w:r>
    </w:p>
    <w:p w14:paraId="69F64CE1" w14:textId="77777777" w:rsidR="00BC2920" w:rsidRPr="002E54CD" w:rsidRDefault="009E6C8C" w:rsidP="00BC2920">
      <w:pPr>
        <w:numPr>
          <w:ilvl w:val="0"/>
          <w:numId w:val="4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telecommunications network or service provider that all lots are connected to or are ready for connection to telecommunications services in accordance with the provider’s requirements and relevant legislation at the time; and </w:t>
      </w:r>
    </w:p>
    <w:p w14:paraId="28F03B97" w14:textId="77777777" w:rsidR="00BC2920" w:rsidRPr="002E54CD" w:rsidRDefault="009E6C8C" w:rsidP="00BC2920">
      <w:pPr>
        <w:numPr>
          <w:ilvl w:val="0"/>
          <w:numId w:val="4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 </w:t>
      </w:r>
    </w:p>
    <w:p w14:paraId="232AE041" w14:textId="77777777" w:rsidR="00BC2920" w:rsidRPr="002E54CD" w:rsidRDefault="00BC2920" w:rsidP="00BC2920">
      <w:pPr>
        <w:spacing w:line="259" w:lineRule="auto"/>
        <w:rPr>
          <w:rFonts w:ascii="Calibri" w:eastAsia="Calibri" w:hAnsi="Calibri" w:cs="Arial"/>
          <w:b/>
          <w:bCs/>
          <w:lang w:val="en-GB"/>
        </w:rPr>
      </w:pPr>
    </w:p>
    <w:p w14:paraId="3EE9F3A2"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Verification of completion of works for dry stone walls</w:t>
      </w:r>
    </w:p>
    <w:p w14:paraId="30345569"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Prior to the issue of Statement of Compliance, the recommendations for the construction and repair of all dry stone walls as detailed in the endorsed Dry Stone Wall Management Plan are to be undertaken on site.   Written confirmation from a suitably qualified heritage consultant is to be provided to the Responsible Authority to verify that these works have been completed to the satisfaction of the Responsible Authority prior to the issue of Statement of Compliance.  </w:t>
      </w:r>
    </w:p>
    <w:p w14:paraId="62BD6287" w14:textId="77777777" w:rsidR="00BC2920" w:rsidRDefault="00BC2920" w:rsidP="00BC2920">
      <w:pPr>
        <w:spacing w:line="259" w:lineRule="auto"/>
        <w:rPr>
          <w:rFonts w:ascii="Calibri" w:hAnsi="Calibri"/>
          <w:b/>
          <w:bCs/>
          <w:lang w:val="en-GB"/>
        </w:rPr>
      </w:pPr>
    </w:p>
    <w:p w14:paraId="1679B68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If works are to be bonded as part of landscape works, the qualified expert must provide a written statement to the Responsible Authority that confirms the works have been carried out (including any recording, removal, stockpiling and similar) in accordance with the endorsed Dry Stone Wall Management Plan before Statement of Compliance.    </w:t>
      </w:r>
    </w:p>
    <w:p w14:paraId="565C1895" w14:textId="77777777" w:rsidR="00BC2920" w:rsidRPr="002E54CD" w:rsidRDefault="00BC2920" w:rsidP="00BC2920">
      <w:pPr>
        <w:spacing w:line="259" w:lineRule="auto"/>
        <w:rPr>
          <w:rFonts w:ascii="Calibri" w:eastAsia="Calibri" w:hAnsi="Calibri" w:cs="Arial"/>
          <w:b/>
          <w:bCs/>
          <w:lang w:val="en-GB"/>
        </w:rPr>
      </w:pPr>
    </w:p>
    <w:p w14:paraId="2627E72B"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Works on heritage items</w:t>
      </w:r>
    </w:p>
    <w:p w14:paraId="63DC2AB2"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issue of a Statement of Compliance for the stage containing any heritage features, all recommendations of the approved CMP relating to the heritage item(s) in that stage are to be completed on site to the satisfaction of the Responsible Authority, unless otherwise agreed in writing by the Responsible Authority.  </w:t>
      </w:r>
    </w:p>
    <w:p w14:paraId="105ED2D9" w14:textId="77777777" w:rsidR="00BC2920" w:rsidRPr="002E54CD" w:rsidRDefault="00BC2920" w:rsidP="00BC2920">
      <w:pPr>
        <w:spacing w:line="259" w:lineRule="auto"/>
        <w:rPr>
          <w:rFonts w:ascii="Calibri" w:eastAsia="Calibri" w:hAnsi="Calibri" w:cs="Arial"/>
          <w:b/>
          <w:bCs/>
          <w:lang w:val="en-GB"/>
        </w:rPr>
      </w:pPr>
    </w:p>
    <w:p w14:paraId="20CB7CB1"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Heritage Conservation Management Plan Section 173 agreement</w:t>
      </w:r>
    </w:p>
    <w:p w14:paraId="397B4C12"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 xml:space="preserve">Prior to the issue of a Statement of Compliance for the subdivision, if recommendations of the approved heritage Conservation Management Plan(s) include ongoing recommendations, a Section 173 agreement is to be entered into to secure the ongoing recommendations of the approved Heritage Conservation Management Plan(s) on the title for any lot containing the heritage place(s).  The costs of implementing the agreement are to be borne by the permit holder.  </w:t>
      </w:r>
    </w:p>
    <w:p w14:paraId="4A222A1A" w14:textId="77777777" w:rsidR="00BC2920" w:rsidRPr="002E54CD" w:rsidRDefault="00BC2920" w:rsidP="00BC2920">
      <w:pPr>
        <w:spacing w:line="259" w:lineRule="auto"/>
        <w:rPr>
          <w:rFonts w:ascii="Calibri" w:eastAsia="Calibri" w:hAnsi="Calibri" w:cs="Arial"/>
          <w:b/>
          <w:bCs/>
          <w:lang w:val="en-GB"/>
        </w:rPr>
      </w:pPr>
    </w:p>
    <w:p w14:paraId="1BB5FFF0"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Development and open space contributions</w:t>
      </w:r>
    </w:p>
    <w:p w14:paraId="30286185"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Prior to the issue of a Statement of Compliance for any stage of the subdivision, development and open space contributions must be paid to the Responsible Authority in accordance with the approved Quarry Hills Development Contributions Plan and Clause </w:t>
      </w:r>
      <w:r w:rsidRPr="6BBDA840">
        <w:rPr>
          <w:rFonts w:asciiTheme="minorHAnsi" w:eastAsia="Calibri" w:hAnsiTheme="minorHAnsi" w:cs="Arial"/>
          <w:b/>
          <w:bCs/>
          <w:lang w:val="en-GB"/>
        </w:rPr>
        <w:lastRenderedPageBreak/>
        <w:t>45.06 and 53.01 of the Whittlesea Planning Scheme, unless otherwise agreed to in writing by the Responsible Authority. </w:t>
      </w:r>
    </w:p>
    <w:p w14:paraId="18320229" w14:textId="77777777" w:rsidR="00BC2920" w:rsidRPr="002E54CD" w:rsidRDefault="00BC2920" w:rsidP="00BC2920">
      <w:pPr>
        <w:spacing w:line="259" w:lineRule="auto"/>
        <w:rPr>
          <w:rFonts w:ascii="Calibri" w:eastAsia="Calibri" w:hAnsi="Calibri" w:cs="Arial"/>
          <w:b/>
          <w:bCs/>
          <w:lang w:val="en-GB"/>
        </w:rPr>
      </w:pPr>
    </w:p>
    <w:p w14:paraId="5189A660"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Fences adjoining reserves</w:t>
      </w:r>
    </w:p>
    <w:p w14:paraId="28C095A8"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Before Statement of Compliance is issued for any given stage, all fences adjoining all reserves (including walkway extensions of road reserves but otherwise excluding road reserves) are to be erected by the developer (or owner) at no cost to Council. </w:t>
      </w:r>
    </w:p>
    <w:p w14:paraId="7F3A0D44" w14:textId="77777777" w:rsidR="00BC2920" w:rsidRPr="002E54CD" w:rsidRDefault="00BC2920" w:rsidP="00BC2920">
      <w:pPr>
        <w:spacing w:line="259" w:lineRule="auto"/>
        <w:rPr>
          <w:rFonts w:ascii="Calibri" w:eastAsia="Calibri" w:hAnsi="Calibri" w:cs="Arial"/>
          <w:b/>
          <w:bCs/>
          <w:lang w:val="en-GB"/>
        </w:rPr>
      </w:pPr>
    </w:p>
    <w:p w14:paraId="711BF597"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Foreign Resident Capital Gains Withholding Certificate</w:t>
      </w:r>
    </w:p>
    <w:p w14:paraId="58A9A6D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Prior to the issue of a Statement of Compliance for any stage of the subdivision, the permit holder must provide a valid Foreign Resident Capital Gains Withholding Certificate and a current copy of Title for the entire land.  The name on the Foreign Resident Capital Gains Withholding Certificate must match the name on Title. </w:t>
      </w:r>
    </w:p>
    <w:p w14:paraId="7F72E2EA" w14:textId="77777777" w:rsidR="00BC2920" w:rsidRPr="002E54CD" w:rsidRDefault="00BC2920" w:rsidP="00BC2920">
      <w:pPr>
        <w:spacing w:line="259" w:lineRule="auto"/>
        <w:rPr>
          <w:rFonts w:ascii="Calibri" w:eastAsia="Calibri" w:hAnsi="Calibri" w:cs="Arial"/>
          <w:b/>
          <w:bCs/>
          <w:lang w:val="en-GB"/>
        </w:rPr>
      </w:pPr>
    </w:p>
    <w:p w14:paraId="75783685"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Statement of compliance with deferment of engineering works </w:t>
      </w:r>
    </w:p>
    <w:p w14:paraId="1FD094EA"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Prior to the issue of a Statement of Compliance for any stage or by such later date as is approved by the responsible authority in writing, the applicant may seek, to the satisfaction of the Responsible Authority, the issue of the Statement of Compliance but with deferment of completion of specified civil construction works shown on the endorsed construction plans and all or part of landscape construction works shown on the endorsed plans, provided the following requirements have been met: </w:t>
      </w:r>
    </w:p>
    <w:p w14:paraId="1FED8D95" w14:textId="77777777" w:rsidR="00BC2920" w:rsidRPr="002E54CD" w:rsidRDefault="009E6C8C" w:rsidP="00BC2920">
      <w:pPr>
        <w:spacing w:after="160" w:line="259" w:lineRule="auto"/>
        <w:rPr>
          <w:rFonts w:ascii="Calibri" w:eastAsia="Calibri" w:hAnsi="Calibri" w:cs="Calibri"/>
          <w:b/>
          <w:bCs/>
          <w:lang w:val="en-GB"/>
        </w:rPr>
      </w:pPr>
      <w:r w:rsidRPr="00930A28">
        <w:rPr>
          <w:rFonts w:asciiTheme="minorHAnsi" w:eastAsia="Calibri" w:hAnsiTheme="minorHAnsi" w:cstheme="minorHAnsi"/>
          <w:b/>
          <w:bCs/>
          <w:lang w:val="en-GB"/>
        </w:rPr>
        <w:t>63</w:t>
      </w:r>
      <w:r w:rsidRPr="002E54CD">
        <w:rPr>
          <w:rFonts w:asciiTheme="minorHAnsi" w:eastAsia="Calibri" w:hAnsiTheme="minorHAnsi" w:cstheme="minorHAnsi"/>
          <w:b/>
          <w:bCs/>
          <w:lang w:val="en-GB"/>
        </w:rPr>
        <w:t xml:space="preserve">.1 </w:t>
      </w:r>
      <w:r w:rsidRPr="002E54CD">
        <w:rPr>
          <w:rFonts w:asciiTheme="minorHAnsi" w:eastAsia="Calibri" w:hAnsiTheme="minorHAnsi" w:cstheme="minorHAnsi"/>
          <w:b/>
          <w:bCs/>
          <w:lang w:val="en-GB"/>
        </w:rPr>
        <w:tab/>
        <w:t>Civil Works </w:t>
      </w:r>
    </w:p>
    <w:p w14:paraId="775D45EC" w14:textId="77777777" w:rsidR="00BC2920" w:rsidRPr="002E54CD" w:rsidRDefault="009E6C8C" w:rsidP="00BC2920">
      <w:pPr>
        <w:numPr>
          <w:ilvl w:val="0"/>
          <w:numId w:val="4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all relevant referral authorities have consented to the issue of a Statement of Compliance, </w:t>
      </w:r>
    </w:p>
    <w:p w14:paraId="505062CC" w14:textId="77777777" w:rsidR="00BC2920" w:rsidRPr="002E54CD" w:rsidRDefault="009E6C8C" w:rsidP="00BC2920">
      <w:pPr>
        <w:numPr>
          <w:ilvl w:val="0"/>
          <w:numId w:val="4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civil construction works have been completed except for the wearing course asphalt works, the landscaping component of the works and any other minor works as agreed with the responsible authority, </w:t>
      </w:r>
    </w:p>
    <w:p w14:paraId="36EB13E3" w14:textId="77777777" w:rsidR="00BC2920" w:rsidRPr="002E54CD" w:rsidRDefault="009E6C8C" w:rsidP="00BC2920">
      <w:pPr>
        <w:numPr>
          <w:ilvl w:val="0"/>
          <w:numId w:val="4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 amount equivalent to 150% the agreed estimated cost of outstanding civil construction works will be required by the responsible authority as security deposit, </w:t>
      </w:r>
    </w:p>
    <w:p w14:paraId="7366B4E4" w14:textId="77777777" w:rsidR="00BC2920" w:rsidRPr="002E54CD" w:rsidRDefault="009E6C8C" w:rsidP="00BC2920">
      <w:pPr>
        <w:numPr>
          <w:ilvl w:val="0"/>
          <w:numId w:val="4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works program is provided setting out the proposed timing of all outstanding construction works, </w:t>
      </w:r>
    </w:p>
    <w:p w14:paraId="46368F55" w14:textId="77777777" w:rsidR="00BC2920" w:rsidRPr="002E54CD" w:rsidRDefault="009E6C8C" w:rsidP="00BC2920">
      <w:pPr>
        <w:numPr>
          <w:ilvl w:val="0"/>
          <w:numId w:val="4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site safety plan that ensures continuous public safety measures are maintained until completion of the deferred works. </w:t>
      </w:r>
    </w:p>
    <w:p w14:paraId="36257723"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Upon completion of the deferred civil construction works the applicant must notify the responsible authority to enable its inspection.  If the works have been completed to its satisfaction, the Responsible Authority must refund fully the security deposit.   </w:t>
      </w:r>
    </w:p>
    <w:p w14:paraId="56584996" w14:textId="77777777" w:rsidR="00BC2920" w:rsidRPr="002E54CD" w:rsidRDefault="009E6C8C" w:rsidP="00BC2920">
      <w:pPr>
        <w:spacing w:after="160" w:line="259" w:lineRule="auto"/>
        <w:rPr>
          <w:rFonts w:ascii="Calibri" w:eastAsia="Calibri" w:hAnsi="Calibri" w:cs="Calibri"/>
          <w:b/>
          <w:bCs/>
          <w:lang w:val="en-GB"/>
        </w:rPr>
      </w:pPr>
      <w:r w:rsidRPr="00930A28">
        <w:rPr>
          <w:rFonts w:asciiTheme="minorHAnsi" w:eastAsia="Calibri" w:hAnsiTheme="minorHAnsi" w:cstheme="minorHAnsi"/>
          <w:b/>
          <w:bCs/>
          <w:lang w:val="en-GB"/>
        </w:rPr>
        <w:t>63</w:t>
      </w:r>
      <w:r w:rsidRPr="002E54CD">
        <w:rPr>
          <w:rFonts w:asciiTheme="minorHAnsi" w:eastAsia="Calibri" w:hAnsiTheme="minorHAnsi" w:cstheme="minorHAnsi"/>
          <w:b/>
          <w:bCs/>
          <w:lang w:val="en-GB"/>
        </w:rPr>
        <w:t xml:space="preserve">.2 </w:t>
      </w:r>
      <w:r w:rsidRPr="002E54CD">
        <w:rPr>
          <w:rFonts w:asciiTheme="minorHAnsi" w:eastAsia="Calibri" w:hAnsiTheme="minorHAnsi" w:cstheme="minorHAnsi"/>
          <w:b/>
          <w:bCs/>
          <w:lang w:val="en-GB"/>
        </w:rPr>
        <w:tab/>
        <w:t>Landscape Works </w:t>
      </w:r>
    </w:p>
    <w:p w14:paraId="140BF176" w14:textId="77777777" w:rsidR="00BC2920" w:rsidRPr="002E54CD" w:rsidRDefault="009E6C8C" w:rsidP="00BC2920">
      <w:pPr>
        <w:numPr>
          <w:ilvl w:val="0"/>
          <w:numId w:val="5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 amount equivalent to 150% of the agreed estimated cost of outstanding streetscape / landscape construction plus an agreed amount for the maintenance works will be required by the Responsible Authority as security deposit. </w:t>
      </w:r>
    </w:p>
    <w:p w14:paraId="293AF9E9" w14:textId="77777777" w:rsidR="00BC2920" w:rsidRPr="002E54CD" w:rsidRDefault="009E6C8C" w:rsidP="00BC2920">
      <w:pPr>
        <w:numPr>
          <w:ilvl w:val="0"/>
          <w:numId w:val="5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A works program is provided setting out the proposed timing of all outstanding landscape construction works.  Works must commence within 12 months of issue of Statement of Compliance for the given stage of the subdivision and must be completed prior to occupancy of any new dwelling within the given stage. </w:t>
      </w:r>
    </w:p>
    <w:p w14:paraId="56922268"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Upon completion of the deferred landscaping construction works, the applicant must notify the Responsible Authority to enable its inspection.  Subject to satisfactory completion of the deferred landscaping, a Certificate of Practical Completion for landscaping will be issued, triggering the commencement of the maintenance period.  If the works have been completed to its satisfaction, the responsible authority must refund fully the security deposit. </w:t>
      </w:r>
    </w:p>
    <w:p w14:paraId="3F3EC38D"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Land Management Co-operative Agreement </w:t>
      </w:r>
    </w:p>
    <w:p w14:paraId="65E0D4E8"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Before the issue of a statement of compliance for the last stage of the subdivision, the owner of the land must:</w:t>
      </w:r>
    </w:p>
    <w:p w14:paraId="7D54BC91" w14:textId="77777777" w:rsidR="00BC2920" w:rsidRPr="002E54CD" w:rsidRDefault="009E6C8C" w:rsidP="00BC2920">
      <w:pPr>
        <w:numPr>
          <w:ilvl w:val="1"/>
          <w:numId w:val="51"/>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 xml:space="preserve">Enter into an agreement with the Secretary to the Department of Environment, Land, Water and Planning under section 69 of the </w:t>
      </w:r>
      <w:r w:rsidRPr="6BBDA840">
        <w:rPr>
          <w:rFonts w:asciiTheme="minorHAnsi" w:eastAsia="Calibri" w:hAnsiTheme="minorHAnsi" w:cs="Arial"/>
          <w:b/>
          <w:bCs/>
          <w:i/>
          <w:iCs/>
          <w:lang w:val="en-AU"/>
        </w:rPr>
        <w:t>Conservation, Forests and Lands Act 1987</w:t>
      </w:r>
      <w:r w:rsidRPr="6BBDA840">
        <w:rPr>
          <w:rFonts w:asciiTheme="minorHAnsi" w:eastAsia="Calibri" w:hAnsiTheme="minorHAnsi" w:cs="Arial"/>
          <w:b/>
          <w:bCs/>
          <w:lang w:val="en-AU"/>
        </w:rPr>
        <w:t>, which:</w:t>
      </w:r>
    </w:p>
    <w:p w14:paraId="36D30348" w14:textId="77777777" w:rsidR="00BC2920" w:rsidRPr="002E54CD" w:rsidRDefault="009E6C8C" w:rsidP="00BC2920">
      <w:pPr>
        <w:numPr>
          <w:ilvl w:val="0"/>
          <w:numId w:val="52"/>
        </w:numPr>
        <w:autoSpaceDE w:val="0"/>
        <w:autoSpaceDN w:val="0"/>
        <w:adjustRightInd w:val="0"/>
        <w:contextualSpacing/>
        <w:rPr>
          <w:rFonts w:ascii="Calibri" w:eastAsia="MS Mincho" w:hAnsi="Calibri" w:cs="Arial"/>
          <w:b/>
          <w:bCs/>
          <w:lang w:val="en-AU"/>
        </w:rPr>
      </w:pPr>
      <w:r w:rsidRPr="1D64F48A">
        <w:rPr>
          <w:rFonts w:asciiTheme="minorHAnsi" w:eastAsia="Calibri" w:hAnsiTheme="minorHAnsi" w:cs="Arial"/>
          <w:b/>
          <w:bCs/>
          <w:szCs w:val="20"/>
          <w:lang w:val="en-AU"/>
        </w:rPr>
        <w:t xml:space="preserve">Must provide for the conservation and management of that part of the land shown as a conservation area in the </w:t>
      </w:r>
      <w:r w:rsidRPr="1D64F48A">
        <w:rPr>
          <w:rFonts w:asciiTheme="minorHAnsi" w:eastAsia="Calibri" w:hAnsiTheme="minorHAnsi" w:cs="Arial"/>
          <w:b/>
          <w:bCs/>
          <w:i/>
          <w:iCs/>
          <w:szCs w:val="20"/>
          <w:lang w:val="en-AU"/>
        </w:rPr>
        <w:t>Quarry Hills Precinct Structure Plan, June 2016</w:t>
      </w:r>
      <w:r w:rsidRPr="1D64F48A">
        <w:rPr>
          <w:rFonts w:asciiTheme="minorHAnsi" w:eastAsia="Calibri" w:hAnsiTheme="minorHAnsi" w:cs="Arial"/>
          <w:b/>
          <w:bCs/>
          <w:szCs w:val="20"/>
          <w:lang w:val="en-AU"/>
        </w:rPr>
        <w:t>; and</w:t>
      </w:r>
    </w:p>
    <w:p w14:paraId="5831BDB1" w14:textId="77777777" w:rsidR="00BC2920" w:rsidRPr="002E54CD" w:rsidRDefault="009E6C8C" w:rsidP="00BC2920">
      <w:pPr>
        <w:numPr>
          <w:ilvl w:val="0"/>
          <w:numId w:val="52"/>
        </w:numPr>
        <w:autoSpaceDE w:val="0"/>
        <w:autoSpaceDN w:val="0"/>
        <w:adjustRightInd w:val="0"/>
        <w:contextualSpacing/>
        <w:rPr>
          <w:rFonts w:ascii="Calibri" w:hAnsi="Calibri"/>
          <w:b/>
          <w:bCs/>
          <w:lang w:val="en-AU"/>
        </w:rPr>
      </w:pPr>
      <w:r w:rsidRPr="1D64F48A">
        <w:rPr>
          <w:rFonts w:asciiTheme="minorHAnsi" w:eastAsia="Calibri" w:hAnsiTheme="minorHAnsi" w:cs="Arial"/>
          <w:b/>
          <w:bCs/>
          <w:szCs w:val="20"/>
          <w:lang w:val="en-AU"/>
        </w:rPr>
        <w:t xml:space="preserve">May include any matter that such an agreement may contain under the </w:t>
      </w:r>
      <w:r w:rsidRPr="1D64F48A">
        <w:rPr>
          <w:rFonts w:asciiTheme="minorHAnsi" w:eastAsia="Calibri" w:hAnsiTheme="minorHAnsi" w:cs="Arial"/>
          <w:b/>
          <w:bCs/>
          <w:i/>
          <w:iCs/>
          <w:szCs w:val="20"/>
          <w:lang w:val="en-AU"/>
        </w:rPr>
        <w:t>Conservation, Forests and Lands Act 1987</w:t>
      </w:r>
      <w:r w:rsidRPr="1D64F48A">
        <w:rPr>
          <w:rFonts w:asciiTheme="minorHAnsi" w:eastAsia="Calibri" w:hAnsiTheme="minorHAnsi" w:cs="Arial"/>
          <w:b/>
          <w:bCs/>
          <w:szCs w:val="20"/>
          <w:lang w:val="en-AU"/>
        </w:rPr>
        <w:t>.</w:t>
      </w:r>
    </w:p>
    <w:p w14:paraId="074715A8" w14:textId="77777777" w:rsidR="00BC2920" w:rsidRPr="002E54CD" w:rsidRDefault="009E6C8C" w:rsidP="00BC2920">
      <w:pPr>
        <w:numPr>
          <w:ilvl w:val="1"/>
          <w:numId w:val="51"/>
        </w:numPr>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Make application to the Registrar of Titles to register the agreement on the title to the land.</w:t>
      </w:r>
    </w:p>
    <w:p w14:paraId="4D168627" w14:textId="77777777" w:rsidR="00BC2920" w:rsidRPr="002E54CD" w:rsidRDefault="009E6C8C" w:rsidP="00BC2920">
      <w:pPr>
        <w:numPr>
          <w:ilvl w:val="1"/>
          <w:numId w:val="51"/>
        </w:numPr>
        <w:autoSpaceDE w:val="0"/>
        <w:autoSpaceDN w:val="0"/>
        <w:adjustRightInd w:val="0"/>
        <w:spacing w:after="160" w:line="259" w:lineRule="auto"/>
        <w:contextualSpacing/>
        <w:rPr>
          <w:rFonts w:ascii="Calibri" w:eastAsia="Calibri" w:hAnsi="Calibri" w:cs="Arial"/>
          <w:b/>
          <w:bCs/>
          <w:lang w:val="en-AU"/>
        </w:rPr>
      </w:pPr>
      <w:r w:rsidRPr="1D64F48A">
        <w:rPr>
          <w:rFonts w:asciiTheme="minorHAnsi" w:eastAsia="Calibri" w:hAnsiTheme="minorHAnsi" w:cs="Arial"/>
          <w:b/>
          <w:bCs/>
          <w:lang w:val="en-AU"/>
        </w:rPr>
        <w:t>Pay the reasonable costs of the Secretary to the Department of Environment, Land, Water and Planning in the preparation, execution and registration of the agreement.</w:t>
      </w:r>
    </w:p>
    <w:p w14:paraId="742561E1" w14:textId="77777777" w:rsidR="00BC2920" w:rsidRDefault="00BC2920" w:rsidP="00BC2920">
      <w:pPr>
        <w:spacing w:after="160" w:line="259" w:lineRule="auto"/>
        <w:ind w:left="720"/>
        <w:rPr>
          <w:rFonts w:ascii="Calibri" w:hAnsi="Calibri"/>
          <w:b/>
          <w:bCs/>
          <w:lang w:val="en-AU"/>
        </w:rPr>
      </w:pPr>
    </w:p>
    <w:p w14:paraId="5928DB2A" w14:textId="77777777" w:rsidR="00BC2920" w:rsidRPr="002E54CD" w:rsidRDefault="009E6C8C" w:rsidP="00BC2920">
      <w:pPr>
        <w:autoSpaceDE w:val="0"/>
        <w:autoSpaceDN w:val="0"/>
        <w:adjustRightInd w:val="0"/>
        <w:rPr>
          <w:rFonts w:ascii="Calibri" w:eastAsia="Calibri" w:hAnsi="Calibri" w:cs="Arial"/>
          <w:b/>
          <w:bCs/>
          <w:lang w:val="en-AU"/>
        </w:rPr>
      </w:pPr>
      <w:r w:rsidRPr="6BBDA840">
        <w:rPr>
          <w:rFonts w:asciiTheme="minorHAnsi" w:eastAsia="Calibri" w:hAnsiTheme="minorHAnsi" w:cs="Arial"/>
          <w:b/>
          <w:bCs/>
          <w:lang w:val="en-AU"/>
        </w:rPr>
        <w:t>The requirement for a Land Management Co-operative Agreement in this condition does not apply to land or any lot or part of a lot within a conservation area identified in the Precinct Structure Plan that:</w:t>
      </w:r>
    </w:p>
    <w:p w14:paraId="0F6CBFCA" w14:textId="77777777" w:rsidR="00BC2920" w:rsidRPr="002E54CD" w:rsidRDefault="009E6C8C" w:rsidP="00BC2920">
      <w:pPr>
        <w:numPr>
          <w:ilvl w:val="0"/>
          <w:numId w:val="53"/>
        </w:numPr>
        <w:autoSpaceDE w:val="0"/>
        <w:autoSpaceDN w:val="0"/>
        <w:adjustRightInd w:val="0"/>
        <w:spacing w:after="160" w:line="259" w:lineRule="auto"/>
        <w:contextualSpacing/>
        <w:rPr>
          <w:rFonts w:ascii="Calibri" w:eastAsia="MS Mincho" w:hAnsi="Calibri" w:cs="Arial"/>
          <w:b/>
          <w:bCs/>
          <w:lang w:val="en-AU"/>
        </w:rPr>
      </w:pPr>
      <w:r w:rsidRPr="1D64F48A">
        <w:rPr>
          <w:rFonts w:asciiTheme="minorHAnsi" w:eastAsia="Calibri" w:hAnsiTheme="minorHAnsi" w:cs="Arial"/>
          <w:b/>
          <w:bCs/>
          <w:szCs w:val="20"/>
          <w:lang w:val="en-AU"/>
        </w:rPr>
        <w:t>is identified in a Precinct Structure Plan as public open space and is vested, or will be vested, in the council as a reserve for the purposes of public open space; or</w:t>
      </w:r>
    </w:p>
    <w:p w14:paraId="5A066094" w14:textId="77777777" w:rsidR="00BC2920" w:rsidRPr="002E54CD" w:rsidRDefault="009E6C8C" w:rsidP="00BC2920">
      <w:pPr>
        <w:numPr>
          <w:ilvl w:val="0"/>
          <w:numId w:val="53"/>
        </w:numPr>
        <w:autoSpaceDE w:val="0"/>
        <w:autoSpaceDN w:val="0"/>
        <w:adjustRightInd w:val="0"/>
        <w:spacing w:after="160" w:line="259" w:lineRule="auto"/>
        <w:contextualSpacing/>
        <w:rPr>
          <w:rFonts w:ascii="Calibri" w:eastAsia="MS Mincho" w:hAnsi="Calibri" w:cs="Arial"/>
          <w:b/>
          <w:bCs/>
          <w:lang w:val="en-AU"/>
        </w:rPr>
      </w:pPr>
      <w:r w:rsidRPr="1D64F48A">
        <w:rPr>
          <w:rFonts w:asciiTheme="minorHAnsi" w:eastAsia="Calibri" w:hAnsiTheme="minorHAnsi" w:cs="Arial"/>
          <w:b/>
          <w:bCs/>
          <w:szCs w:val="20"/>
          <w:lang w:val="en-AU"/>
        </w:rPr>
        <w:t>is identified in a Precinct Structure Plan as a drainage reserve and is vested, or will be vested, in Melbourne Water Corporation or the council as a drainage reserve; or</w:t>
      </w:r>
    </w:p>
    <w:p w14:paraId="41B3F072" w14:textId="77777777" w:rsidR="00BC2920" w:rsidRPr="002E54CD" w:rsidRDefault="009E6C8C" w:rsidP="00BC2920">
      <w:pPr>
        <w:numPr>
          <w:ilvl w:val="0"/>
          <w:numId w:val="53"/>
        </w:numPr>
        <w:autoSpaceDE w:val="0"/>
        <w:autoSpaceDN w:val="0"/>
        <w:adjustRightInd w:val="0"/>
        <w:contextualSpacing/>
        <w:rPr>
          <w:rFonts w:ascii="Calibri" w:eastAsia="MS Mincho" w:hAnsi="Calibri" w:cs="Arial"/>
          <w:b/>
          <w:bCs/>
          <w:lang w:val="en-AU"/>
        </w:rPr>
      </w:pPr>
      <w:r w:rsidRPr="47502106">
        <w:rPr>
          <w:rFonts w:asciiTheme="minorHAnsi" w:eastAsia="Calibri" w:hAnsiTheme="minorHAnsi" w:cs="Arial"/>
          <w:b/>
          <w:bCs/>
          <w:szCs w:val="20"/>
          <w:lang w:val="en-AU"/>
        </w:rPr>
        <w:t xml:space="preserve">is within a conservation area identified in a Precinct Structure Plan for nature </w:t>
      </w:r>
      <w:r>
        <w:rPr>
          <w:rFonts w:ascii="Calibri" w:hAnsi="Calibri"/>
          <w:szCs w:val="20"/>
          <w:lang w:val="en-AU"/>
        </w:rPr>
        <w:tab/>
      </w:r>
      <w:r>
        <w:rPr>
          <w:rFonts w:ascii="Calibri" w:hAnsi="Calibri"/>
          <w:szCs w:val="20"/>
          <w:lang w:val="en-AU"/>
        </w:rPr>
        <w:tab/>
      </w:r>
      <w:r w:rsidRPr="47502106">
        <w:rPr>
          <w:rFonts w:asciiTheme="minorHAnsi" w:eastAsia="Calibri" w:hAnsiTheme="minorHAnsi" w:cs="Arial"/>
          <w:b/>
          <w:bCs/>
          <w:szCs w:val="20"/>
          <w:lang w:val="en-AU"/>
        </w:rPr>
        <w:t>conservation and is vested, or will be vested, in the Secretary to the Department of Environment, Land, Water and Planning for conservation purposes; or</w:t>
      </w:r>
    </w:p>
    <w:p w14:paraId="2F1C27B9" w14:textId="77777777" w:rsidR="00BC2920" w:rsidRPr="002E54CD" w:rsidRDefault="009E6C8C" w:rsidP="00BC2920">
      <w:pPr>
        <w:numPr>
          <w:ilvl w:val="0"/>
          <w:numId w:val="53"/>
        </w:numPr>
        <w:autoSpaceDE w:val="0"/>
        <w:autoSpaceDN w:val="0"/>
        <w:adjustRightInd w:val="0"/>
        <w:contextualSpacing/>
        <w:rPr>
          <w:rFonts w:ascii="Calibri" w:hAnsi="Calibri"/>
          <w:b/>
          <w:bCs/>
          <w:lang w:val="en-AU"/>
        </w:rPr>
      </w:pPr>
      <w:r w:rsidRPr="1D64F48A">
        <w:rPr>
          <w:rFonts w:asciiTheme="minorHAnsi" w:eastAsia="Calibri" w:hAnsiTheme="minorHAnsi" w:cs="Arial"/>
          <w:b/>
          <w:bCs/>
          <w:szCs w:val="20"/>
          <w:lang w:val="en-AU"/>
        </w:rPr>
        <w:t>is the subject of an agreement with the Secretary to the Department of Environment, Land, Water and Planning to transfer or gift that land to:</w:t>
      </w:r>
    </w:p>
    <w:p w14:paraId="662CA3AB" w14:textId="77777777" w:rsidR="00BC2920" w:rsidRPr="002E54CD" w:rsidRDefault="009E6C8C" w:rsidP="00BC2920">
      <w:pPr>
        <w:numPr>
          <w:ilvl w:val="0"/>
          <w:numId w:val="54"/>
        </w:numPr>
        <w:autoSpaceDE w:val="0"/>
        <w:autoSpaceDN w:val="0"/>
        <w:adjustRightInd w:val="0"/>
        <w:contextualSpacing/>
        <w:rPr>
          <w:rFonts w:ascii="Calibri" w:eastAsia="MS Mincho" w:hAnsi="Calibri" w:cs="Arial"/>
          <w:b/>
          <w:bCs/>
          <w:lang w:val="en-AU"/>
        </w:rPr>
      </w:pPr>
      <w:r w:rsidRPr="1D64F48A">
        <w:rPr>
          <w:rFonts w:asciiTheme="minorHAnsi" w:eastAsia="Calibri" w:hAnsiTheme="minorHAnsi" w:cs="Arial"/>
          <w:b/>
          <w:bCs/>
          <w:szCs w:val="20"/>
          <w:lang w:val="en-AU"/>
        </w:rPr>
        <w:t>the Secretary to the Department of Environment, Land, Water and Planning;</w:t>
      </w:r>
    </w:p>
    <w:p w14:paraId="598FD18D" w14:textId="77777777" w:rsidR="00BC2920" w:rsidRPr="002E54CD" w:rsidRDefault="009E6C8C" w:rsidP="00BC2920">
      <w:pPr>
        <w:numPr>
          <w:ilvl w:val="0"/>
          <w:numId w:val="54"/>
        </w:numPr>
        <w:autoSpaceDE w:val="0"/>
        <w:autoSpaceDN w:val="0"/>
        <w:adjustRightInd w:val="0"/>
        <w:contextualSpacing/>
        <w:rPr>
          <w:rFonts w:ascii="Calibri" w:eastAsia="MS Mincho" w:hAnsi="Calibri" w:cs="Arial"/>
          <w:b/>
          <w:bCs/>
          <w:lang w:val="en-AU"/>
        </w:rPr>
      </w:pPr>
      <w:r w:rsidRPr="1D64F48A">
        <w:rPr>
          <w:rFonts w:asciiTheme="minorHAnsi" w:eastAsia="Calibri" w:hAnsiTheme="minorHAnsi" w:cs="Arial"/>
          <w:b/>
          <w:bCs/>
          <w:szCs w:val="20"/>
          <w:lang w:val="en-AU"/>
        </w:rPr>
        <w:lastRenderedPageBreak/>
        <w:t xml:space="preserve">the Minister administering the </w:t>
      </w:r>
      <w:r w:rsidRPr="1D64F48A">
        <w:rPr>
          <w:rFonts w:asciiTheme="minorHAnsi" w:eastAsia="Calibri" w:hAnsiTheme="minorHAnsi" w:cs="Arial"/>
          <w:b/>
          <w:bCs/>
          <w:i/>
          <w:iCs/>
          <w:szCs w:val="20"/>
          <w:lang w:val="en-AU"/>
        </w:rPr>
        <w:t>Conservation, Forests and Lands Act, 1987</w:t>
      </w:r>
      <w:r w:rsidRPr="1D64F48A">
        <w:rPr>
          <w:rFonts w:asciiTheme="minorHAnsi" w:eastAsia="Calibri" w:hAnsiTheme="minorHAnsi" w:cs="Arial"/>
          <w:b/>
          <w:bCs/>
          <w:szCs w:val="20"/>
          <w:lang w:val="en-AU"/>
        </w:rPr>
        <w:t>; or</w:t>
      </w:r>
    </w:p>
    <w:p w14:paraId="7D6706C7" w14:textId="77777777" w:rsidR="00BC2920" w:rsidRPr="002E54CD" w:rsidRDefault="009E6C8C" w:rsidP="00BC2920">
      <w:pPr>
        <w:numPr>
          <w:ilvl w:val="0"/>
          <w:numId w:val="54"/>
        </w:numPr>
        <w:spacing w:after="160" w:line="259" w:lineRule="auto"/>
        <w:contextualSpacing/>
        <w:rPr>
          <w:rFonts w:ascii="Calibri" w:eastAsia="MS Mincho" w:hAnsi="Calibri" w:cs="Arial"/>
          <w:b/>
          <w:bCs/>
          <w:lang w:val="en-AU"/>
        </w:rPr>
      </w:pPr>
      <w:r w:rsidRPr="1D64F48A">
        <w:rPr>
          <w:rFonts w:asciiTheme="minorHAnsi" w:eastAsia="Calibri" w:hAnsiTheme="minorHAnsi" w:cs="Arial"/>
          <w:b/>
          <w:bCs/>
          <w:szCs w:val="20"/>
          <w:lang w:val="en-AU"/>
        </w:rPr>
        <w:t>another statutory authority.</w:t>
      </w:r>
    </w:p>
    <w:p w14:paraId="747C0A75" w14:textId="77777777" w:rsidR="00BC2920" w:rsidRPr="002E54CD" w:rsidRDefault="009E6C8C" w:rsidP="00BC2920">
      <w:pPr>
        <w:spacing w:after="160" w:line="259" w:lineRule="auto"/>
        <w:rPr>
          <w:rFonts w:ascii="Calibri" w:eastAsia="Calibri" w:hAnsi="Calibri" w:cs="Arial"/>
          <w:b/>
          <w:bCs/>
          <w:lang w:val="en-AU"/>
        </w:rPr>
      </w:pPr>
      <w:r w:rsidRPr="6BBDA840">
        <w:rPr>
          <w:rFonts w:asciiTheme="minorHAnsi" w:eastAsia="Calibri" w:hAnsiTheme="minorHAnsi" w:cs="Arial"/>
          <w:b/>
          <w:bCs/>
          <w:lang w:val="en-AU"/>
        </w:rPr>
        <w:t>to the satisfaction of the Secretary to the Department of Environment, Land, Water and Planning.</w:t>
      </w:r>
    </w:p>
    <w:p w14:paraId="55AA289B" w14:textId="77777777" w:rsidR="00BC2920" w:rsidRPr="002E54CD" w:rsidRDefault="00BC2920" w:rsidP="00BC2920">
      <w:pPr>
        <w:spacing w:after="160" w:line="259" w:lineRule="auto"/>
        <w:rPr>
          <w:rFonts w:ascii="Calibri" w:eastAsia="Calibri" w:hAnsi="Calibri" w:cs="Arial"/>
          <w:b/>
          <w:bCs/>
          <w:lang w:val="en-GB"/>
        </w:rPr>
      </w:pPr>
    </w:p>
    <w:p w14:paraId="7BE4B71E"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Public Transport </w:t>
      </w:r>
    </w:p>
    <w:p w14:paraId="105200EC" w14:textId="77777777" w:rsidR="00BC2920" w:rsidRPr="002E54CD" w:rsidRDefault="009E6C8C" w:rsidP="00BC2920">
      <w:pPr>
        <w:autoSpaceDE w:val="0"/>
        <w:autoSpaceDN w:val="0"/>
        <w:adjustRightInd w:val="0"/>
        <w:rPr>
          <w:rFonts w:ascii="Calibri" w:eastAsia="Calibri" w:hAnsi="Calibri" w:cs="Arial"/>
          <w:b/>
          <w:bCs/>
          <w:lang w:val="en-AU"/>
        </w:rPr>
      </w:pPr>
      <w:r w:rsidRPr="1D64F48A">
        <w:rPr>
          <w:rFonts w:asciiTheme="minorHAnsi" w:eastAsia="Calibri" w:hAnsiTheme="minorHAnsi" w:cs="Arial"/>
          <w:b/>
          <w:bCs/>
          <w:lang w:val="en-AU"/>
        </w:rPr>
        <w:t>Unless otherwise agreed by Public Transport Victoria, prior to the issue of Statement of Compliance for any subdivision stage, bus stops must be constructed, at full cost to the permit holder as follows:</w:t>
      </w:r>
    </w:p>
    <w:p w14:paraId="34FA1D80" w14:textId="77777777" w:rsidR="00BC2920" w:rsidRDefault="00BC2920" w:rsidP="00BC2920">
      <w:pPr>
        <w:rPr>
          <w:rFonts w:ascii="Calibri" w:hAnsi="Calibri"/>
          <w:b/>
          <w:bCs/>
          <w:lang w:val="en-AU"/>
        </w:rPr>
      </w:pPr>
    </w:p>
    <w:p w14:paraId="7A4A8114" w14:textId="77777777" w:rsidR="00BC2920" w:rsidRPr="002E54CD" w:rsidRDefault="009E6C8C" w:rsidP="00BC2920">
      <w:pPr>
        <w:numPr>
          <w:ilvl w:val="0"/>
          <w:numId w:val="55"/>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In accordance with the Public Transport Guidelines for Land Use and Development with a concrete hard stand area, and in activity centres, a shelter must also be constructed.</w:t>
      </w:r>
    </w:p>
    <w:p w14:paraId="1746C458" w14:textId="77777777" w:rsidR="00BC2920" w:rsidRPr="002E54CD" w:rsidRDefault="009E6C8C" w:rsidP="00BC2920">
      <w:pPr>
        <w:numPr>
          <w:ilvl w:val="0"/>
          <w:numId w:val="55"/>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 xml:space="preserve">Be compliant with the </w:t>
      </w:r>
      <w:r w:rsidRPr="6BBDA840">
        <w:rPr>
          <w:rFonts w:asciiTheme="minorHAnsi" w:eastAsia="Calibri" w:hAnsiTheme="minorHAnsi" w:cs="Arial"/>
          <w:b/>
          <w:bCs/>
          <w:i/>
          <w:iCs/>
          <w:lang w:val="en-AU"/>
        </w:rPr>
        <w:t>Disability Discrimination Act – Disability Standards for Accessible Public Transport 2002</w:t>
      </w:r>
      <w:r w:rsidRPr="6BBDA840">
        <w:rPr>
          <w:rFonts w:asciiTheme="minorHAnsi" w:eastAsia="Calibri" w:hAnsiTheme="minorHAnsi" w:cs="Arial"/>
          <w:b/>
          <w:bCs/>
          <w:lang w:val="en-AU"/>
        </w:rPr>
        <w:t>.</w:t>
      </w:r>
    </w:p>
    <w:p w14:paraId="10E722FD" w14:textId="77777777" w:rsidR="00BC2920" w:rsidRPr="002E54CD" w:rsidRDefault="009E6C8C" w:rsidP="00BC2920">
      <w:pPr>
        <w:numPr>
          <w:ilvl w:val="0"/>
          <w:numId w:val="55"/>
        </w:numPr>
        <w:autoSpaceDE w:val="0"/>
        <w:autoSpaceDN w:val="0"/>
        <w:adjustRightInd w:val="0"/>
        <w:spacing w:after="160" w:line="259" w:lineRule="auto"/>
        <w:contextualSpacing/>
        <w:rPr>
          <w:rFonts w:ascii="Calibri" w:eastAsia="Calibri" w:hAnsi="Calibri" w:cs="Arial"/>
          <w:b/>
          <w:bCs/>
          <w:lang w:val="en-AU"/>
        </w:rPr>
      </w:pPr>
      <w:r w:rsidRPr="6BBDA840">
        <w:rPr>
          <w:rFonts w:asciiTheme="minorHAnsi" w:eastAsia="Calibri" w:hAnsiTheme="minorHAnsi" w:cs="Arial"/>
          <w:b/>
          <w:bCs/>
          <w:lang w:val="en-AU"/>
        </w:rPr>
        <w:t xml:space="preserve">At locations approved by Public Transport Victoria, at no cost to Public Transport </w:t>
      </w:r>
      <w:proofErr w:type="spellStart"/>
      <w:r w:rsidRPr="6BBDA840">
        <w:rPr>
          <w:rFonts w:asciiTheme="minorHAnsi" w:eastAsia="Calibri" w:hAnsiTheme="minorHAnsi" w:cs="Arial"/>
          <w:b/>
          <w:bCs/>
          <w:lang w:val="en-AU"/>
        </w:rPr>
        <w:t>Victoria,and</w:t>
      </w:r>
      <w:proofErr w:type="spellEnd"/>
      <w:r w:rsidRPr="6BBDA840">
        <w:rPr>
          <w:rFonts w:asciiTheme="minorHAnsi" w:eastAsia="Calibri" w:hAnsiTheme="minorHAnsi" w:cs="Arial"/>
          <w:b/>
          <w:bCs/>
          <w:lang w:val="en-AU"/>
        </w:rPr>
        <w:t xml:space="preserve"> to the satisfaction of Public Transport Victoria.</w:t>
      </w:r>
    </w:p>
    <w:p w14:paraId="0E35EE2C" w14:textId="77777777" w:rsidR="00BC2920" w:rsidRPr="002E54CD" w:rsidRDefault="009E6C8C" w:rsidP="00BC2920">
      <w:pPr>
        <w:numPr>
          <w:ilvl w:val="0"/>
          <w:numId w:val="55"/>
        </w:numPr>
        <w:autoSpaceDE w:val="0"/>
        <w:autoSpaceDN w:val="0"/>
        <w:adjustRightInd w:val="0"/>
        <w:spacing w:after="160" w:line="259" w:lineRule="auto"/>
        <w:contextualSpacing/>
        <w:rPr>
          <w:rFonts w:ascii="Calibri" w:eastAsia="Calibri" w:hAnsi="Calibri" w:cs="Arial"/>
          <w:b/>
          <w:bCs/>
          <w:lang w:val="en-AU"/>
        </w:rPr>
      </w:pPr>
      <w:r w:rsidRPr="1D64F48A">
        <w:rPr>
          <w:rFonts w:asciiTheme="minorHAnsi" w:eastAsia="Calibri" w:hAnsiTheme="minorHAnsi" w:cs="Arial"/>
          <w:b/>
          <w:bCs/>
          <w:lang w:val="en-AU"/>
        </w:rPr>
        <w:t>Be provided with direct and safe pedestrian access to a pedestrian path</w:t>
      </w:r>
    </w:p>
    <w:p w14:paraId="45FED28B" w14:textId="77777777" w:rsidR="00BC2920" w:rsidRPr="002E54CD" w:rsidRDefault="009E6C8C" w:rsidP="00BC2920">
      <w:pPr>
        <w:autoSpaceDE w:val="0"/>
        <w:autoSpaceDN w:val="0"/>
        <w:adjustRightInd w:val="0"/>
        <w:spacing w:after="160" w:line="259" w:lineRule="auto"/>
        <w:ind w:left="720"/>
        <w:contextualSpacing/>
        <w:rPr>
          <w:rFonts w:ascii="Calibri" w:eastAsia="Calibri" w:hAnsi="Calibri" w:cs="Arial"/>
          <w:b/>
          <w:bCs/>
          <w:lang w:val="en-AU"/>
        </w:rPr>
      </w:pPr>
      <w:r w:rsidRPr="1D64F48A">
        <w:rPr>
          <w:rFonts w:asciiTheme="minorHAnsi" w:eastAsia="Calibri" w:hAnsiTheme="minorHAnsi" w:cs="Arial"/>
          <w:b/>
          <w:bCs/>
          <w:lang w:val="en-AU"/>
        </w:rPr>
        <w:t xml:space="preserve"> </w:t>
      </w:r>
    </w:p>
    <w:p w14:paraId="5BE0000D" w14:textId="77777777" w:rsidR="00BC2920" w:rsidRPr="002E54CD" w:rsidRDefault="009E6C8C" w:rsidP="00BC2920">
      <w:pPr>
        <w:autoSpaceDE w:val="0"/>
        <w:autoSpaceDN w:val="0"/>
        <w:adjustRightInd w:val="0"/>
        <w:rPr>
          <w:rFonts w:ascii="Calibri" w:eastAsia="Calibri" w:hAnsi="Calibri" w:cs="Arial"/>
          <w:b/>
          <w:bCs/>
          <w:lang w:val="en-GB"/>
        </w:rPr>
      </w:pPr>
      <w:r w:rsidRPr="6BBDA840">
        <w:rPr>
          <w:rFonts w:asciiTheme="minorHAnsi" w:eastAsia="Calibri" w:hAnsiTheme="minorHAnsi" w:cs="Arial"/>
          <w:b/>
          <w:bCs/>
          <w:lang w:val="en-AU"/>
        </w:rPr>
        <w:t>All to the satisfaction of Public Transport Victoria and the responsible authority.</w:t>
      </w:r>
      <w:r w:rsidRPr="6BBDA840">
        <w:rPr>
          <w:rFonts w:asciiTheme="minorHAnsi" w:eastAsia="Calibri" w:hAnsiTheme="minorHAnsi" w:cs="Arial"/>
          <w:b/>
          <w:bCs/>
          <w:lang w:val="en-GB"/>
        </w:rPr>
        <w:t xml:space="preserve"> </w:t>
      </w:r>
    </w:p>
    <w:p w14:paraId="3B6EDF98" w14:textId="77777777" w:rsidR="00BC2920" w:rsidRPr="002E54CD" w:rsidRDefault="00BC2920" w:rsidP="00BC2920">
      <w:pPr>
        <w:spacing w:line="259" w:lineRule="auto"/>
        <w:rPr>
          <w:rFonts w:ascii="Calibri" w:eastAsia="Calibri" w:hAnsi="Calibri" w:cs="Arial"/>
          <w:b/>
          <w:bCs/>
          <w:lang w:val="en-GB"/>
        </w:rPr>
      </w:pPr>
    </w:p>
    <w:p w14:paraId="2784A123"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CONDITIONS TO BE SATISFIED FOLLOWING CONSTRUCTION WORKS</w:t>
      </w:r>
    </w:p>
    <w:p w14:paraId="26268A2B" w14:textId="77777777" w:rsidR="00BC2920" w:rsidRPr="002E54CD" w:rsidRDefault="00BC2920" w:rsidP="00BC2920">
      <w:pPr>
        <w:spacing w:line="259" w:lineRule="auto"/>
        <w:rPr>
          <w:rFonts w:ascii="Calibri" w:eastAsia="Calibri" w:hAnsi="Calibri" w:cs="Arial"/>
          <w:b/>
          <w:bCs/>
          <w:lang w:val="en-GB"/>
        </w:rPr>
      </w:pPr>
    </w:p>
    <w:p w14:paraId="2F8F4DEB"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 xml:space="preserve">Hazard Reduction Pruning </w:t>
      </w:r>
    </w:p>
    <w:p w14:paraId="27ACEFFD" w14:textId="77777777" w:rsidR="00BC2920" w:rsidRPr="002E54CD" w:rsidRDefault="009E6C8C" w:rsidP="00BC2920">
      <w:p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Prior to the issue of Practical Completion of the landscaping works, all trees that are to be retained must have hazard reduction pruning undertaken by a suitably qualified and experienced arborist to ensure the tree does not present an unreasonable risk. If necessary, pruning works shall include:</w:t>
      </w:r>
    </w:p>
    <w:p w14:paraId="307F788E" w14:textId="77777777" w:rsidR="00BC2920" w:rsidRPr="002E54CD" w:rsidRDefault="009E6C8C" w:rsidP="00BC2920">
      <w:pPr>
        <w:numPr>
          <w:ilvl w:val="0"/>
          <w:numId w:val="5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Removal of all dead and diseased branches. Specifically, dead branches greater than 40mm in diameter (measured at the base of the branch) shall be removed from the canopy unless they contain hollows that are clearly being used for habitat. Due care shall be given to ensure the integrity of the tree as habitat for native fauna is not compromised (larger material shall be left on site for its habitat value);</w:t>
      </w:r>
    </w:p>
    <w:p w14:paraId="2540A98B" w14:textId="77777777" w:rsidR="00BC2920" w:rsidRPr="002E54CD" w:rsidRDefault="009E6C8C" w:rsidP="00BC2920">
      <w:pPr>
        <w:numPr>
          <w:ilvl w:val="0"/>
          <w:numId w:val="5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Weight reduction and canopy thinning (especially for branches overhanging trafficable areas and fixed infrastructure). No live branches greater than 200mm in diameter shall be removed from the tree without authorisation from the Responsible Authority. Remove no more than 20% of live foliage from any tree; and</w:t>
      </w:r>
    </w:p>
    <w:p w14:paraId="3CB4F7B0" w14:textId="77777777" w:rsidR="00BC2920" w:rsidRPr="002E54CD" w:rsidRDefault="009E6C8C" w:rsidP="00BC2920">
      <w:pPr>
        <w:numPr>
          <w:ilvl w:val="0"/>
          <w:numId w:val="56"/>
        </w:numPr>
        <w:tabs>
          <w:tab w:val="left" w:pos="720"/>
        </w:tabs>
        <w:spacing w:after="120" w:line="300" w:lineRule="atLeast"/>
        <w:rPr>
          <w:rFonts w:ascii="Calibri" w:hAnsi="Calibri" w:cs="Arial"/>
          <w:b/>
          <w:bCs/>
          <w:lang w:val="en-AU"/>
        </w:rPr>
      </w:pPr>
      <w:r w:rsidRPr="6BBDA840">
        <w:rPr>
          <w:rFonts w:asciiTheme="minorHAnsi" w:hAnsiTheme="minorHAnsi" w:cs="Arial"/>
          <w:b/>
          <w:bCs/>
          <w:lang w:val="en-AU"/>
        </w:rPr>
        <w:t xml:space="preserve">Removal of epiphytic plant material, wire and any attached debris/rubbish. </w:t>
      </w:r>
    </w:p>
    <w:p w14:paraId="058EEBA4" w14:textId="77777777" w:rsidR="00BC2920" w:rsidRPr="002E54CD" w:rsidRDefault="00BC2920" w:rsidP="00BC2920">
      <w:pPr>
        <w:spacing w:line="259" w:lineRule="auto"/>
        <w:rPr>
          <w:rFonts w:ascii="Calibri" w:eastAsia="Calibri" w:hAnsi="Calibri" w:cs="Arial"/>
          <w:b/>
          <w:bCs/>
          <w:lang w:val="en-GB"/>
        </w:rPr>
      </w:pPr>
    </w:p>
    <w:p w14:paraId="56F297BE"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lastRenderedPageBreak/>
        <w:t>Commencement of street tree planting and landscaping works</w:t>
      </w:r>
    </w:p>
    <w:p w14:paraId="33B43176"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color w:val="000000"/>
          <w:shd w:val="clear" w:color="auto" w:fill="FFFFFF"/>
          <w:lang w:val="en-GB"/>
        </w:rPr>
        <w:t>Before any landscape works associated with the subdivision (or staged subdivision) commence, a landscape works plan to the satisfaction of the Responsible Authority must be submitted to and approved by the Responsible Authority The developer must notify the Responsible Authority a minimum of 7 days prior to commencing street tree planting and landscaping so that surveillance of the works can be undertaken.  At this time, the developer must provide written advice to Council from an independent and suitably qualified and experienced arborist confirming that the tree stock to be installed within the stage has been inspected and is healthy, free of root girdling, fit for purpose and meets all standards and benchmarks contained within AS2303:2018 – Tree Stock for Landscape Use. </w:t>
      </w:r>
    </w:p>
    <w:p w14:paraId="22DA42C0" w14:textId="77777777" w:rsidR="00BC2920" w:rsidRPr="002E54CD" w:rsidRDefault="00BC2920" w:rsidP="00BC2920">
      <w:pPr>
        <w:spacing w:line="259" w:lineRule="auto"/>
        <w:rPr>
          <w:rFonts w:ascii="Calibri" w:eastAsia="Calibri" w:hAnsi="Calibri" w:cs="Arial"/>
          <w:b/>
          <w:bCs/>
          <w:lang w:val="en-GB"/>
        </w:rPr>
      </w:pPr>
    </w:p>
    <w:p w14:paraId="2A3F9326"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Completion of landscape works</w:t>
      </w:r>
    </w:p>
    <w:p w14:paraId="63FCD2A6"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Within 3 months of the commencement of the landscaping works or by such later date as is approved by the Responsible Authority in writing, the landscape works shown on the endorsed plans must be carried out and completed to the satisfaction of the Responsible Authority.  Upon completion of the landscape construction works, the applicant must notify the Responsible Authority to enable its inspection.  Subject to satisfactory completion of the landscaping in accordance with the endorsed plan, a Certificate of Practical Completion for landscaping will be issued, triggering the commencement of the maintenance period. </w:t>
      </w:r>
    </w:p>
    <w:p w14:paraId="752A0CD5" w14:textId="77777777" w:rsidR="00BC2920" w:rsidRPr="002E54CD" w:rsidRDefault="00BC2920" w:rsidP="00BC2920">
      <w:pPr>
        <w:spacing w:line="259" w:lineRule="auto"/>
        <w:rPr>
          <w:rFonts w:ascii="Calibri" w:eastAsia="Calibri" w:hAnsi="Calibri" w:cs="Arial"/>
          <w:b/>
          <w:bCs/>
          <w:lang w:val="en-GB"/>
        </w:rPr>
      </w:pPr>
    </w:p>
    <w:p w14:paraId="693B421C"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Landscape Maintenance</w:t>
      </w:r>
    </w:p>
    <w:p w14:paraId="21641A65" w14:textId="77777777" w:rsidR="00BC2920" w:rsidRPr="002E54CD" w:rsidRDefault="009E6C8C" w:rsidP="00BC2920">
      <w:pPr>
        <w:numPr>
          <w:ilvl w:val="0"/>
          <w:numId w:val="5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All landscaping (except for grass in nature strips of streets abutting private property) shown on the approved stage landscape plans, must be maintained to the satisfaction of the responsible authority for a minimum period of 18 months ending on 31 May of the given year from the date of issue of a Certificate of Practical Completion of landscaping, including that any dead, diseased or damaged plants are to be replaced, bare areas of grass are re-established, mulched surfaces reinstated, damaged or faulty infrastructure repaired or replaced etc.  Rectification works must not be deferred until the completion of the maintenance period. </w:t>
      </w:r>
    </w:p>
    <w:p w14:paraId="18554F96" w14:textId="77777777" w:rsidR="00BC2920" w:rsidRPr="002E54CD" w:rsidRDefault="009E6C8C" w:rsidP="00BC2920">
      <w:pPr>
        <w:numPr>
          <w:ilvl w:val="0"/>
          <w:numId w:val="5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To ensure all assets as identified in the approved stage landscape plans are retained in a safe and functional state and to prolong functional life of the asset, landscape works shall be maintained in accordance with Council’s Minimum Landscape Maintenance Specification of Services and Works (May 2010). </w:t>
      </w:r>
    </w:p>
    <w:p w14:paraId="1BDAFE7E" w14:textId="77777777" w:rsidR="00BC2920" w:rsidRPr="002E54CD" w:rsidRDefault="009E6C8C" w:rsidP="00BC2920">
      <w:pPr>
        <w:numPr>
          <w:ilvl w:val="0"/>
          <w:numId w:val="5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Upon the completion of maintenance of the street tree planting and landscaping works, the developer must notify the responsible authority to undertake an inspection prior to the issue of the Certificate of Final Completion. </w:t>
      </w:r>
    </w:p>
    <w:p w14:paraId="3B61E8D0" w14:textId="77777777" w:rsidR="00BC2920" w:rsidRPr="002E54CD" w:rsidRDefault="00BC2920" w:rsidP="00BC2920">
      <w:pPr>
        <w:spacing w:line="259" w:lineRule="auto"/>
        <w:rPr>
          <w:rFonts w:ascii="Calibri" w:eastAsia="Calibri" w:hAnsi="Calibri" w:cs="Arial"/>
          <w:b/>
          <w:bCs/>
          <w:lang w:val="en-GB"/>
        </w:rPr>
      </w:pPr>
    </w:p>
    <w:p w14:paraId="362D4084"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As Constructed Engineering Plans </w:t>
      </w:r>
    </w:p>
    <w:p w14:paraId="0110D057"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City of Whittlesea requires As Constructed data from Consultants/Developers for newly built assets as per A-Spec (specifications to maintain Asset Registers). </w:t>
      </w:r>
    </w:p>
    <w:p w14:paraId="7D15388C"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lastRenderedPageBreak/>
        <w:t>Asset information must be projected to GDA94 in digital format to include D-Spec (drainage data), R-Spec (road data) and O-Spec (open space data) as per “A-Spec” specifications. </w:t>
      </w:r>
    </w:p>
    <w:p w14:paraId="322753BD" w14:textId="77777777" w:rsidR="00BC2920" w:rsidRPr="002E54CD" w:rsidRDefault="009E6C8C" w:rsidP="00BC2920">
      <w:pPr>
        <w:spacing w:after="160" w:line="259" w:lineRule="auto"/>
        <w:rPr>
          <w:rFonts w:ascii="Calibri" w:eastAsia="Calibri" w:hAnsi="Calibri" w:cs="Calibri"/>
          <w:b/>
          <w:bCs/>
          <w:lang w:val="en-GB"/>
        </w:rPr>
      </w:pPr>
      <w:r w:rsidRPr="00930A28">
        <w:rPr>
          <w:rFonts w:asciiTheme="minorHAnsi" w:eastAsia="Calibri" w:hAnsiTheme="minorHAnsi" w:cstheme="minorHAnsi"/>
          <w:b/>
          <w:bCs/>
          <w:lang w:val="en-GB"/>
        </w:rPr>
        <w:t>70</w:t>
      </w:r>
      <w:r w:rsidRPr="002E54CD">
        <w:rPr>
          <w:rFonts w:asciiTheme="minorHAnsi" w:eastAsia="Calibri" w:hAnsiTheme="minorHAnsi" w:cstheme="minorHAnsi"/>
          <w:b/>
          <w:bCs/>
          <w:lang w:val="en-GB"/>
        </w:rPr>
        <w:t xml:space="preserve">.1 </w:t>
      </w:r>
      <w:r w:rsidRPr="002E54CD">
        <w:rPr>
          <w:rFonts w:asciiTheme="minorHAnsi" w:eastAsia="Calibri" w:hAnsiTheme="minorHAnsi" w:cstheme="minorHAnsi"/>
          <w:b/>
          <w:bCs/>
          <w:lang w:val="en-GB"/>
        </w:rPr>
        <w:tab/>
        <w:t>Civil Works </w:t>
      </w:r>
    </w:p>
    <w:p w14:paraId="29C448DC"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Prior to Council’s consent to Practical Completion, the following must be submitted to the satisfaction of the Responsible Authority: </w:t>
      </w:r>
    </w:p>
    <w:p w14:paraId="6A2BF989" w14:textId="77777777" w:rsidR="00BC2920" w:rsidRPr="002E54CD" w:rsidRDefault="009E6C8C" w:rsidP="00BC2920">
      <w:pPr>
        <w:numPr>
          <w:ilvl w:val="0"/>
          <w:numId w:val="5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 complete set of 'as constructed plans' of site works (amended if necessary to show any changes that may have occurred during construction), which include Civil, electrical and telecommunication works, in digital file format AutoCAD (recent version) and PDF.  The digital files must have a naming convention (Subdivision </w:t>
      </w:r>
      <w:proofErr w:type="spellStart"/>
      <w:r w:rsidRPr="6BBDA840">
        <w:rPr>
          <w:rFonts w:asciiTheme="minorHAnsi" w:eastAsia="Calibri" w:hAnsiTheme="minorHAnsi" w:cs="Arial"/>
          <w:b/>
          <w:bCs/>
          <w:lang w:val="en-GB"/>
        </w:rPr>
        <w:t>name_Stage</w:t>
      </w:r>
      <w:proofErr w:type="spellEnd"/>
      <w:r w:rsidRPr="6BBDA840">
        <w:rPr>
          <w:rFonts w:asciiTheme="minorHAnsi" w:eastAsia="Calibri" w:hAnsiTheme="minorHAnsi" w:cs="Arial"/>
          <w:b/>
          <w:bCs/>
          <w:lang w:val="en-GB"/>
        </w:rPr>
        <w:t>) to enable identification of Council assets listed and should be projected to GDA94-MGA Zone 55. </w:t>
      </w:r>
    </w:p>
    <w:p w14:paraId="3410DFE7" w14:textId="77777777" w:rsidR="00BC2920" w:rsidRPr="002E54CD" w:rsidRDefault="009E6C8C" w:rsidP="00BC2920">
      <w:pPr>
        <w:numPr>
          <w:ilvl w:val="0"/>
          <w:numId w:val="5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 list of asset quantities which include the following Council assets: </w:t>
      </w:r>
    </w:p>
    <w:p w14:paraId="066A6050" w14:textId="77777777" w:rsidR="00BC2920" w:rsidRPr="002E54CD" w:rsidRDefault="009E6C8C" w:rsidP="00BC2920">
      <w:pPr>
        <w:numPr>
          <w:ilvl w:val="0"/>
          <w:numId w:val="5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total length of Roads, Footpath, Kerb and Channel, </w:t>
      </w:r>
    </w:p>
    <w:p w14:paraId="39FD83CD" w14:textId="77777777" w:rsidR="00BC2920" w:rsidRPr="002E54CD" w:rsidRDefault="009E6C8C" w:rsidP="00BC2920">
      <w:pPr>
        <w:numPr>
          <w:ilvl w:val="0"/>
          <w:numId w:val="5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total number of Bridges, </w:t>
      </w:r>
      <w:proofErr w:type="spellStart"/>
      <w:r w:rsidRPr="6BBDA840">
        <w:rPr>
          <w:rFonts w:asciiTheme="minorHAnsi" w:eastAsia="Calibri" w:hAnsiTheme="minorHAnsi" w:cs="Arial"/>
          <w:b/>
          <w:bCs/>
          <w:lang w:val="en-GB"/>
        </w:rPr>
        <w:t>WSUD</w:t>
      </w:r>
      <w:proofErr w:type="spellEnd"/>
      <w:r w:rsidRPr="6BBDA840">
        <w:rPr>
          <w:rFonts w:asciiTheme="minorHAnsi" w:eastAsia="Calibri" w:hAnsiTheme="minorHAnsi" w:cs="Arial"/>
          <w:b/>
          <w:bCs/>
          <w:lang w:val="en-GB"/>
        </w:rPr>
        <w:t xml:space="preserve"> features, Traffic calming devices, </w:t>
      </w:r>
    </w:p>
    <w:p w14:paraId="4DB625CA" w14:textId="77777777" w:rsidR="00BC2920" w:rsidRPr="002E54CD" w:rsidRDefault="009E6C8C" w:rsidP="00BC2920">
      <w:pPr>
        <w:numPr>
          <w:ilvl w:val="0"/>
          <w:numId w:val="5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total length of pipe and number of pits for Drainage and Telecommunications, </w:t>
      </w:r>
    </w:p>
    <w:p w14:paraId="5FD499D0" w14:textId="77777777" w:rsidR="00BC2920" w:rsidRPr="002E54CD" w:rsidRDefault="009E6C8C" w:rsidP="00BC2920">
      <w:pPr>
        <w:numPr>
          <w:ilvl w:val="0"/>
          <w:numId w:val="5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total number of streetlights, and </w:t>
      </w:r>
    </w:p>
    <w:p w14:paraId="7A1D9BD2" w14:textId="77777777" w:rsidR="00BC2920" w:rsidRPr="002E54CD" w:rsidRDefault="009E6C8C" w:rsidP="00BC2920">
      <w:pPr>
        <w:numPr>
          <w:ilvl w:val="0"/>
          <w:numId w:val="5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Total number of road reserve assets. </w:t>
      </w:r>
    </w:p>
    <w:p w14:paraId="5CEFD0A2" w14:textId="77777777" w:rsidR="00BC2920" w:rsidRPr="002E54CD" w:rsidRDefault="009E6C8C" w:rsidP="00BC2920">
      <w:pPr>
        <w:numPr>
          <w:ilvl w:val="0"/>
          <w:numId w:val="5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asset information must include D-Spec (drainage data) and R-Spec (road data)  as per “A-Spec” specifications (the Consultant/Developer Specifications for the delivery of digital data to Local Governments) in ESRI Shape Files (preferred format) or MapInfo with attributions.  All GIS and CAD data submitted must be in Map Grid Australia Zone 55 projection and referenced to Geocentric Datum of Australia (</w:t>
      </w:r>
      <w:proofErr w:type="spellStart"/>
      <w:r w:rsidRPr="6BBDA840">
        <w:rPr>
          <w:rFonts w:asciiTheme="minorHAnsi" w:eastAsia="Calibri" w:hAnsiTheme="minorHAnsi" w:cs="Arial"/>
          <w:b/>
          <w:bCs/>
          <w:lang w:val="en-GB"/>
        </w:rPr>
        <w:t>GDA</w:t>
      </w:r>
      <w:proofErr w:type="spellEnd"/>
      <w:r w:rsidRPr="6BBDA840">
        <w:rPr>
          <w:rFonts w:asciiTheme="minorHAnsi" w:eastAsia="Calibri" w:hAnsiTheme="minorHAnsi" w:cs="Arial"/>
          <w:b/>
          <w:bCs/>
          <w:lang w:val="en-GB"/>
        </w:rPr>
        <w:t>) 1994. </w:t>
      </w:r>
    </w:p>
    <w:p w14:paraId="7723AEBD"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Please refer to website for detailed A-Spec Standards: </w:t>
      </w:r>
    </w:p>
    <w:p w14:paraId="2EF38B56"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http://www.a-specstandards.com.au/ </w:t>
      </w:r>
    </w:p>
    <w:p w14:paraId="503533B0"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Bonds will not be released until such time the drawings are delivered in the correct format to Council. </w:t>
      </w:r>
    </w:p>
    <w:p w14:paraId="240CD1CA" w14:textId="77777777" w:rsidR="00BC2920" w:rsidRPr="002E54CD" w:rsidRDefault="009E6C8C" w:rsidP="00BC2920">
      <w:pPr>
        <w:spacing w:after="160" w:line="259" w:lineRule="auto"/>
        <w:rPr>
          <w:rFonts w:ascii="Calibri" w:eastAsia="Calibri" w:hAnsi="Calibri" w:cs="Calibri"/>
          <w:b/>
          <w:bCs/>
          <w:lang w:val="en-GB"/>
        </w:rPr>
      </w:pPr>
      <w:r w:rsidRPr="00930A28">
        <w:rPr>
          <w:rFonts w:asciiTheme="minorHAnsi" w:eastAsia="Calibri" w:hAnsiTheme="minorHAnsi" w:cstheme="minorHAnsi"/>
          <w:b/>
          <w:bCs/>
          <w:lang w:val="en-GB"/>
        </w:rPr>
        <w:t>70</w:t>
      </w:r>
      <w:r w:rsidRPr="002E54CD">
        <w:rPr>
          <w:rFonts w:asciiTheme="minorHAnsi" w:eastAsia="Calibri" w:hAnsiTheme="minorHAnsi" w:cstheme="minorHAnsi"/>
          <w:b/>
          <w:bCs/>
          <w:lang w:val="en-GB"/>
        </w:rPr>
        <w:t>.2</w:t>
      </w:r>
      <w:r w:rsidRPr="002E54CD">
        <w:rPr>
          <w:rFonts w:asciiTheme="minorHAnsi" w:eastAsia="Calibri" w:hAnsiTheme="minorHAnsi" w:cstheme="minorHAnsi"/>
          <w:b/>
          <w:bCs/>
          <w:lang w:val="en-GB"/>
        </w:rPr>
        <w:tab/>
        <w:t>Landscape Works </w:t>
      </w:r>
    </w:p>
    <w:p w14:paraId="1AD8E69C"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Prior to Council’s consent to Practical Completion, the following must be submitted to the satisfaction of the Responsible Authority: </w:t>
      </w:r>
    </w:p>
    <w:p w14:paraId="0E13B94E" w14:textId="77777777" w:rsidR="00BC2920" w:rsidRPr="002E54CD" w:rsidRDefault="009E6C8C" w:rsidP="00BC2920">
      <w:pPr>
        <w:numPr>
          <w:ilvl w:val="0"/>
          <w:numId w:val="60"/>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Landscape Architectural Drawings in the following format: </w:t>
      </w:r>
    </w:p>
    <w:p w14:paraId="25B89584" w14:textId="77777777" w:rsidR="00BC2920" w:rsidRPr="002E54CD" w:rsidRDefault="009E6C8C" w:rsidP="00BC2920">
      <w:pPr>
        <w:spacing w:after="160" w:line="259" w:lineRule="auto"/>
        <w:ind w:firstLine="720"/>
        <w:rPr>
          <w:rFonts w:ascii="Calibri" w:eastAsia="Calibri" w:hAnsi="Calibri" w:cs="Arial"/>
          <w:b/>
          <w:bCs/>
          <w:lang w:val="en-GB"/>
        </w:rPr>
      </w:pPr>
      <w:r w:rsidRPr="1D64F48A">
        <w:rPr>
          <w:rFonts w:asciiTheme="minorHAnsi" w:eastAsia="Calibri" w:hAnsiTheme="minorHAnsi" w:cs="Arial"/>
          <w:b/>
          <w:bCs/>
          <w:lang w:val="en-GB"/>
        </w:rPr>
        <w:t xml:space="preserve">i. </w:t>
      </w:r>
      <w:r>
        <w:rPr>
          <w:rFonts w:ascii="Calibri" w:hAnsi="Calibri"/>
          <w:lang w:val="en-AU"/>
        </w:rPr>
        <w:tab/>
      </w:r>
      <w:r w:rsidRPr="1D64F48A">
        <w:rPr>
          <w:rFonts w:asciiTheme="minorHAnsi" w:eastAsia="Calibri" w:hAnsiTheme="minorHAnsi" w:cs="Arial"/>
          <w:b/>
          <w:bCs/>
          <w:lang w:val="en-GB"/>
        </w:rPr>
        <w:t>One (1x) PDF images of “As-Constructed” plans, </w:t>
      </w:r>
    </w:p>
    <w:p w14:paraId="354CBAED" w14:textId="77777777" w:rsidR="00BC2920" w:rsidRPr="002E54CD" w:rsidRDefault="009E6C8C" w:rsidP="00BC2920">
      <w:pPr>
        <w:spacing w:after="160" w:line="259" w:lineRule="auto"/>
        <w:ind w:firstLine="720"/>
        <w:rPr>
          <w:rFonts w:ascii="Calibri" w:eastAsia="Calibri" w:hAnsi="Calibri" w:cs="Arial"/>
          <w:b/>
          <w:bCs/>
          <w:lang w:val="en-GB"/>
        </w:rPr>
      </w:pPr>
      <w:r w:rsidRPr="1D64F48A">
        <w:rPr>
          <w:rFonts w:asciiTheme="minorHAnsi" w:eastAsia="Calibri" w:hAnsiTheme="minorHAnsi" w:cs="Arial"/>
          <w:b/>
          <w:bCs/>
          <w:lang w:val="en-GB"/>
        </w:rPr>
        <w:t xml:space="preserve">ii. </w:t>
      </w:r>
      <w:r>
        <w:rPr>
          <w:rFonts w:ascii="Calibri" w:hAnsi="Calibri"/>
          <w:lang w:val="en-AU"/>
        </w:rPr>
        <w:tab/>
      </w:r>
      <w:r w:rsidRPr="1D64F48A">
        <w:rPr>
          <w:rFonts w:asciiTheme="minorHAnsi" w:eastAsia="Calibri" w:hAnsiTheme="minorHAnsi" w:cs="Arial"/>
          <w:b/>
          <w:bCs/>
          <w:lang w:val="en-GB"/>
        </w:rPr>
        <w:t xml:space="preserve">One (1x) </w:t>
      </w:r>
      <w:proofErr w:type="spellStart"/>
      <w:r w:rsidRPr="1D64F48A">
        <w:rPr>
          <w:rFonts w:asciiTheme="minorHAnsi" w:eastAsia="Calibri" w:hAnsiTheme="minorHAnsi" w:cs="Arial"/>
          <w:b/>
          <w:bCs/>
          <w:lang w:val="en-GB"/>
        </w:rPr>
        <w:t>DXF</w:t>
      </w:r>
      <w:proofErr w:type="spellEnd"/>
      <w:r w:rsidRPr="1D64F48A">
        <w:rPr>
          <w:rFonts w:asciiTheme="minorHAnsi" w:eastAsia="Calibri" w:hAnsiTheme="minorHAnsi" w:cs="Arial"/>
          <w:b/>
          <w:bCs/>
          <w:lang w:val="en-GB"/>
        </w:rPr>
        <w:t xml:space="preserve"> (preferred format) or DWG files (recent version) including </w:t>
      </w:r>
      <w:r>
        <w:rPr>
          <w:rFonts w:ascii="Calibri" w:hAnsi="Calibri"/>
          <w:lang w:val="en-AU"/>
        </w:rPr>
        <w:tab/>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attribution, at 1:1 scale, and </w:t>
      </w:r>
    </w:p>
    <w:p w14:paraId="5BABE4FF" w14:textId="77777777" w:rsidR="00BC2920" w:rsidRPr="002E54CD" w:rsidRDefault="009E6C8C" w:rsidP="00BC2920">
      <w:pPr>
        <w:spacing w:after="160" w:line="259" w:lineRule="auto"/>
        <w:ind w:firstLine="720"/>
        <w:rPr>
          <w:rFonts w:ascii="Calibri" w:eastAsia="Calibri" w:hAnsi="Calibri" w:cs="Arial"/>
          <w:b/>
          <w:bCs/>
          <w:lang w:val="en-GB"/>
        </w:rPr>
      </w:pPr>
      <w:r w:rsidRPr="1D64F48A">
        <w:rPr>
          <w:rFonts w:asciiTheme="minorHAnsi" w:eastAsia="Calibri" w:hAnsiTheme="minorHAnsi" w:cs="Arial"/>
          <w:b/>
          <w:bCs/>
          <w:lang w:val="en-GB"/>
        </w:rPr>
        <w:t xml:space="preserve">iii.  </w:t>
      </w:r>
      <w:r>
        <w:rPr>
          <w:rFonts w:ascii="Calibri" w:hAnsi="Calibri"/>
          <w:lang w:val="en-AU"/>
        </w:rPr>
        <w:tab/>
      </w:r>
      <w:r w:rsidRPr="1D64F48A">
        <w:rPr>
          <w:rFonts w:asciiTheme="minorHAnsi" w:eastAsia="Calibri" w:hAnsiTheme="minorHAnsi" w:cs="Arial"/>
          <w:b/>
          <w:bCs/>
          <w:lang w:val="en-GB"/>
        </w:rPr>
        <w:t xml:space="preserve">All GIS data submitted must be in Map Grid Australia Zone 55 projection </w:t>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and referenced to Geocentric Datum of Australia (</w:t>
      </w:r>
      <w:proofErr w:type="spellStart"/>
      <w:r w:rsidRPr="1D64F48A">
        <w:rPr>
          <w:rFonts w:asciiTheme="minorHAnsi" w:eastAsia="Calibri" w:hAnsiTheme="minorHAnsi" w:cs="Arial"/>
          <w:b/>
          <w:bCs/>
          <w:lang w:val="en-GB"/>
        </w:rPr>
        <w:t>GDA</w:t>
      </w:r>
      <w:proofErr w:type="spellEnd"/>
      <w:r w:rsidRPr="1D64F48A">
        <w:rPr>
          <w:rFonts w:asciiTheme="minorHAnsi" w:eastAsia="Calibri" w:hAnsiTheme="minorHAnsi" w:cs="Arial"/>
          <w:b/>
          <w:bCs/>
          <w:lang w:val="en-GB"/>
        </w:rPr>
        <w:t xml:space="preserve">) 1994.  Height must </w:t>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be based on Australia Height Datum (AHD). </w:t>
      </w:r>
    </w:p>
    <w:p w14:paraId="6C7CEEBD" w14:textId="77777777" w:rsidR="00BC2920" w:rsidRPr="002E54CD" w:rsidRDefault="009E6C8C" w:rsidP="00BC2920">
      <w:pPr>
        <w:spacing w:after="160" w:line="259" w:lineRule="auto"/>
        <w:rPr>
          <w:rFonts w:ascii="Calibri" w:eastAsia="Calibri" w:hAnsi="Calibri" w:cs="Arial"/>
          <w:b/>
          <w:bCs/>
          <w:lang w:val="en-GB"/>
        </w:rPr>
      </w:pPr>
      <w:r w:rsidRPr="1D64F48A">
        <w:rPr>
          <w:rFonts w:asciiTheme="minorHAnsi" w:eastAsia="Calibri" w:hAnsiTheme="minorHAnsi" w:cs="Arial"/>
          <w:b/>
          <w:bCs/>
          <w:lang w:val="en-GB"/>
        </w:rPr>
        <w:lastRenderedPageBreak/>
        <w:t xml:space="preserve">      b. </w:t>
      </w:r>
      <w:r>
        <w:rPr>
          <w:rFonts w:ascii="Calibri" w:hAnsi="Calibri"/>
          <w:lang w:val="en-AU"/>
        </w:rPr>
        <w:tab/>
      </w:r>
      <w:r w:rsidRPr="1D64F48A">
        <w:rPr>
          <w:rFonts w:asciiTheme="minorHAnsi" w:eastAsia="Calibri" w:hAnsiTheme="minorHAnsi" w:cs="Arial"/>
          <w:b/>
          <w:bCs/>
          <w:lang w:val="en-GB"/>
        </w:rPr>
        <w:t xml:space="preserve">“As Constructed detail” of the works as digital data for the Open Space </w:t>
      </w:r>
      <w:r>
        <w:rPr>
          <w:rFonts w:ascii="Calibri" w:hAnsi="Calibri"/>
          <w:lang w:val="en-AU"/>
        </w:rPr>
        <w:tab/>
      </w:r>
      <w:r w:rsidRPr="1D64F48A">
        <w:rPr>
          <w:rFonts w:asciiTheme="minorHAnsi" w:eastAsia="Calibri" w:hAnsiTheme="minorHAnsi" w:cs="Arial"/>
          <w:b/>
          <w:bCs/>
          <w:lang w:val="en-GB"/>
        </w:rPr>
        <w:t xml:space="preserve">assets </w:t>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 xml:space="preserve">information component of the subdivision, in accordance with the current version </w:t>
      </w:r>
      <w:r>
        <w:rPr>
          <w:rFonts w:ascii="Calibri" w:hAnsi="Calibri"/>
          <w:lang w:val="en-AU"/>
        </w:rPr>
        <w:tab/>
      </w:r>
      <w:r w:rsidRPr="1D64F48A">
        <w:rPr>
          <w:rFonts w:asciiTheme="minorHAnsi" w:eastAsia="Calibri" w:hAnsiTheme="minorHAnsi" w:cs="Arial"/>
          <w:b/>
          <w:bCs/>
          <w:lang w:val="en-GB"/>
        </w:rPr>
        <w:t>of O-SPEC.  The preferred format is: </w:t>
      </w:r>
    </w:p>
    <w:p w14:paraId="0FDFBC47" w14:textId="77777777" w:rsidR="00BC2920" w:rsidRPr="002E54CD" w:rsidRDefault="009E6C8C" w:rsidP="00BC2920">
      <w:pPr>
        <w:spacing w:after="160" w:line="259" w:lineRule="auto"/>
        <w:ind w:firstLine="720"/>
        <w:rPr>
          <w:rFonts w:ascii="Calibri" w:eastAsia="Calibri" w:hAnsi="Calibri" w:cs="Arial"/>
          <w:b/>
          <w:bCs/>
          <w:lang w:val="en-GB"/>
        </w:rPr>
      </w:pPr>
      <w:r w:rsidRPr="1D64F48A">
        <w:rPr>
          <w:rFonts w:asciiTheme="minorHAnsi" w:eastAsia="Calibri" w:hAnsiTheme="minorHAnsi" w:cs="Arial"/>
          <w:b/>
          <w:bCs/>
          <w:lang w:val="en-GB"/>
        </w:rPr>
        <w:t>i.</w:t>
      </w:r>
      <w:r>
        <w:rPr>
          <w:rFonts w:ascii="Calibri" w:hAnsi="Calibri"/>
          <w:lang w:val="en-AU"/>
        </w:rPr>
        <w:tab/>
      </w:r>
      <w:r w:rsidRPr="1D64F48A">
        <w:rPr>
          <w:rFonts w:asciiTheme="minorHAnsi" w:eastAsia="Calibri" w:hAnsiTheme="minorHAnsi" w:cs="Arial"/>
          <w:b/>
          <w:bCs/>
          <w:lang w:val="en-GB"/>
        </w:rPr>
        <w:t xml:space="preserve">GIS Format (refer to O-SPEC for further information). – ESRI Shape files </w:t>
      </w:r>
      <w:r>
        <w:rPr>
          <w:rFonts w:ascii="Calibri" w:hAnsi="Calibri"/>
          <w:lang w:val="en-AU"/>
        </w:rPr>
        <w:tab/>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(preferred format) with attributions. </w:t>
      </w:r>
    </w:p>
    <w:p w14:paraId="1546ADC3" w14:textId="77777777" w:rsidR="00BC2920" w:rsidRPr="002E54CD" w:rsidRDefault="009E6C8C" w:rsidP="00BC2920">
      <w:pPr>
        <w:spacing w:after="160" w:line="259" w:lineRule="auto"/>
        <w:ind w:firstLine="720"/>
        <w:rPr>
          <w:rFonts w:ascii="Calibri" w:eastAsia="Calibri" w:hAnsi="Calibri" w:cs="Arial"/>
          <w:b/>
          <w:bCs/>
          <w:lang w:val="en-GB"/>
        </w:rPr>
      </w:pPr>
      <w:r w:rsidRPr="1D64F48A">
        <w:rPr>
          <w:rFonts w:asciiTheme="minorHAnsi" w:eastAsia="Calibri" w:hAnsiTheme="minorHAnsi" w:cs="Arial"/>
          <w:b/>
          <w:bCs/>
          <w:lang w:val="en-GB"/>
        </w:rPr>
        <w:t xml:space="preserve">ii. </w:t>
      </w:r>
      <w:r>
        <w:rPr>
          <w:rFonts w:ascii="Calibri" w:hAnsi="Calibri"/>
          <w:lang w:val="en-AU"/>
        </w:rPr>
        <w:tab/>
      </w:r>
      <w:r w:rsidRPr="1D64F48A">
        <w:rPr>
          <w:rFonts w:asciiTheme="minorHAnsi" w:eastAsia="Calibri" w:hAnsiTheme="minorHAnsi" w:cs="Arial"/>
          <w:b/>
          <w:bCs/>
          <w:lang w:val="en-GB"/>
        </w:rPr>
        <w:t xml:space="preserve">All GIS data submitted must be in Map Grid Australia Zone 55 projection </w:t>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and referenced to Geocentric Datum of Australia (</w:t>
      </w:r>
      <w:proofErr w:type="spellStart"/>
      <w:r w:rsidRPr="1D64F48A">
        <w:rPr>
          <w:rFonts w:asciiTheme="minorHAnsi" w:eastAsia="Calibri" w:hAnsiTheme="minorHAnsi" w:cs="Arial"/>
          <w:b/>
          <w:bCs/>
          <w:lang w:val="en-GB"/>
        </w:rPr>
        <w:t>GDA</w:t>
      </w:r>
      <w:proofErr w:type="spellEnd"/>
      <w:r w:rsidRPr="1D64F48A">
        <w:rPr>
          <w:rFonts w:asciiTheme="minorHAnsi" w:eastAsia="Calibri" w:hAnsiTheme="minorHAnsi" w:cs="Arial"/>
          <w:b/>
          <w:bCs/>
          <w:lang w:val="en-GB"/>
        </w:rPr>
        <w:t xml:space="preserve">) 1994.  Height must </w:t>
      </w:r>
      <w:r>
        <w:rPr>
          <w:rFonts w:ascii="Calibri" w:hAnsi="Calibri"/>
          <w:lang w:val="en-AU"/>
        </w:rPr>
        <w:tab/>
      </w:r>
      <w:r>
        <w:rPr>
          <w:rFonts w:ascii="Calibri" w:hAnsi="Calibri"/>
          <w:lang w:val="en-AU"/>
        </w:rPr>
        <w:tab/>
      </w:r>
      <w:r w:rsidRPr="1D64F48A">
        <w:rPr>
          <w:rFonts w:asciiTheme="minorHAnsi" w:eastAsia="Calibri" w:hAnsiTheme="minorHAnsi" w:cs="Arial"/>
          <w:b/>
          <w:bCs/>
          <w:lang w:val="en-GB"/>
        </w:rPr>
        <w:t>be based on Australian Height Datum (AHD). </w:t>
      </w:r>
    </w:p>
    <w:p w14:paraId="5384CDA2" w14:textId="77777777" w:rsidR="00BC2920" w:rsidRPr="002E54CD" w:rsidRDefault="009E6C8C" w:rsidP="00BC2920">
      <w:pPr>
        <w:spacing w:after="160" w:line="259" w:lineRule="auto"/>
        <w:ind w:left="720"/>
        <w:contextualSpacing/>
        <w:rPr>
          <w:rFonts w:ascii="Calibri" w:eastAsia="Calibri" w:hAnsi="Calibri" w:cs="Arial"/>
          <w:b/>
          <w:bCs/>
          <w:lang w:val="en-GB"/>
        </w:rPr>
      </w:pPr>
      <w:proofErr w:type="spellStart"/>
      <w:r w:rsidRPr="1D64F48A">
        <w:rPr>
          <w:rFonts w:asciiTheme="minorHAnsi" w:eastAsia="Calibri" w:hAnsiTheme="minorHAnsi" w:cs="Arial"/>
          <w:b/>
          <w:bCs/>
          <w:lang w:val="en-GB"/>
        </w:rPr>
        <w:t>Iii</w:t>
      </w:r>
      <w:proofErr w:type="spellEnd"/>
      <w:r w:rsidRPr="1D64F48A">
        <w:rPr>
          <w:rFonts w:asciiTheme="minorHAnsi" w:eastAsia="Calibri" w:hAnsiTheme="minorHAnsi" w:cs="Arial"/>
          <w:b/>
          <w:bCs/>
          <w:lang w:val="en-GB"/>
        </w:rPr>
        <w:t xml:space="preserve">. </w:t>
      </w:r>
      <w:r>
        <w:rPr>
          <w:rFonts w:ascii="Calibri" w:hAnsi="Calibri"/>
          <w:lang w:val="en-AU"/>
        </w:rPr>
        <w:tab/>
      </w:r>
      <w:r w:rsidRPr="1D64F48A">
        <w:rPr>
          <w:rFonts w:asciiTheme="minorHAnsi" w:eastAsia="Calibri" w:hAnsiTheme="minorHAnsi" w:cs="Arial"/>
          <w:b/>
          <w:bCs/>
          <w:lang w:val="en-GB"/>
        </w:rPr>
        <w:t xml:space="preserve">Referenced to existing </w:t>
      </w:r>
      <w:proofErr w:type="spellStart"/>
      <w:r w:rsidRPr="1D64F48A">
        <w:rPr>
          <w:rFonts w:asciiTheme="minorHAnsi" w:eastAsia="Calibri" w:hAnsiTheme="minorHAnsi" w:cs="Arial"/>
          <w:b/>
          <w:bCs/>
          <w:lang w:val="en-GB"/>
        </w:rPr>
        <w:t>PSM</w:t>
      </w:r>
      <w:proofErr w:type="spellEnd"/>
      <w:r w:rsidRPr="1D64F48A">
        <w:rPr>
          <w:rFonts w:asciiTheme="minorHAnsi" w:eastAsia="Calibri" w:hAnsiTheme="minorHAnsi" w:cs="Arial"/>
          <w:b/>
          <w:bCs/>
          <w:lang w:val="en-GB"/>
        </w:rPr>
        <w:t xml:space="preserve"> Survey marks where available. </w:t>
      </w:r>
    </w:p>
    <w:p w14:paraId="28D197BF" w14:textId="77777777" w:rsidR="00BC2920" w:rsidRPr="002E54CD" w:rsidRDefault="009E6C8C" w:rsidP="00BC2920">
      <w:pPr>
        <w:spacing w:after="160" w:line="259" w:lineRule="auto"/>
        <w:rPr>
          <w:rFonts w:ascii="Calibri" w:eastAsia="Calibri" w:hAnsi="Calibri" w:cs="Arial"/>
          <w:b/>
          <w:bCs/>
          <w:lang w:val="en-GB"/>
        </w:rPr>
      </w:pPr>
      <w:r w:rsidRPr="1D64F48A">
        <w:rPr>
          <w:rFonts w:asciiTheme="minorHAnsi" w:eastAsia="Calibri" w:hAnsiTheme="minorHAnsi" w:cs="Arial"/>
          <w:b/>
          <w:bCs/>
          <w:lang w:val="en-GB"/>
        </w:rPr>
        <w:t>Please refer to the following website for detailed O-Spec Standards: </w:t>
      </w:r>
    </w:p>
    <w:p w14:paraId="0BB73057"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http://www.a-specstandards.com.au/o-spec </w:t>
      </w:r>
    </w:p>
    <w:p w14:paraId="0DC624B1"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Bonds will not be released until such time the drawings are delivered in the correct format to Council. </w:t>
      </w:r>
    </w:p>
    <w:p w14:paraId="057A5ECA" w14:textId="213FA9A6"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GENERAL CONDITIONS</w:t>
      </w:r>
    </w:p>
    <w:p w14:paraId="42931F9C" w14:textId="77777777" w:rsidR="00BC2920" w:rsidRPr="002E54CD" w:rsidRDefault="00BC2920" w:rsidP="00BC2920">
      <w:pPr>
        <w:spacing w:line="259" w:lineRule="auto"/>
        <w:rPr>
          <w:rFonts w:ascii="Calibri" w:eastAsia="Calibri" w:hAnsi="Calibri" w:cs="Arial"/>
          <w:b/>
          <w:bCs/>
          <w:lang w:val="en-GB"/>
        </w:rPr>
      </w:pPr>
    </w:p>
    <w:p w14:paraId="21306E4D"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Layout not altered</w:t>
      </w:r>
    </w:p>
    <w:p w14:paraId="5A045683"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color w:val="000000"/>
          <w:shd w:val="clear" w:color="auto" w:fill="FFFFFF"/>
          <w:lang w:val="en-GB"/>
        </w:rPr>
        <w:t>The subdivision as shown on the endorsed plans must not be altered without the written consent of the Responsible Authority.  </w:t>
      </w:r>
    </w:p>
    <w:p w14:paraId="7377D7EC" w14:textId="77777777" w:rsidR="00BC2920" w:rsidRPr="002E54CD" w:rsidRDefault="00BC2920" w:rsidP="00BC2920">
      <w:pPr>
        <w:spacing w:line="259" w:lineRule="auto"/>
        <w:rPr>
          <w:rFonts w:ascii="Calibri" w:eastAsia="Calibri" w:hAnsi="Calibri" w:cs="Arial"/>
          <w:b/>
          <w:bCs/>
          <w:lang w:val="en-GB"/>
        </w:rPr>
      </w:pPr>
    </w:p>
    <w:p w14:paraId="57A36DFF"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Removal of top soil</w:t>
      </w:r>
    </w:p>
    <w:p w14:paraId="33BFB3D1"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No top soil is to be removed from land covered by the subdivision without the written consent of the Responsible Authority. </w:t>
      </w:r>
    </w:p>
    <w:p w14:paraId="5C622D25" w14:textId="77777777" w:rsidR="00BC2920" w:rsidRPr="002E54CD" w:rsidRDefault="00BC2920" w:rsidP="00BC2920">
      <w:pPr>
        <w:spacing w:line="259" w:lineRule="auto"/>
        <w:rPr>
          <w:rFonts w:ascii="Calibri" w:eastAsia="Calibri" w:hAnsi="Calibri" w:cs="Arial"/>
          <w:b/>
          <w:bCs/>
          <w:lang w:val="en-GB"/>
        </w:rPr>
      </w:pPr>
    </w:p>
    <w:p w14:paraId="3D6AC493"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Amenity</w:t>
      </w:r>
    </w:p>
    <w:p w14:paraId="440416F7"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amenity of the area must not be detrimentally affected as part of any development works by the use or development through the: </w:t>
      </w:r>
    </w:p>
    <w:p w14:paraId="6BF1DA38" w14:textId="77777777" w:rsidR="00BC2920" w:rsidRPr="002E54CD" w:rsidRDefault="009E6C8C" w:rsidP="00BC2920">
      <w:pPr>
        <w:numPr>
          <w:ilvl w:val="1"/>
          <w:numId w:val="61"/>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Transport of materials, goods or commodities to and from the land; </w:t>
      </w:r>
    </w:p>
    <w:p w14:paraId="384D840A" w14:textId="77777777" w:rsidR="00BC2920" w:rsidRPr="002E54CD" w:rsidRDefault="009E6C8C" w:rsidP="00BC2920">
      <w:pPr>
        <w:numPr>
          <w:ilvl w:val="1"/>
          <w:numId w:val="61"/>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Appearance of any building, works or materials; or </w:t>
      </w:r>
    </w:p>
    <w:p w14:paraId="10CF4A7A" w14:textId="77777777" w:rsidR="00BC2920" w:rsidRPr="002E54CD" w:rsidRDefault="009E6C8C" w:rsidP="00BC2920">
      <w:pPr>
        <w:numPr>
          <w:ilvl w:val="1"/>
          <w:numId w:val="61"/>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Emission of noise, artificial light, vibration, smell, fumes, smoke, vapour, steam, soot, ash, dust, waste water, waste products, grit or oil. </w:t>
      </w:r>
    </w:p>
    <w:p w14:paraId="7B68F1CC" w14:textId="77777777" w:rsidR="00BC2920" w:rsidRPr="002E54CD" w:rsidRDefault="00BC2920" w:rsidP="00BC2920">
      <w:pPr>
        <w:spacing w:line="259" w:lineRule="auto"/>
        <w:rPr>
          <w:rFonts w:ascii="Calibri" w:eastAsia="Calibri" w:hAnsi="Calibri" w:cs="Arial"/>
          <w:b/>
          <w:bCs/>
          <w:lang w:val="en-GB"/>
        </w:rPr>
      </w:pPr>
    </w:p>
    <w:p w14:paraId="04112A41"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Reticulated Services</w:t>
      </w:r>
    </w:p>
    <w:p w14:paraId="218EBEEE"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Reticulated water, drainage, sewerage and electricity reticulation underground must be available to each lot shown on the endorsed plans before any lot can be used for houses. </w:t>
      </w:r>
    </w:p>
    <w:p w14:paraId="7C3F7697" w14:textId="77777777" w:rsidR="00BC2920" w:rsidRPr="002E54CD" w:rsidRDefault="00BC2920" w:rsidP="00BC2920">
      <w:pPr>
        <w:spacing w:line="259" w:lineRule="auto"/>
        <w:rPr>
          <w:rFonts w:ascii="Calibri" w:eastAsia="Calibri" w:hAnsi="Calibri" w:cs="Arial"/>
          <w:b/>
          <w:bCs/>
          <w:lang w:val="en-GB"/>
        </w:rPr>
      </w:pPr>
    </w:p>
    <w:p w14:paraId="29B57FA9" w14:textId="77777777" w:rsidR="00BC2920" w:rsidRPr="002E54CD" w:rsidRDefault="009E6C8C" w:rsidP="00BC2920">
      <w:pPr>
        <w:numPr>
          <w:ilvl w:val="0"/>
          <w:numId w:val="19"/>
        </w:numPr>
        <w:spacing w:after="160" w:line="259" w:lineRule="auto"/>
        <w:contextualSpacing/>
        <w:rPr>
          <w:rFonts w:ascii="Calibri" w:eastAsia="Calibri" w:hAnsi="Calibri" w:cs="Calibri"/>
          <w:b/>
          <w:bCs/>
          <w:lang w:val="en-GB"/>
        </w:rPr>
      </w:pPr>
      <w:r w:rsidRPr="002E54CD">
        <w:rPr>
          <w:rFonts w:asciiTheme="minorHAnsi" w:eastAsia="Calibri" w:hAnsiTheme="minorHAnsi" w:cstheme="minorHAnsi"/>
          <w:b/>
          <w:bCs/>
          <w:lang w:val="en-GB"/>
        </w:rPr>
        <w:t>Time Limit</w:t>
      </w:r>
    </w:p>
    <w:p w14:paraId="32EF332A"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This permit will expire if: </w:t>
      </w:r>
    </w:p>
    <w:p w14:paraId="1D8A91A6" w14:textId="77777777" w:rsidR="00BC2920" w:rsidRPr="002E54CD" w:rsidRDefault="009E6C8C" w:rsidP="00BC2920">
      <w:pPr>
        <w:numPr>
          <w:ilvl w:val="1"/>
          <w:numId w:val="6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plan of subdivision for the first stage is not certified within 2 years of the date of this permit; or </w:t>
      </w:r>
    </w:p>
    <w:p w14:paraId="68025A67" w14:textId="77777777" w:rsidR="00BC2920" w:rsidRPr="002E54CD" w:rsidRDefault="009E6C8C" w:rsidP="00BC2920">
      <w:pPr>
        <w:numPr>
          <w:ilvl w:val="1"/>
          <w:numId w:val="6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The plan of subdivision for any subsequent stage of the subdivision is not certified within 2 years of the date of the certification of the previous stage of the subdivision. </w:t>
      </w:r>
    </w:p>
    <w:p w14:paraId="3D531E19" w14:textId="77777777" w:rsidR="00BC2920" w:rsidRPr="002E54CD" w:rsidRDefault="009E6C8C" w:rsidP="00BC2920">
      <w:pPr>
        <w:numPr>
          <w:ilvl w:val="1"/>
          <w:numId w:val="62"/>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registration of any stage of the subdivision is not completed within 5 years of the date of certification of the plans of subdivision. </w:t>
      </w:r>
    </w:p>
    <w:p w14:paraId="38B68883"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The Responsible Authority may extend the time if a request is made in writing before the permit expires or within six months afterwards. </w:t>
      </w:r>
    </w:p>
    <w:p w14:paraId="4D9FE4DA" w14:textId="77777777" w:rsidR="00BC2920" w:rsidRPr="002E54CD" w:rsidRDefault="00BC2920" w:rsidP="00BC2920">
      <w:pPr>
        <w:spacing w:line="259" w:lineRule="auto"/>
        <w:rPr>
          <w:rFonts w:ascii="Calibri" w:eastAsia="Calibri" w:hAnsi="Calibri" w:cs="Arial"/>
          <w:b/>
          <w:bCs/>
          <w:lang w:val="en-GB"/>
        </w:rPr>
      </w:pPr>
    </w:p>
    <w:p w14:paraId="0A1B622E"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REFERRAL AUTHORITY CONDITIONS</w:t>
      </w:r>
    </w:p>
    <w:p w14:paraId="5792302A" w14:textId="77777777" w:rsidR="00BC2920" w:rsidRPr="002E54CD" w:rsidRDefault="00BC2920" w:rsidP="00BC2920">
      <w:pPr>
        <w:spacing w:line="259" w:lineRule="auto"/>
        <w:rPr>
          <w:rFonts w:ascii="Calibri" w:eastAsia="Calibri" w:hAnsi="Calibri" w:cs="Arial"/>
          <w:b/>
          <w:bCs/>
          <w:lang w:val="en-GB"/>
        </w:rPr>
      </w:pPr>
    </w:p>
    <w:p w14:paraId="1E4E909B" w14:textId="77777777" w:rsidR="00BC2920" w:rsidRPr="002E54CD" w:rsidRDefault="009E6C8C" w:rsidP="00BC2920">
      <w:pPr>
        <w:spacing w:after="160" w:line="259" w:lineRule="auto"/>
        <w:rPr>
          <w:rFonts w:ascii="Calibri" w:eastAsia="Calibri" w:hAnsi="Calibri" w:cs="Calibri"/>
          <w:b/>
          <w:bCs/>
          <w:lang w:val="en-GB"/>
        </w:rPr>
      </w:pPr>
      <w:proofErr w:type="spellStart"/>
      <w:r w:rsidRPr="002E54CD">
        <w:rPr>
          <w:rFonts w:asciiTheme="minorHAnsi" w:eastAsia="Calibri" w:hAnsiTheme="minorHAnsi" w:cstheme="minorHAnsi"/>
          <w:b/>
          <w:bCs/>
          <w:lang w:val="en-GB"/>
        </w:rPr>
        <w:t>Yarra</w:t>
      </w:r>
      <w:proofErr w:type="spellEnd"/>
      <w:r w:rsidRPr="002E54CD">
        <w:rPr>
          <w:rFonts w:asciiTheme="minorHAnsi" w:eastAsia="Calibri" w:hAnsiTheme="minorHAnsi" w:cstheme="minorHAnsi"/>
          <w:b/>
          <w:bCs/>
          <w:lang w:val="en-GB"/>
        </w:rPr>
        <w:t xml:space="preserve"> Valley Water</w:t>
      </w:r>
    </w:p>
    <w:p w14:paraId="470E3983"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owner of the subject land must enter into an agreement with </w:t>
      </w:r>
      <w:proofErr w:type="spellStart"/>
      <w:r w:rsidRPr="6BBDA840">
        <w:rPr>
          <w:rFonts w:asciiTheme="minorHAnsi" w:eastAsia="Calibri" w:hAnsiTheme="minorHAnsi" w:cs="Arial"/>
          <w:b/>
          <w:bCs/>
          <w:lang w:val="en-GB"/>
        </w:rPr>
        <w:t>Yarra</w:t>
      </w:r>
      <w:proofErr w:type="spellEnd"/>
      <w:r w:rsidRPr="6BBDA840">
        <w:rPr>
          <w:rFonts w:asciiTheme="minorHAnsi" w:eastAsia="Calibri" w:hAnsiTheme="minorHAnsi" w:cs="Arial"/>
          <w:b/>
          <w:bCs/>
          <w:lang w:val="en-GB"/>
        </w:rPr>
        <w:t xml:space="preserve"> Valley Water for the provision of water services.  </w:t>
      </w:r>
    </w:p>
    <w:p w14:paraId="07C14111" w14:textId="77777777" w:rsidR="00BC2920" w:rsidRPr="002E54CD" w:rsidRDefault="00BC2920" w:rsidP="00BC2920">
      <w:pPr>
        <w:spacing w:after="160" w:line="259" w:lineRule="auto"/>
        <w:ind w:left="360"/>
        <w:contextualSpacing/>
        <w:rPr>
          <w:rFonts w:ascii="Calibri" w:eastAsia="Calibri" w:hAnsi="Calibri" w:cs="Arial"/>
          <w:b/>
          <w:bCs/>
          <w:lang w:val="en-GB"/>
        </w:rPr>
      </w:pPr>
    </w:p>
    <w:p w14:paraId="1BE9E0ED"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owner of the land must enter into an agreement with </w:t>
      </w:r>
      <w:proofErr w:type="spellStart"/>
      <w:r w:rsidRPr="6BBDA840">
        <w:rPr>
          <w:rFonts w:asciiTheme="minorHAnsi" w:eastAsia="Calibri" w:hAnsiTheme="minorHAnsi" w:cs="Arial"/>
          <w:b/>
          <w:bCs/>
          <w:lang w:val="en-GB"/>
        </w:rPr>
        <w:t>Yarra</w:t>
      </w:r>
      <w:proofErr w:type="spellEnd"/>
      <w:r w:rsidRPr="6BBDA840">
        <w:rPr>
          <w:rFonts w:asciiTheme="minorHAnsi" w:eastAsia="Calibri" w:hAnsiTheme="minorHAnsi" w:cs="Arial"/>
          <w:b/>
          <w:bCs/>
          <w:lang w:val="en-GB"/>
        </w:rPr>
        <w:t xml:space="preserve"> Valley Water for the provision of recycled water services.  </w:t>
      </w:r>
    </w:p>
    <w:p w14:paraId="76669CF7" w14:textId="77777777" w:rsidR="00BC2920" w:rsidRPr="002E54CD" w:rsidRDefault="00BC2920" w:rsidP="00BC2920">
      <w:pPr>
        <w:spacing w:after="160" w:line="259" w:lineRule="auto"/>
        <w:contextualSpacing/>
        <w:rPr>
          <w:rFonts w:ascii="Calibri" w:eastAsia="Calibri" w:hAnsi="Calibri" w:cs="Arial"/>
          <w:b/>
          <w:bCs/>
          <w:lang w:val="en-GB"/>
        </w:rPr>
      </w:pPr>
    </w:p>
    <w:p w14:paraId="59A0AAC3"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The owner of the land must enter into an agreement with </w:t>
      </w:r>
      <w:proofErr w:type="spellStart"/>
      <w:r w:rsidRPr="6BBDA840">
        <w:rPr>
          <w:rFonts w:asciiTheme="minorHAnsi" w:eastAsia="Calibri" w:hAnsiTheme="minorHAnsi" w:cs="Arial"/>
          <w:b/>
          <w:bCs/>
          <w:lang w:val="en-GB"/>
        </w:rPr>
        <w:t>Yarra</w:t>
      </w:r>
      <w:proofErr w:type="spellEnd"/>
      <w:r w:rsidRPr="6BBDA840">
        <w:rPr>
          <w:rFonts w:asciiTheme="minorHAnsi" w:eastAsia="Calibri" w:hAnsiTheme="minorHAnsi" w:cs="Arial"/>
          <w:b/>
          <w:bCs/>
          <w:lang w:val="en-GB"/>
        </w:rPr>
        <w:t xml:space="preserve"> Valley Water for the provision of sewerage services.  </w:t>
      </w:r>
    </w:p>
    <w:p w14:paraId="03C3DE93" w14:textId="77777777" w:rsidR="00BC2920" w:rsidRPr="002E54CD" w:rsidRDefault="009E6C8C" w:rsidP="00BC2920">
      <w:pPr>
        <w:spacing w:after="160" w:line="259" w:lineRule="auto"/>
        <w:rPr>
          <w:rFonts w:ascii="Calibri" w:eastAsia="Calibri" w:hAnsi="Calibri" w:cs="Calibri"/>
          <w:b/>
          <w:bCs/>
          <w:lang w:val="en-GB"/>
        </w:rPr>
      </w:pPr>
      <w:r w:rsidRPr="002E54CD">
        <w:rPr>
          <w:rFonts w:asciiTheme="minorHAnsi" w:eastAsia="Calibri" w:hAnsiTheme="minorHAnsi" w:cstheme="minorHAnsi"/>
          <w:b/>
          <w:bCs/>
          <w:lang w:val="en-GB"/>
        </w:rPr>
        <w:t>Melbourne Water</w:t>
      </w:r>
    </w:p>
    <w:p w14:paraId="0C3E57D1"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the issue of a Statement of Compliance, the Owner shall enter into and comply with an agreement with Melbourne Water Corporation for the acceptance of surface and storm water from the subject land directly or indirectly into Melbourne Water’s drainage systems and waterways, the provision of drainage works and other matters in accordance with the statutory powers of Melbourne Water Corporation.</w:t>
      </w:r>
    </w:p>
    <w:p w14:paraId="4EBB990F" w14:textId="77777777" w:rsidR="00BC2920" w:rsidRPr="002E54CD" w:rsidRDefault="00BC2920" w:rsidP="00BC2920">
      <w:pPr>
        <w:spacing w:after="160" w:line="259" w:lineRule="auto"/>
        <w:ind w:left="360"/>
        <w:contextualSpacing/>
        <w:rPr>
          <w:rFonts w:ascii="Calibri" w:eastAsia="Calibri" w:hAnsi="Calibri" w:cs="Arial"/>
          <w:b/>
          <w:bCs/>
          <w:lang w:val="en-GB"/>
        </w:rPr>
      </w:pPr>
    </w:p>
    <w:p w14:paraId="0DEBADC4"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Pollution and sediment laden runoff shall not be discharged directly or indirectly into Melbourne Water's drains or watercourses. Prior to the issue of a Statement of Compliance for the subdivision, a Site Management Plan detailing pollution and sediment control measures must be submitted to Melbourne Water.</w:t>
      </w:r>
    </w:p>
    <w:p w14:paraId="2575FF76" w14:textId="77777777" w:rsidR="00BC2920" w:rsidRPr="002E54CD" w:rsidRDefault="00BC2920" w:rsidP="00BC2920">
      <w:pPr>
        <w:spacing w:after="160" w:line="259" w:lineRule="auto"/>
        <w:contextualSpacing/>
        <w:rPr>
          <w:rFonts w:ascii="Calibri" w:eastAsia="Calibri" w:hAnsi="Calibri" w:cs="Arial"/>
          <w:b/>
          <w:bCs/>
          <w:lang w:val="en-GB"/>
        </w:rPr>
      </w:pPr>
    </w:p>
    <w:p w14:paraId="3AD621BE"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Certification, the Plan of Subdivision must be referred to Melbourne Water, in accordance with Section 8 of the Subdivision Act 1988.</w:t>
      </w:r>
    </w:p>
    <w:p w14:paraId="43D941A0" w14:textId="77777777" w:rsidR="00BC2920" w:rsidRPr="002E54CD" w:rsidRDefault="00BC2920" w:rsidP="00BC2920">
      <w:pPr>
        <w:spacing w:after="160" w:line="259" w:lineRule="auto"/>
        <w:contextualSpacing/>
        <w:rPr>
          <w:rFonts w:ascii="Calibri" w:eastAsia="Calibri" w:hAnsi="Calibri" w:cs="Arial"/>
          <w:b/>
          <w:bCs/>
          <w:lang w:val="en-GB"/>
        </w:rPr>
      </w:pPr>
    </w:p>
    <w:p w14:paraId="00B77B88"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Stormwater runoff from the subdivision must achieve State Environment Protection Policy (Waters of Victoria) objectives for environmental management of stormwater as set out in the 'Urban Stormwater Best Practice Environmental Management Guidelines (CSIRO) 1999'.</w:t>
      </w:r>
    </w:p>
    <w:p w14:paraId="1A0AD32C" w14:textId="77777777" w:rsidR="00BC2920" w:rsidRPr="002E54CD" w:rsidRDefault="00BC2920" w:rsidP="00BC2920">
      <w:pPr>
        <w:spacing w:after="160" w:line="259" w:lineRule="auto"/>
        <w:contextualSpacing/>
        <w:rPr>
          <w:rFonts w:ascii="Calibri" w:eastAsia="Calibri" w:hAnsi="Calibri" w:cs="Arial"/>
          <w:b/>
          <w:bCs/>
          <w:lang w:val="en-GB"/>
        </w:rPr>
      </w:pPr>
    </w:p>
    <w:p w14:paraId="2C53EC65"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the issue of a Statement of Compliance for the subdivision, council approved engineering plans of the subdivision (in electronic format) must be submitted to Melbourne Water for our records. These plans must show road and drainage details and any overland flow paths for the 1% AEP storm event.</w:t>
      </w:r>
    </w:p>
    <w:p w14:paraId="2AA0A084" w14:textId="77777777" w:rsidR="00BC2920" w:rsidRPr="002E54CD" w:rsidRDefault="00BC2920" w:rsidP="00BC2920">
      <w:pPr>
        <w:spacing w:after="160" w:line="259" w:lineRule="auto"/>
        <w:contextualSpacing/>
        <w:rPr>
          <w:rFonts w:ascii="Calibri" w:eastAsia="Calibri" w:hAnsi="Calibri" w:cs="Arial"/>
          <w:b/>
          <w:bCs/>
          <w:lang w:val="en-GB"/>
        </w:rPr>
      </w:pPr>
    </w:p>
    <w:p w14:paraId="6F3AC486"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All new lots are to be filled to a minimum of 300 mm above the 1 in 100 year flood levels associated with any existing or proposed Melbourne Water pipeline and/or all new lots are to be filled to a minimum of 600 mm above the 1 in 100 year flood level associated with any existing or proposed Melbourne Water wetland, retarding basin or waterway.</w:t>
      </w:r>
    </w:p>
    <w:p w14:paraId="3C9245B3" w14:textId="77777777" w:rsidR="00BC2920" w:rsidRPr="002E54CD" w:rsidRDefault="00BC2920" w:rsidP="00BC2920">
      <w:pPr>
        <w:spacing w:after="160" w:line="259" w:lineRule="auto"/>
        <w:contextualSpacing/>
        <w:rPr>
          <w:rFonts w:ascii="Calibri" w:eastAsia="Calibri" w:hAnsi="Calibri" w:cs="Arial"/>
          <w:b/>
          <w:bCs/>
          <w:lang w:val="en-GB"/>
        </w:rPr>
      </w:pPr>
    </w:p>
    <w:p w14:paraId="5288AD62"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the issue of a Statement of Compliance for the subdivision, council approved engineering plans of the subdivision (in electronic format) must be submitted to Melbourne Water for our records. These plans must show road and drainage details and any overland flow paths for the 1% AEP storm event.</w:t>
      </w:r>
    </w:p>
    <w:p w14:paraId="60705BC5" w14:textId="77777777" w:rsidR="00BC2920" w:rsidRPr="002E54CD" w:rsidRDefault="00BC2920" w:rsidP="00BC2920">
      <w:pPr>
        <w:spacing w:after="160" w:line="259" w:lineRule="auto"/>
        <w:contextualSpacing/>
        <w:rPr>
          <w:rFonts w:ascii="Calibri" w:eastAsia="Calibri" w:hAnsi="Calibri" w:cs="Arial"/>
          <w:b/>
          <w:bCs/>
          <w:lang w:val="en-GB"/>
        </w:rPr>
      </w:pPr>
    </w:p>
    <w:p w14:paraId="517D863B"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Alignment of roads and reserves with any adjoining estates must ensure continuity and provide uninterrupted conveyance of overland flows.</w:t>
      </w:r>
    </w:p>
    <w:p w14:paraId="57937454" w14:textId="77777777" w:rsidR="00BC2920" w:rsidRPr="002E54CD" w:rsidRDefault="00BC2920" w:rsidP="00BC2920">
      <w:pPr>
        <w:spacing w:after="160" w:line="259" w:lineRule="auto"/>
        <w:contextualSpacing/>
        <w:rPr>
          <w:rFonts w:ascii="Calibri" w:eastAsia="Calibri" w:hAnsi="Calibri" w:cs="Arial"/>
          <w:b/>
          <w:bCs/>
          <w:lang w:val="en-GB"/>
        </w:rPr>
      </w:pPr>
    </w:p>
    <w:p w14:paraId="4EE28DC3"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The subdivision is to make provision for overland flows from the upstream catchment utilising roads and/or reserves.</w:t>
      </w:r>
    </w:p>
    <w:p w14:paraId="6465441C" w14:textId="77777777" w:rsidR="00BC2920" w:rsidRPr="002E54CD" w:rsidRDefault="00BC2920" w:rsidP="00BC2920">
      <w:pPr>
        <w:spacing w:after="160" w:line="259" w:lineRule="auto"/>
        <w:contextualSpacing/>
        <w:rPr>
          <w:rFonts w:ascii="Calibri" w:eastAsia="Calibri" w:hAnsi="Calibri" w:cs="Arial"/>
          <w:b/>
          <w:bCs/>
          <w:lang w:val="en-GB"/>
        </w:rPr>
      </w:pPr>
    </w:p>
    <w:p w14:paraId="1BF2D0F2"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Any road or access way intended to act as a stormwater overland flow path must be designed and constructed to comply with the floodway safety criteria outlined in section 8 of the Guidelines for Development in Flood Affected Areas (DELWP 2019)."</w:t>
      </w:r>
    </w:p>
    <w:p w14:paraId="4D46A789" w14:textId="77777777" w:rsidR="00BC2920" w:rsidRPr="002E54CD" w:rsidRDefault="00BC2920" w:rsidP="00BC2920">
      <w:pPr>
        <w:spacing w:after="160" w:line="259" w:lineRule="auto"/>
        <w:contextualSpacing/>
        <w:rPr>
          <w:rFonts w:ascii="Calibri" w:eastAsia="Calibri" w:hAnsi="Calibri" w:cs="Arial"/>
          <w:b/>
          <w:bCs/>
          <w:lang w:val="en-GB"/>
        </w:rPr>
      </w:pPr>
    </w:p>
    <w:p w14:paraId="2A960185"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Statement of Compliance , a free draining outfall is to be arranged to the satisfaction of Melbourne Water, Council and the affected downstream property owner(s). Any temporary outfall is to be arranged to the satisfaction of Melbourne Water, Council and the affected downstream property owner(s). Melbourne Water will require evidence demonstrating that appropriate interim drainage solutions have been implemented to mitigate the risks to downstream areas.</w:t>
      </w:r>
    </w:p>
    <w:p w14:paraId="57C5217C" w14:textId="77777777" w:rsidR="00BC2920" w:rsidRPr="002E54CD" w:rsidRDefault="00BC2920" w:rsidP="00BC2920">
      <w:pPr>
        <w:spacing w:after="160" w:line="259" w:lineRule="auto"/>
        <w:contextualSpacing/>
        <w:rPr>
          <w:rFonts w:ascii="Calibri" w:eastAsia="Calibri" w:hAnsi="Calibri" w:cs="Arial"/>
          <w:b/>
          <w:bCs/>
          <w:lang w:val="en-GB"/>
        </w:rPr>
      </w:pPr>
    </w:p>
    <w:p w14:paraId="40A2678A"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All new lots must achieve appropriate freeboard in relation to local overland flow paths to Council’s satisfaction.</w:t>
      </w:r>
    </w:p>
    <w:p w14:paraId="316AFCA4" w14:textId="77777777" w:rsidR="00BC2920" w:rsidRPr="002E54CD" w:rsidRDefault="00BC2920" w:rsidP="00BC2920">
      <w:pPr>
        <w:spacing w:after="160" w:line="259" w:lineRule="auto"/>
        <w:contextualSpacing/>
        <w:rPr>
          <w:rFonts w:ascii="Calibri" w:eastAsia="Calibri" w:hAnsi="Calibri" w:cs="Arial"/>
          <w:b/>
          <w:bCs/>
          <w:lang w:val="en-GB"/>
        </w:rPr>
      </w:pPr>
    </w:p>
    <w:p w14:paraId="706ADB71"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Local drainage must be to the satisfaction of Council.</w:t>
      </w:r>
    </w:p>
    <w:p w14:paraId="4E718346" w14:textId="77777777" w:rsidR="00BC2920" w:rsidRPr="002E54CD" w:rsidRDefault="00BC2920" w:rsidP="00BC2920">
      <w:pPr>
        <w:spacing w:after="160" w:line="259" w:lineRule="auto"/>
        <w:contextualSpacing/>
        <w:rPr>
          <w:rFonts w:ascii="Calibri" w:eastAsia="Calibri" w:hAnsi="Calibri" w:cs="Arial"/>
          <w:b/>
          <w:bCs/>
          <w:lang w:val="en-GB"/>
        </w:rPr>
      </w:pPr>
    </w:p>
    <w:p w14:paraId="73C5ECC4"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Certification, designs addressing the interface of the lots adjacent to the drainage reserve, must be prepared to the satisfaction of Council and Melbourne Water.</w:t>
      </w:r>
    </w:p>
    <w:p w14:paraId="0B192154" w14:textId="77777777" w:rsidR="00BC2920" w:rsidRPr="002E54CD" w:rsidRDefault="00BC2920" w:rsidP="00BC2920">
      <w:pPr>
        <w:spacing w:after="160" w:line="259" w:lineRule="auto"/>
        <w:contextualSpacing/>
        <w:rPr>
          <w:rFonts w:ascii="Calibri" w:eastAsia="Calibri" w:hAnsi="Calibri" w:cs="Arial"/>
          <w:b/>
          <w:bCs/>
          <w:lang w:val="en-GB"/>
        </w:rPr>
      </w:pPr>
    </w:p>
    <w:p w14:paraId="5E204C62"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the issue of a Statement of Compliance for the subdivision, a separate application direct to Melbourne Water must be made for any new or modified storm water connection to Melbourne Water's drains or watercourses.</w:t>
      </w:r>
    </w:p>
    <w:p w14:paraId="181F46A3" w14:textId="77777777" w:rsidR="00BC2920" w:rsidRPr="002E54CD" w:rsidRDefault="00BC2920" w:rsidP="00BC2920">
      <w:pPr>
        <w:spacing w:after="160" w:line="259" w:lineRule="auto"/>
        <w:contextualSpacing/>
        <w:rPr>
          <w:rFonts w:ascii="Calibri" w:eastAsia="Calibri" w:hAnsi="Calibri" w:cs="Arial"/>
          <w:b/>
          <w:bCs/>
          <w:lang w:val="en-GB"/>
        </w:rPr>
      </w:pPr>
    </w:p>
    <w:p w14:paraId="02E5986F"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Drainage works are to be fully funded by the Owner and as such no contributions to Melbourne Water are payable and no reimbursements to the Owner towards the cost of the works are applicable.</w:t>
      </w:r>
    </w:p>
    <w:p w14:paraId="3D159D29" w14:textId="77777777" w:rsidR="00BC2920" w:rsidRPr="002E54CD" w:rsidRDefault="00BC2920" w:rsidP="00BC2920">
      <w:pPr>
        <w:spacing w:after="160" w:line="259" w:lineRule="auto"/>
        <w:contextualSpacing/>
        <w:rPr>
          <w:rFonts w:ascii="Calibri" w:eastAsia="Calibri" w:hAnsi="Calibri" w:cs="Arial"/>
          <w:b/>
          <w:bCs/>
          <w:lang w:val="en-GB"/>
        </w:rPr>
      </w:pPr>
    </w:p>
    <w:p w14:paraId="013B08A4"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Additional works may be required in order to enhance the Darebin Creek to the satisfaction of Melbourne Water. This may include but is not limited to works such as bank stabilisation, revegetation works and programmed maintenance for weed control.</w:t>
      </w:r>
    </w:p>
    <w:p w14:paraId="50C71E6B" w14:textId="77777777" w:rsidR="00BC2920" w:rsidRPr="002E54CD" w:rsidRDefault="00BC2920" w:rsidP="00BC2920">
      <w:pPr>
        <w:spacing w:after="160" w:line="259" w:lineRule="auto"/>
        <w:contextualSpacing/>
        <w:rPr>
          <w:rFonts w:ascii="Calibri" w:eastAsia="Calibri" w:hAnsi="Calibri" w:cs="Arial"/>
          <w:b/>
          <w:bCs/>
          <w:lang w:val="en-GB"/>
        </w:rPr>
      </w:pPr>
    </w:p>
    <w:p w14:paraId="01E6DA79"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 minimum setback of 50 metres from the top-of-bank along the Darebin Creek is required to protect the riparian corridor and </w:t>
      </w:r>
      <w:proofErr w:type="spellStart"/>
      <w:r w:rsidRPr="6BBDA840">
        <w:rPr>
          <w:rFonts w:asciiTheme="minorHAnsi" w:eastAsia="Calibri" w:hAnsiTheme="minorHAnsi" w:cs="Arial"/>
          <w:b/>
          <w:bCs/>
          <w:lang w:val="en-GB"/>
        </w:rPr>
        <w:t>GGF</w:t>
      </w:r>
      <w:proofErr w:type="spellEnd"/>
      <w:r w:rsidRPr="6BBDA840">
        <w:rPr>
          <w:rFonts w:asciiTheme="minorHAnsi" w:eastAsia="Calibri" w:hAnsiTheme="minorHAnsi" w:cs="Arial"/>
          <w:b/>
          <w:bCs/>
          <w:lang w:val="en-GB"/>
        </w:rPr>
        <w:t xml:space="preserve"> values along the creek for environmental and liveability benefits, and to preserve the potential for future enhancement of these values, unless otherwise agreed to in writing by both DELWP and Melbourne Water.</w:t>
      </w:r>
    </w:p>
    <w:p w14:paraId="10580C9B" w14:textId="77777777" w:rsidR="00BC2920" w:rsidRPr="002E54CD" w:rsidRDefault="00BC2920" w:rsidP="00BC2920">
      <w:pPr>
        <w:spacing w:after="160" w:line="259" w:lineRule="auto"/>
        <w:contextualSpacing/>
        <w:rPr>
          <w:rFonts w:ascii="Calibri" w:eastAsia="Calibri" w:hAnsi="Calibri" w:cs="Arial"/>
          <w:b/>
          <w:bCs/>
          <w:lang w:val="en-GB"/>
        </w:rPr>
      </w:pPr>
    </w:p>
    <w:p w14:paraId="1CE85614"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Prior to Certification, a flora and fauna assessment is to be submitted to Melbourne Water.</w:t>
      </w:r>
    </w:p>
    <w:p w14:paraId="183AF77D" w14:textId="77777777" w:rsidR="00BC2920" w:rsidRPr="002E54CD" w:rsidRDefault="00BC2920" w:rsidP="00BC2920">
      <w:pPr>
        <w:spacing w:after="160" w:line="259" w:lineRule="auto"/>
        <w:contextualSpacing/>
        <w:rPr>
          <w:rFonts w:ascii="Calibri" w:eastAsia="Calibri" w:hAnsi="Calibri" w:cs="Arial"/>
          <w:b/>
          <w:bCs/>
          <w:lang w:val="en-GB"/>
        </w:rPr>
      </w:pPr>
    </w:p>
    <w:p w14:paraId="29352F0F" w14:textId="77777777" w:rsidR="00BC2920" w:rsidRDefault="009E6C8C" w:rsidP="00BC2920">
      <w:pPr>
        <w:numPr>
          <w:ilvl w:val="0"/>
          <w:numId w:val="19"/>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Melbourne Water will require written approval from DELWP for works within areas outlined as Growling Grass Frog habitats.</w:t>
      </w:r>
    </w:p>
    <w:p w14:paraId="58D6918F"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Prior to Certification of any Plan of Subdivision associated with the application, a stormwater management strategy must be submitted and approved by Melbourne Water and Council. The strategy must demonstrate the following: The proposed alignment for any 20% AEP drainage infrastructure; The 1% AEP flood extent, water surface elevations and the direction of major overland flow paths; Functional Layout plan and staging plan including proposed scheme works and associated timing of works; That the layout adequately accommodates the overland flows; The details of the outfall/s for the development and calculations of the flow volumes for the 1% AEP storm event within the property; Stormwater runoff from the subdivision will achieve State Environment Protection Policy (Waters of Victoria) objectives for environmental management of stormwater</w:t>
      </w:r>
    </w:p>
    <w:p w14:paraId="3A9B032D" w14:textId="77777777" w:rsidR="00BC2920" w:rsidRDefault="00BC2920" w:rsidP="00BC2920">
      <w:pPr>
        <w:spacing w:after="160" w:line="259" w:lineRule="auto"/>
        <w:rPr>
          <w:rFonts w:ascii="Calibri" w:eastAsia="Calibri" w:hAnsi="Calibri" w:cs="Arial"/>
          <w:b/>
          <w:bCs/>
          <w:lang w:val="en-GB"/>
        </w:rPr>
      </w:pPr>
    </w:p>
    <w:p w14:paraId="67D5A239" w14:textId="77777777" w:rsidR="00BC2920" w:rsidRPr="002E54CD" w:rsidRDefault="009E6C8C" w:rsidP="00BC2920">
      <w:pPr>
        <w:spacing w:after="160" w:line="259" w:lineRule="auto"/>
        <w:rPr>
          <w:rFonts w:ascii="Calibri" w:eastAsia="Calibri" w:hAnsi="Calibri" w:cs="Calibri"/>
          <w:b/>
          <w:bCs/>
          <w:lang w:val="en-GB"/>
        </w:rPr>
      </w:pPr>
      <w:r w:rsidRPr="002E54CD">
        <w:rPr>
          <w:rFonts w:asciiTheme="minorHAnsi" w:eastAsia="Calibri" w:hAnsiTheme="minorHAnsi" w:cstheme="minorHAnsi"/>
          <w:b/>
          <w:bCs/>
          <w:lang w:val="en-GB"/>
        </w:rPr>
        <w:t>Department of Environment, Land, Water and Planning</w:t>
      </w:r>
    </w:p>
    <w:p w14:paraId="09BD4C7D"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Kangaroo Management Plan</w:t>
      </w:r>
    </w:p>
    <w:p w14:paraId="3E2BFA7A" w14:textId="77777777" w:rsidR="00BC2920" w:rsidRPr="002E54CD" w:rsidRDefault="009E6C8C" w:rsidP="00BC2920">
      <w:pPr>
        <w:spacing w:after="160" w:line="259" w:lineRule="auto"/>
        <w:contextualSpacing/>
        <w:rPr>
          <w:rFonts w:ascii="Calibri" w:hAnsi="Calibri"/>
          <w:b/>
          <w:bCs/>
          <w:lang w:val="en-GB"/>
        </w:rPr>
      </w:pPr>
      <w:r w:rsidRPr="1D64F48A">
        <w:rPr>
          <w:rFonts w:asciiTheme="minorHAnsi" w:eastAsia="Calibri" w:hAnsiTheme="minorHAnsi" w:cs="Arial"/>
          <w:b/>
          <w:bCs/>
          <w:lang w:val="en-GB"/>
        </w:rPr>
        <w:t xml:space="preserve">Before the certification of a plan of subdivision, a Kangaroo Management </w:t>
      </w:r>
      <w:r>
        <w:rPr>
          <w:rFonts w:ascii="Calibri" w:hAnsi="Calibri"/>
          <w:lang w:val="en-AU"/>
        </w:rPr>
        <w:tab/>
      </w:r>
      <w:r w:rsidRPr="1D64F48A">
        <w:rPr>
          <w:rFonts w:asciiTheme="minorHAnsi" w:eastAsia="Calibri" w:hAnsiTheme="minorHAnsi" w:cs="Arial"/>
          <w:b/>
          <w:bCs/>
          <w:lang w:val="en-GB"/>
        </w:rPr>
        <w:t xml:space="preserve">  Plan must be approved by the Secretary to the DELWP. Once approved the </w:t>
      </w:r>
      <w:r>
        <w:rPr>
          <w:rFonts w:ascii="Calibri" w:hAnsi="Calibri"/>
          <w:lang w:val="en-AU"/>
        </w:rPr>
        <w:tab/>
      </w:r>
      <w:r w:rsidRPr="1D64F48A">
        <w:rPr>
          <w:rFonts w:asciiTheme="minorHAnsi" w:eastAsia="Calibri" w:hAnsiTheme="minorHAnsi" w:cs="Arial"/>
          <w:b/>
          <w:bCs/>
          <w:lang w:val="en-GB"/>
        </w:rPr>
        <w:t xml:space="preserve">    plan will be endorsed by the responsible authority and form part of the                permit. The endorsed Kangaroo Management Plan must be implemented to the satisfaction of the responsible authority.</w:t>
      </w:r>
    </w:p>
    <w:p w14:paraId="3834F476" w14:textId="77777777" w:rsidR="00BC2920" w:rsidRDefault="00BC2920" w:rsidP="00BC2920">
      <w:pPr>
        <w:spacing w:after="160" w:line="259" w:lineRule="auto"/>
        <w:rPr>
          <w:rFonts w:ascii="Calibri" w:eastAsia="Calibri" w:hAnsi="Calibri" w:cs="Arial"/>
          <w:b/>
          <w:bCs/>
          <w:lang w:val="en-GB"/>
        </w:rPr>
      </w:pPr>
    </w:p>
    <w:p w14:paraId="62931A0C"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Protection of conservation areas and native vegetation during construction</w:t>
      </w:r>
    </w:p>
    <w:p w14:paraId="405B2DA1" w14:textId="77777777" w:rsidR="00BC2920" w:rsidRPr="002E54CD" w:rsidRDefault="009E6C8C" w:rsidP="00BC2920">
      <w:pPr>
        <w:numPr>
          <w:ilvl w:val="0"/>
          <w:numId w:val="63"/>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Before the start of construction or carrying out of works in or around a conservation area, scattered native tree or patch of native vegetation the </w:t>
      </w:r>
      <w:r w:rsidRPr="1D64F48A">
        <w:rPr>
          <w:rFonts w:asciiTheme="minorHAnsi" w:eastAsia="Calibri" w:hAnsiTheme="minorHAnsi" w:cs="Arial"/>
          <w:b/>
          <w:bCs/>
          <w:szCs w:val="20"/>
          <w:lang w:val="en-GB"/>
        </w:rPr>
        <w:lastRenderedPageBreak/>
        <w:t>developer of the land must erect a conservation area/vegetation protection fence that is:</w:t>
      </w:r>
    </w:p>
    <w:p w14:paraId="04F24937" w14:textId="77777777" w:rsidR="00BC2920" w:rsidRPr="002E54CD" w:rsidRDefault="009E6C8C" w:rsidP="00BC2920">
      <w:pPr>
        <w:numPr>
          <w:ilvl w:val="0"/>
          <w:numId w:val="6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highly visible </w:t>
      </w:r>
    </w:p>
    <w:p w14:paraId="5DEF80A5" w14:textId="77777777" w:rsidR="00BC2920" w:rsidRPr="002E54CD" w:rsidRDefault="009E6C8C" w:rsidP="00BC2920">
      <w:pPr>
        <w:numPr>
          <w:ilvl w:val="0"/>
          <w:numId w:val="6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at least 2 metres in height </w:t>
      </w:r>
    </w:p>
    <w:p w14:paraId="48272696" w14:textId="77777777" w:rsidR="00BC2920" w:rsidRPr="002E54CD" w:rsidRDefault="009E6C8C" w:rsidP="00BC2920">
      <w:pPr>
        <w:numPr>
          <w:ilvl w:val="0"/>
          <w:numId w:val="6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sturdy and strong enough to withstand knocks from construction vehicles </w:t>
      </w:r>
    </w:p>
    <w:p w14:paraId="210030DF" w14:textId="77777777" w:rsidR="00BC2920" w:rsidRPr="002E54CD" w:rsidRDefault="009E6C8C" w:rsidP="00BC2920">
      <w:pPr>
        <w:numPr>
          <w:ilvl w:val="0"/>
          <w:numId w:val="6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in place for the whole period of construction </w:t>
      </w:r>
    </w:p>
    <w:p w14:paraId="1F5F8F77" w14:textId="77777777" w:rsidR="00BC2920" w:rsidRPr="002E54CD" w:rsidRDefault="009E6C8C" w:rsidP="00BC2920">
      <w:pPr>
        <w:numPr>
          <w:ilvl w:val="0"/>
          <w:numId w:val="64"/>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located the following minimum distance from the element to be protected:</w:t>
      </w:r>
    </w:p>
    <w:tbl>
      <w:tblPr>
        <w:tblStyle w:val="TableGrid3"/>
        <w:tblW w:w="0" w:type="auto"/>
        <w:tblInd w:w="2160" w:type="dxa"/>
        <w:tblLook w:val="04A0" w:firstRow="1" w:lastRow="0" w:firstColumn="1" w:lastColumn="0" w:noHBand="0" w:noVBand="1"/>
      </w:tblPr>
      <w:tblGrid>
        <w:gridCol w:w="2655"/>
        <w:gridCol w:w="4111"/>
      </w:tblGrid>
      <w:tr w:rsidR="002C34B7" w14:paraId="1243BEAE" w14:textId="77777777" w:rsidTr="00E41169">
        <w:tc>
          <w:tcPr>
            <w:tcW w:w="2655" w:type="dxa"/>
          </w:tcPr>
          <w:p w14:paraId="300F8167"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ELEMENT</w:t>
            </w:r>
          </w:p>
        </w:tc>
        <w:tc>
          <w:tcPr>
            <w:tcW w:w="4111" w:type="dxa"/>
          </w:tcPr>
          <w:p w14:paraId="5DE41698"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MINIMUM DISTANCE FROM ELEMENT</w:t>
            </w:r>
          </w:p>
        </w:tc>
      </w:tr>
      <w:tr w:rsidR="002C34B7" w14:paraId="42EC4476" w14:textId="77777777" w:rsidTr="00E41169">
        <w:tc>
          <w:tcPr>
            <w:tcW w:w="2655" w:type="dxa"/>
          </w:tcPr>
          <w:p w14:paraId="4BF6DD8C"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Conservation area</w:t>
            </w:r>
          </w:p>
        </w:tc>
        <w:tc>
          <w:tcPr>
            <w:tcW w:w="4111" w:type="dxa"/>
          </w:tcPr>
          <w:p w14:paraId="589E1083"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2 metres</w:t>
            </w:r>
          </w:p>
        </w:tc>
      </w:tr>
      <w:tr w:rsidR="002C34B7" w14:paraId="60A981E4" w14:textId="77777777" w:rsidTr="00E41169">
        <w:tc>
          <w:tcPr>
            <w:tcW w:w="2655" w:type="dxa"/>
          </w:tcPr>
          <w:p w14:paraId="7D0B38A8"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Scattered tree</w:t>
            </w:r>
          </w:p>
        </w:tc>
        <w:tc>
          <w:tcPr>
            <w:tcW w:w="4111" w:type="dxa"/>
          </w:tcPr>
          <w:p w14:paraId="32898469"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Twice the distance between the tree trunk and the edge of the tree canopy</w:t>
            </w:r>
          </w:p>
        </w:tc>
      </w:tr>
      <w:tr w:rsidR="002C34B7" w14:paraId="53CBF79F" w14:textId="77777777" w:rsidTr="00E41169">
        <w:tc>
          <w:tcPr>
            <w:tcW w:w="2655" w:type="dxa"/>
          </w:tcPr>
          <w:p w14:paraId="61E8E82F"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Patch of native vegetation</w:t>
            </w:r>
          </w:p>
        </w:tc>
        <w:tc>
          <w:tcPr>
            <w:tcW w:w="4111" w:type="dxa"/>
          </w:tcPr>
          <w:p w14:paraId="3F20438B" w14:textId="77777777" w:rsidR="00BC2920" w:rsidRPr="002E54CD" w:rsidRDefault="009E6C8C" w:rsidP="00E41169">
            <w:pPr>
              <w:contextualSpacing/>
              <w:rPr>
                <w:rFonts w:cs="Arial"/>
                <w:b/>
                <w:bCs/>
                <w:lang w:val="en-GB"/>
              </w:rPr>
            </w:pPr>
            <w:r w:rsidRPr="6BBDA840">
              <w:rPr>
                <w:rFonts w:asciiTheme="minorHAnsi" w:hAnsiTheme="minorHAnsi" w:cs="Arial"/>
                <w:b/>
                <w:bCs/>
                <w:lang w:val="en-GB"/>
              </w:rPr>
              <w:t>2 metres</w:t>
            </w:r>
          </w:p>
        </w:tc>
      </w:tr>
    </w:tbl>
    <w:p w14:paraId="52E77D94" w14:textId="77777777" w:rsidR="00BC2920" w:rsidRPr="002E54CD" w:rsidRDefault="009E6C8C" w:rsidP="00BC2920">
      <w:pPr>
        <w:numPr>
          <w:ilvl w:val="0"/>
          <w:numId w:val="63"/>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Construction stockpiles, fill, machinery, excavation and works or other activities associated with the buildings or works must:</w:t>
      </w:r>
    </w:p>
    <w:p w14:paraId="15C98969" w14:textId="77777777" w:rsidR="00BC2920" w:rsidRDefault="00BC2920" w:rsidP="00BC2920">
      <w:pPr>
        <w:spacing w:line="259" w:lineRule="auto"/>
        <w:rPr>
          <w:rFonts w:ascii="Calibri" w:eastAsia="Calibri" w:hAnsi="Calibri" w:cs="Arial"/>
          <w:b/>
          <w:bCs/>
          <w:lang w:val="en-GB"/>
        </w:rPr>
      </w:pPr>
    </w:p>
    <w:p w14:paraId="6FA9312C" w14:textId="77777777" w:rsidR="00BC2920" w:rsidRPr="002E54CD" w:rsidRDefault="009E6C8C" w:rsidP="00BC2920">
      <w:pPr>
        <w:numPr>
          <w:ilvl w:val="0"/>
          <w:numId w:val="65"/>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be located not less than 15 metres from a waterway; </w:t>
      </w:r>
    </w:p>
    <w:p w14:paraId="48D04F62" w14:textId="77777777" w:rsidR="00BC2920" w:rsidRPr="002E54CD" w:rsidRDefault="009E6C8C" w:rsidP="00BC2920">
      <w:pPr>
        <w:numPr>
          <w:ilvl w:val="0"/>
          <w:numId w:val="65"/>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be located outside the vegetation protection fence; </w:t>
      </w:r>
    </w:p>
    <w:p w14:paraId="7A8239BD" w14:textId="77777777" w:rsidR="00BC2920" w:rsidRPr="002E54CD" w:rsidRDefault="009E6C8C" w:rsidP="00BC2920">
      <w:pPr>
        <w:numPr>
          <w:ilvl w:val="0"/>
          <w:numId w:val="65"/>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be constructed and designed to ensure that the conservation area, scattered tree or patches of native vegetation are protected from adverse impacts during construction; </w:t>
      </w:r>
    </w:p>
    <w:p w14:paraId="70EE1160" w14:textId="77777777" w:rsidR="00BC2920" w:rsidRPr="002E54CD" w:rsidRDefault="009E6C8C" w:rsidP="00BC2920">
      <w:pPr>
        <w:numPr>
          <w:ilvl w:val="0"/>
          <w:numId w:val="65"/>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not be undertaken if it presents a risk to any vegetation within a conservation area; and </w:t>
      </w:r>
    </w:p>
    <w:p w14:paraId="781D8AAE" w14:textId="77777777" w:rsidR="00BC2920" w:rsidRPr="002E54CD" w:rsidRDefault="009E6C8C" w:rsidP="00BC2920">
      <w:pPr>
        <w:numPr>
          <w:ilvl w:val="0"/>
          <w:numId w:val="65"/>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be carried out under the supervision of a suitable qualified ecologist or arborist.</w:t>
      </w:r>
    </w:p>
    <w:p w14:paraId="205E2A53" w14:textId="77777777" w:rsidR="00BC2920" w:rsidRPr="002E54CD" w:rsidRDefault="00BC2920" w:rsidP="00BC2920">
      <w:pPr>
        <w:spacing w:line="259" w:lineRule="auto"/>
        <w:rPr>
          <w:rFonts w:ascii="Calibri" w:eastAsia="Calibri" w:hAnsi="Calibri" w:cs="Arial"/>
          <w:b/>
          <w:bCs/>
          <w:lang w:val="en-GB"/>
        </w:rPr>
      </w:pPr>
    </w:p>
    <w:p w14:paraId="578A8865" w14:textId="77777777" w:rsidR="00BC2920" w:rsidRPr="002E54CD" w:rsidRDefault="009E6C8C" w:rsidP="00BC2920">
      <w:pPr>
        <w:numPr>
          <w:ilvl w:val="0"/>
          <w:numId w:val="19"/>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Fencing Plan</w:t>
      </w:r>
    </w:p>
    <w:p w14:paraId="789F6726"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Prior to the commencement of development, a conservation area fencing plan must be submitted to and approved by the Secretary to the DELWP, to ensure the conservation area is adequately protected. The fencing plan must contain the following: </w:t>
      </w:r>
    </w:p>
    <w:p w14:paraId="1645228E" w14:textId="77777777" w:rsidR="00BC2920" w:rsidRPr="002E54CD" w:rsidRDefault="009E6C8C" w:rsidP="00BC2920">
      <w:pPr>
        <w:numPr>
          <w:ilvl w:val="1"/>
          <w:numId w:val="66"/>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alignment of temporary protection fencing </w:t>
      </w:r>
    </w:p>
    <w:p w14:paraId="754B5DE6" w14:textId="77777777" w:rsidR="00BC2920" w:rsidRPr="002E54CD" w:rsidRDefault="009E6C8C" w:rsidP="00BC2920">
      <w:pPr>
        <w:numPr>
          <w:ilvl w:val="1"/>
          <w:numId w:val="66"/>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timing of installation and removal of temporary protection fencing; </w:t>
      </w:r>
    </w:p>
    <w:p w14:paraId="675E4939" w14:textId="77777777" w:rsidR="00BC2920" w:rsidRPr="002E54CD" w:rsidRDefault="009E6C8C" w:rsidP="00BC2920">
      <w:pPr>
        <w:numPr>
          <w:ilvl w:val="1"/>
          <w:numId w:val="66"/>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timing of installation of permanent fencing; </w:t>
      </w:r>
    </w:p>
    <w:p w14:paraId="272BF589" w14:textId="77777777" w:rsidR="00BC2920" w:rsidRPr="002E54CD" w:rsidRDefault="009E6C8C" w:rsidP="00BC2920">
      <w:pPr>
        <w:numPr>
          <w:ilvl w:val="1"/>
          <w:numId w:val="66"/>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Specifications for temporary and permanent fencing; </w:t>
      </w:r>
    </w:p>
    <w:p w14:paraId="5C775CD6" w14:textId="77777777" w:rsidR="00BC2920" w:rsidRPr="002E54CD" w:rsidRDefault="009E6C8C" w:rsidP="00BC2920">
      <w:pPr>
        <w:numPr>
          <w:ilvl w:val="1"/>
          <w:numId w:val="66"/>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Locations of maintenance access points; and </w:t>
      </w:r>
    </w:p>
    <w:p w14:paraId="6A31764D" w14:textId="77777777" w:rsidR="00BC2920" w:rsidRPr="00F55813" w:rsidRDefault="009E6C8C" w:rsidP="00BC2920">
      <w:pPr>
        <w:numPr>
          <w:ilvl w:val="1"/>
          <w:numId w:val="66"/>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Specifications for maintenance access crossovers and gates.</w:t>
      </w:r>
    </w:p>
    <w:p w14:paraId="06944BC8" w14:textId="77777777" w:rsidR="00BC2920" w:rsidRPr="002E54CD" w:rsidRDefault="00BC2920" w:rsidP="00BC2920">
      <w:pPr>
        <w:spacing w:after="160" w:line="259" w:lineRule="auto"/>
        <w:ind w:left="1440"/>
        <w:contextualSpacing/>
        <w:rPr>
          <w:rFonts w:ascii="Calibri" w:eastAsia="MS Mincho" w:hAnsi="Calibri" w:cs="Arial"/>
          <w:b/>
          <w:bCs/>
          <w:lang w:val="en-GB"/>
        </w:rPr>
      </w:pPr>
    </w:p>
    <w:p w14:paraId="022BE90A"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Land Management Co-operative Agreement</w:t>
      </w:r>
    </w:p>
    <w:p w14:paraId="6997CCA4"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Prior to the issue of a statement of compliance for the last stage of the subdivision, the owner of the land must into an agreement with the Secretary to the DELWP under section 69 of the Conservation, Forests and Lands Act 1987, which: </w:t>
      </w:r>
    </w:p>
    <w:p w14:paraId="7F92AFA1" w14:textId="77777777" w:rsidR="00BC2920" w:rsidRPr="002E54CD" w:rsidRDefault="009E6C8C" w:rsidP="00BC2920">
      <w:pPr>
        <w:numPr>
          <w:ilvl w:val="0"/>
          <w:numId w:val="6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lastRenderedPageBreak/>
        <w:t xml:space="preserve">Must provide for the conservation and management of that part of the land shown as a conservation area in the Quarry Hills Precinct Structure Plan, June 2016; </w:t>
      </w:r>
    </w:p>
    <w:p w14:paraId="3968B497" w14:textId="77777777" w:rsidR="00BC2920" w:rsidRPr="002E54CD" w:rsidRDefault="009E6C8C" w:rsidP="00BC2920">
      <w:pPr>
        <w:numPr>
          <w:ilvl w:val="0"/>
          <w:numId w:val="6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May include any matter that such an agreement may contain under the Conservation, Forests and Lands Act 1987; </w:t>
      </w:r>
    </w:p>
    <w:p w14:paraId="00E4DD80" w14:textId="77777777" w:rsidR="00BC2920" w:rsidRPr="002E54CD" w:rsidRDefault="009E6C8C" w:rsidP="00BC2920">
      <w:pPr>
        <w:numPr>
          <w:ilvl w:val="0"/>
          <w:numId w:val="6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Makes application to the Registrar of Titles to register the agreement on the title to the land; and </w:t>
      </w:r>
    </w:p>
    <w:p w14:paraId="67122667" w14:textId="77777777" w:rsidR="00BC2920" w:rsidRPr="002E54CD" w:rsidRDefault="009E6C8C" w:rsidP="00BC2920">
      <w:pPr>
        <w:numPr>
          <w:ilvl w:val="0"/>
          <w:numId w:val="67"/>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Pays the reasonable costs of the Secretary to the DELWP in the preparation, execution and registration of the agreement.</w:t>
      </w:r>
    </w:p>
    <w:p w14:paraId="3E583262"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The requirement for a </w:t>
      </w:r>
      <w:proofErr w:type="spellStart"/>
      <w:r w:rsidRPr="6BBDA840">
        <w:rPr>
          <w:rFonts w:asciiTheme="minorHAnsi" w:eastAsia="Calibri" w:hAnsiTheme="minorHAnsi" w:cs="Arial"/>
          <w:b/>
          <w:bCs/>
          <w:lang w:val="en-GB"/>
        </w:rPr>
        <w:t>LMCA</w:t>
      </w:r>
      <w:proofErr w:type="spellEnd"/>
      <w:r w:rsidRPr="6BBDA840">
        <w:rPr>
          <w:rFonts w:asciiTheme="minorHAnsi" w:eastAsia="Calibri" w:hAnsiTheme="minorHAnsi" w:cs="Arial"/>
          <w:b/>
          <w:bCs/>
          <w:lang w:val="en-GB"/>
        </w:rPr>
        <w:t xml:space="preserve"> in this condition does not apply to land or any lot or part of a lot within a conservation area that:</w:t>
      </w:r>
    </w:p>
    <w:p w14:paraId="5891AD4C" w14:textId="77777777" w:rsidR="00BC2920" w:rsidRPr="002E54CD" w:rsidRDefault="009E6C8C" w:rsidP="00BC2920">
      <w:pPr>
        <w:numPr>
          <w:ilvl w:val="0"/>
          <w:numId w:val="68"/>
        </w:numPr>
        <w:spacing w:after="160" w:line="259" w:lineRule="auto"/>
        <w:contextualSpacing/>
        <w:rPr>
          <w:rFonts w:ascii="Calibri" w:eastAsia="Calibri" w:hAnsi="Calibri" w:cs="Arial"/>
          <w:b/>
          <w:bCs/>
          <w:lang w:val="en-GB"/>
        </w:rPr>
      </w:pPr>
      <w:r w:rsidRPr="6BBDA840">
        <w:rPr>
          <w:rFonts w:asciiTheme="minorHAnsi" w:eastAsia="Calibri" w:hAnsiTheme="minorHAnsi" w:cs="Arial"/>
          <w:b/>
          <w:bCs/>
          <w:lang w:val="en-GB"/>
        </w:rPr>
        <w:t xml:space="preserve">Is identified in the incorporated PSP as public open space and is vested, or will be vested, in the council as a reserve for the purposes of public open space; or </w:t>
      </w:r>
    </w:p>
    <w:p w14:paraId="67B21253" w14:textId="77777777" w:rsidR="00BC2920" w:rsidRPr="002E54CD" w:rsidRDefault="009E6C8C" w:rsidP="00BC2920">
      <w:pPr>
        <w:numPr>
          <w:ilvl w:val="2"/>
          <w:numId w:val="69"/>
        </w:numPr>
        <w:spacing w:after="160" w:line="259" w:lineRule="auto"/>
        <w:ind w:left="1418" w:hanging="284"/>
        <w:contextualSpacing/>
        <w:rPr>
          <w:rFonts w:ascii="Calibri" w:eastAsia="Calibri" w:hAnsi="Calibri" w:cs="Arial"/>
          <w:b/>
          <w:bCs/>
          <w:lang w:val="en-GB"/>
        </w:rPr>
      </w:pPr>
      <w:r w:rsidRPr="1D64F48A">
        <w:rPr>
          <w:rFonts w:asciiTheme="minorHAnsi" w:eastAsia="Calibri" w:hAnsiTheme="minorHAnsi" w:cs="Arial"/>
          <w:b/>
          <w:bCs/>
          <w:lang w:val="en-GB"/>
        </w:rPr>
        <w:t xml:space="preserve">Is identified in the incorporated PSP as a drainage reserve and is vested, or will be vested, in Melbourne Water Corporation or the council as a drainage reserve; or </w:t>
      </w:r>
    </w:p>
    <w:p w14:paraId="3575F290" w14:textId="77777777" w:rsidR="00BC2920" w:rsidRPr="002E54CD" w:rsidRDefault="009E6C8C" w:rsidP="00BC2920">
      <w:pPr>
        <w:numPr>
          <w:ilvl w:val="2"/>
          <w:numId w:val="69"/>
        </w:numPr>
        <w:spacing w:after="160" w:line="259" w:lineRule="auto"/>
        <w:ind w:left="1418" w:hanging="284"/>
        <w:contextualSpacing/>
        <w:rPr>
          <w:rFonts w:ascii="Calibri" w:eastAsia="Calibri" w:hAnsi="Calibri" w:cs="Arial"/>
          <w:b/>
          <w:bCs/>
          <w:lang w:val="en-GB"/>
        </w:rPr>
      </w:pPr>
      <w:r w:rsidRPr="1D64F48A">
        <w:rPr>
          <w:rFonts w:asciiTheme="minorHAnsi" w:eastAsia="Calibri" w:hAnsiTheme="minorHAnsi" w:cs="Arial"/>
          <w:b/>
          <w:bCs/>
          <w:lang w:val="en-GB"/>
        </w:rPr>
        <w:t xml:space="preserve">Is within a conservation area identified in the incorporated PSP for nature conservation and is vested, or is subject of an agreement with the Secretary to the DELWP to be vested in the Secretary to the DELWP for conservation purposes; or </w:t>
      </w:r>
    </w:p>
    <w:p w14:paraId="08E7542F" w14:textId="77777777" w:rsidR="00BC2920" w:rsidRPr="002E54CD" w:rsidRDefault="009E6C8C" w:rsidP="00BC2920">
      <w:pPr>
        <w:numPr>
          <w:ilvl w:val="2"/>
          <w:numId w:val="69"/>
        </w:numPr>
        <w:spacing w:after="160" w:line="259" w:lineRule="auto"/>
        <w:ind w:left="1418" w:hanging="284"/>
        <w:contextualSpacing/>
        <w:rPr>
          <w:rFonts w:ascii="Calibri" w:eastAsia="Calibri" w:hAnsi="Calibri" w:cs="Arial"/>
          <w:b/>
          <w:bCs/>
          <w:lang w:val="en-GB"/>
        </w:rPr>
      </w:pPr>
      <w:r w:rsidRPr="1D64F48A">
        <w:rPr>
          <w:rFonts w:asciiTheme="minorHAnsi" w:eastAsia="Calibri" w:hAnsiTheme="minorHAnsi" w:cs="Arial"/>
          <w:b/>
          <w:bCs/>
          <w:lang w:val="en-GB"/>
        </w:rPr>
        <w:t xml:space="preserve">Is the subject of an agreement with the Secretary to the DELWP to transfer or gift that land to: </w:t>
      </w:r>
    </w:p>
    <w:p w14:paraId="2D9548B2" w14:textId="77777777" w:rsidR="00BC2920" w:rsidRPr="002E54CD" w:rsidRDefault="009E6C8C" w:rsidP="00BC2920">
      <w:pPr>
        <w:numPr>
          <w:ilvl w:val="0"/>
          <w:numId w:val="70"/>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Secretary to the DELWP; </w:t>
      </w:r>
    </w:p>
    <w:p w14:paraId="5312A24A" w14:textId="77777777" w:rsidR="00BC2920" w:rsidRPr="002E54CD" w:rsidRDefault="009E6C8C" w:rsidP="00BC2920">
      <w:pPr>
        <w:numPr>
          <w:ilvl w:val="0"/>
          <w:numId w:val="70"/>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Minister administering the Conservation, Forests and Lands Act, 1987; or </w:t>
      </w:r>
    </w:p>
    <w:p w14:paraId="0CE8D19E" w14:textId="77777777" w:rsidR="00BC2920" w:rsidRPr="002E54CD" w:rsidRDefault="009E6C8C" w:rsidP="00BC2920">
      <w:pPr>
        <w:numPr>
          <w:ilvl w:val="0"/>
          <w:numId w:val="70"/>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Another statutory authority. to the satisfaction of the Secretary to the DELWP.</w:t>
      </w:r>
    </w:p>
    <w:p w14:paraId="5ABE60FB" w14:textId="77777777" w:rsidR="00BC2920" w:rsidRPr="002E54CD" w:rsidRDefault="00BC2920" w:rsidP="00BC2920">
      <w:pPr>
        <w:spacing w:line="259" w:lineRule="auto"/>
        <w:rPr>
          <w:rFonts w:ascii="Calibri" w:eastAsia="Calibri" w:hAnsi="Calibri" w:cs="Arial"/>
          <w:b/>
          <w:bCs/>
          <w:lang w:val="en-GB"/>
        </w:rPr>
      </w:pPr>
    </w:p>
    <w:p w14:paraId="549B5B11" w14:textId="77777777" w:rsidR="00BC2920" w:rsidRPr="002E54CD" w:rsidRDefault="009E6C8C" w:rsidP="00BC2920">
      <w:pPr>
        <w:numPr>
          <w:ilvl w:val="0"/>
          <w:numId w:val="19"/>
        </w:numPr>
        <w:spacing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Environmental Management Plan</w:t>
      </w:r>
    </w:p>
    <w:p w14:paraId="67018BDE"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Prior to the certification of the plan of subdivision or the commencement of buildings or works an Environmental Management Plan for the relevant works must be approved to the satisfaction of the Secretary to the DELWP and Responsible Authority, unless otherwise agreed by the Secretary to the DELWP and Planning and Responsible Authority.</w:t>
      </w:r>
    </w:p>
    <w:p w14:paraId="415FA4AE" w14:textId="77777777" w:rsidR="00BC2920" w:rsidRPr="002E54CD" w:rsidRDefault="00BC2920" w:rsidP="00BC2920">
      <w:pPr>
        <w:spacing w:after="160" w:line="259" w:lineRule="auto"/>
        <w:contextualSpacing/>
        <w:rPr>
          <w:rFonts w:ascii="Calibri" w:eastAsia="Calibri" w:hAnsi="Calibri" w:cs="Arial"/>
          <w:b/>
          <w:bCs/>
          <w:lang w:val="en-GB"/>
        </w:rPr>
      </w:pPr>
    </w:p>
    <w:p w14:paraId="0D3D89AC"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Correct alignment of protective fencing</w:t>
      </w:r>
    </w:p>
    <w:p w14:paraId="0CD73287" w14:textId="77777777" w:rsidR="00BC2920"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Buildings and works must not commence until written evidence confirming protection fencing has been erected, in accordance with an approved Conservation Area Fencing Plan, is provided by a suitably qualified land surveyor to DELWP.</w:t>
      </w:r>
    </w:p>
    <w:p w14:paraId="36BA0A82" w14:textId="77777777" w:rsidR="00BC2920" w:rsidRPr="002E54CD" w:rsidRDefault="00BC2920" w:rsidP="00BC2920">
      <w:pPr>
        <w:spacing w:after="160" w:line="259" w:lineRule="auto"/>
        <w:contextualSpacing/>
        <w:rPr>
          <w:rFonts w:ascii="Calibri" w:hAnsi="Calibri"/>
          <w:b/>
          <w:bCs/>
          <w:lang w:val="en-GB"/>
        </w:rPr>
      </w:pPr>
    </w:p>
    <w:p w14:paraId="1A31F02D"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Conservation Area Interface – Functional Layout Plan</w:t>
      </w:r>
    </w:p>
    <w:p w14:paraId="08D7A4C0"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Prior to the submission and approval of construction plans (engineering plans) and the certification of the relevant plan of subdivision for each stage abutting land identified as </w:t>
      </w:r>
      <w:r w:rsidRPr="1D64F48A">
        <w:rPr>
          <w:rFonts w:asciiTheme="minorHAnsi" w:eastAsia="Calibri" w:hAnsiTheme="minorHAnsi" w:cs="Arial"/>
          <w:b/>
          <w:bCs/>
          <w:lang w:val="en-GB"/>
        </w:rPr>
        <w:lastRenderedPageBreak/>
        <w:t>conservation area land, the relevant Functional Layout Plan must be endorsed by the Secretary to the DELWP. The Functional Layout Plan must show locations of vehicle crossovers for maintenance vehicle access to the conservation area, as determined in consultation with DELWP.</w:t>
      </w:r>
    </w:p>
    <w:p w14:paraId="53D80848" w14:textId="77777777" w:rsidR="00BC2920" w:rsidRDefault="00BC2920" w:rsidP="00BC2920">
      <w:pPr>
        <w:spacing w:after="160" w:line="259" w:lineRule="auto"/>
        <w:rPr>
          <w:rFonts w:ascii="Calibri" w:eastAsia="Calibri" w:hAnsi="Calibri" w:cs="Arial"/>
          <w:b/>
          <w:bCs/>
          <w:lang w:val="en-GB"/>
        </w:rPr>
      </w:pPr>
    </w:p>
    <w:p w14:paraId="21C28448"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Conservation Area Interface - Landscaping</w:t>
      </w:r>
    </w:p>
    <w:p w14:paraId="3E5974A1"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Prior to works for each stage abutting land identified as conservation area land, the relevant Landscape Works Plan must be endorsed by the Secretary to the DELWP. The Landscape Plan must show specifications for conservation area interface fencing and maintenance access gates consistent with the DELWP requirements for permanent fencing around conservation areas under the Melbourne Strategic Assessment.</w:t>
      </w:r>
    </w:p>
    <w:p w14:paraId="08DC205B" w14:textId="77777777" w:rsidR="00BC2920" w:rsidRDefault="00BC2920" w:rsidP="00BC2920">
      <w:pPr>
        <w:spacing w:after="160" w:line="259" w:lineRule="auto"/>
        <w:rPr>
          <w:rFonts w:ascii="Calibri" w:eastAsia="Calibri" w:hAnsi="Calibri" w:cs="Arial"/>
          <w:b/>
          <w:bCs/>
          <w:lang w:val="en-GB"/>
        </w:rPr>
      </w:pPr>
    </w:p>
    <w:p w14:paraId="7FD1EAB1" w14:textId="77777777" w:rsidR="00BC2920" w:rsidRPr="002E54CD" w:rsidRDefault="009E6C8C" w:rsidP="00BC2920">
      <w:pPr>
        <w:numPr>
          <w:ilvl w:val="0"/>
          <w:numId w:val="19"/>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Works in Conservation Area</w:t>
      </w:r>
    </w:p>
    <w:p w14:paraId="33258BE0" w14:textId="77777777" w:rsidR="00BC2920" w:rsidRPr="002E54CD" w:rsidRDefault="009E6C8C" w:rsidP="00BC2920">
      <w:p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Works of any kind must not be undertaken on land identified as conservation area without prior written approval from the Secretary to the DELWP.</w:t>
      </w:r>
    </w:p>
    <w:p w14:paraId="4273E8B7"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Land management plan for conservation area</w:t>
      </w:r>
    </w:p>
    <w:p w14:paraId="73B3943C" w14:textId="77777777" w:rsidR="00BC2920" w:rsidRPr="002E54CD" w:rsidRDefault="009E6C8C" w:rsidP="00BC2920">
      <w:pPr>
        <w:numPr>
          <w:ilvl w:val="0"/>
          <w:numId w:val="19"/>
        </w:numPr>
        <w:spacing w:after="160" w:line="259" w:lineRule="auto"/>
        <w:contextualSpacing/>
        <w:rPr>
          <w:rFonts w:ascii="Calibri" w:eastAsia="Calibri" w:hAnsi="Calibri" w:cs="Arial"/>
          <w:b/>
          <w:bCs/>
          <w:lang w:val="en-GB"/>
        </w:rPr>
      </w:pPr>
      <w:r w:rsidRPr="1D64F48A">
        <w:rPr>
          <w:rFonts w:asciiTheme="minorHAnsi" w:eastAsia="Calibri" w:hAnsiTheme="minorHAnsi" w:cs="Arial"/>
          <w:b/>
          <w:bCs/>
          <w:lang w:val="en-GB"/>
        </w:rPr>
        <w:t xml:space="preserve">Prior to the commencement of development, a land management plan for the conservation area land must be prepared by a suitably qualified consultant, submitted to, and approved by DELWP. The land management plan must outline how the existing biodiversity values for the land will be maintained, including: </w:t>
      </w:r>
    </w:p>
    <w:p w14:paraId="4B4AC73E" w14:textId="77777777" w:rsidR="00BC2920" w:rsidRPr="002E54CD" w:rsidRDefault="009E6C8C" w:rsidP="00BC2920">
      <w:pPr>
        <w:numPr>
          <w:ilvl w:val="1"/>
          <w:numId w:val="71"/>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How environmental weeds will be managed up until the securing of the conservation area. </w:t>
      </w:r>
    </w:p>
    <w:p w14:paraId="0ECA82B3" w14:textId="77777777" w:rsidR="00BC2920" w:rsidRPr="002E54CD" w:rsidRDefault="009E6C8C" w:rsidP="00BC2920">
      <w:pPr>
        <w:numPr>
          <w:ilvl w:val="1"/>
          <w:numId w:val="71"/>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How any revegetation will be undertaken in coordination with weed management activities to prevent re-colonisation of weed species. </w:t>
      </w:r>
    </w:p>
    <w:p w14:paraId="0A04B318" w14:textId="77777777" w:rsidR="00BC2920" w:rsidRPr="002E54CD" w:rsidRDefault="009E6C8C" w:rsidP="00BC2920">
      <w:pPr>
        <w:numPr>
          <w:ilvl w:val="1"/>
          <w:numId w:val="71"/>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How rubbish and hazards will be removed, and any contaminated material managed up until the securing of the conservation area. </w:t>
      </w:r>
    </w:p>
    <w:p w14:paraId="71575DAF" w14:textId="77777777" w:rsidR="00BC2920" w:rsidRDefault="00BC2920" w:rsidP="00BC2920">
      <w:pPr>
        <w:spacing w:after="160" w:line="259" w:lineRule="auto"/>
        <w:ind w:left="720"/>
        <w:rPr>
          <w:rFonts w:ascii="Calibri" w:hAnsi="Calibri"/>
          <w:b/>
          <w:bCs/>
          <w:lang w:val="en-GB"/>
        </w:rPr>
      </w:pPr>
    </w:p>
    <w:p w14:paraId="3FB1E4BB"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Once approved the plan will form part of the permit and must be implemented to the satisfaction of the Secretary to the DELWP and the Responsible Authority.</w:t>
      </w:r>
    </w:p>
    <w:p w14:paraId="26A0B1FA" w14:textId="77777777" w:rsidR="00BC2920" w:rsidRPr="002E54CD" w:rsidRDefault="009E6C8C" w:rsidP="00BC2920">
      <w:pPr>
        <w:spacing w:after="160" w:line="259" w:lineRule="auto"/>
        <w:rPr>
          <w:rFonts w:ascii="Calibri" w:eastAsia="Calibri" w:hAnsi="Calibri" w:cs="Arial"/>
          <w:b/>
          <w:bCs/>
          <w:lang w:val="en-GB"/>
        </w:rPr>
      </w:pPr>
      <w:proofErr w:type="spellStart"/>
      <w:r w:rsidRPr="1D64F48A">
        <w:rPr>
          <w:rFonts w:asciiTheme="minorHAnsi" w:eastAsia="Calibri" w:hAnsiTheme="minorHAnsi" w:cs="Arial"/>
          <w:b/>
          <w:bCs/>
          <w:lang w:val="en-GB"/>
        </w:rPr>
        <w:t>AusNet</w:t>
      </w:r>
      <w:proofErr w:type="spellEnd"/>
      <w:r w:rsidRPr="1D64F48A">
        <w:rPr>
          <w:rFonts w:asciiTheme="minorHAnsi" w:eastAsia="Calibri" w:hAnsiTheme="minorHAnsi" w:cs="Arial"/>
          <w:b/>
          <w:bCs/>
          <w:lang w:val="en-GB"/>
        </w:rPr>
        <w:t xml:space="preserve"> Services</w:t>
      </w:r>
    </w:p>
    <w:p w14:paraId="7DD887B4" w14:textId="77777777" w:rsidR="00BC2920" w:rsidRDefault="009E6C8C" w:rsidP="00BC2920">
      <w:pPr>
        <w:spacing w:after="160" w:line="259" w:lineRule="auto"/>
        <w:rPr>
          <w:rFonts w:ascii="Calibri" w:hAnsi="Calibri"/>
          <w:b/>
          <w:bCs/>
          <w:lang w:val="en-GB"/>
        </w:rPr>
      </w:pPr>
      <w:r w:rsidRPr="1D64F48A">
        <w:rPr>
          <w:rFonts w:ascii="Calibri" w:hAnsi="Calibri"/>
          <w:b/>
          <w:bCs/>
          <w:lang w:val="en-GB"/>
        </w:rPr>
        <w:t>The applicant must:</w:t>
      </w:r>
    </w:p>
    <w:p w14:paraId="76DAF3F5"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Plan of Subdivision must be submitted for certification and referred to </w:t>
      </w:r>
      <w:r>
        <w:rPr>
          <w:rFonts w:ascii="Calibri" w:hAnsi="Calibri"/>
          <w:szCs w:val="20"/>
          <w:lang w:val="en-AU"/>
        </w:rPr>
        <w:tab/>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in accordance with Section 8 of the Subdivision Act 1988.  </w:t>
      </w:r>
    </w:p>
    <w:p w14:paraId="48CDE9AD"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enter in an agreement with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for supply of electricity to each lot on the endorsed plan.  </w:t>
      </w:r>
    </w:p>
    <w:p w14:paraId="1E8A6C70"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enter into an agreement with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for the rearrangement of the existing electricity supply system.</w:t>
      </w:r>
    </w:p>
    <w:p w14:paraId="3F6ECF51"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enter into an agreement with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for rearrangement of the points of supply to any existing installations </w:t>
      </w:r>
      <w:r w:rsidRPr="1D64F48A">
        <w:rPr>
          <w:rFonts w:asciiTheme="minorHAnsi" w:eastAsia="Calibri" w:hAnsiTheme="minorHAnsi" w:cs="Arial"/>
          <w:b/>
          <w:bCs/>
          <w:szCs w:val="20"/>
          <w:lang w:val="en-GB"/>
        </w:rPr>
        <w:lastRenderedPageBreak/>
        <w:t xml:space="preserve">affected by any private electric power line which would cross a boundary created by the subdivision, or by such means as may be agreed by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w:t>
      </w:r>
    </w:p>
    <w:p w14:paraId="19142CF8"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provide easements satisfactory to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for the purpose of “Power Line” in the favour of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pursuant to Section 88 of the Electricity Industry Act 2000, where easements have not been otherwise provided, for all existing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electric power lines and for any new power lines required to service the lots on the endorsed plan and/or abutting land.</w:t>
      </w:r>
    </w:p>
    <w:p w14:paraId="360DF811"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obtain for the use of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any other easement required to service the lots.</w:t>
      </w:r>
    </w:p>
    <w:p w14:paraId="50F27313"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adjust the position of any existing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easement to accord with the position of the electricity line(s) as determined by survey.</w:t>
      </w:r>
    </w:p>
    <w:p w14:paraId="00358403"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set aside on the plan of subdivision Reserves for the use of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for electric substations.</w:t>
      </w:r>
    </w:p>
    <w:p w14:paraId="20160DFB"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provide survey plans for any electric substations required by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and for associated power lines and cables and executes leases for a period of 30 years, at a nominal rental with a right to extend the lease for a further 30 years.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requires that such leases are to be noted on the title by way of a caveat or a notification under Section 88 (2) of the Transfer of Land Act prior to the registration of the plan of subdivision</w:t>
      </w:r>
    </w:p>
    <w:p w14:paraId="09231414"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provide to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a copy of the plan of subdivision submitted for certification that shows any amendments that have been required.</w:t>
      </w:r>
    </w:p>
    <w:p w14:paraId="21C6067A"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agree to provide alternative electricity supply to lot owners and/or each lot until such time as permanent supply is available to the development by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Individual generators must be provided at each supply point. The generator for temporary supply must be installed in such a manner as to comply with the Electricity Safety Act 1998.</w:t>
      </w:r>
    </w:p>
    <w:p w14:paraId="44F34D89" w14:textId="77777777" w:rsidR="00BC2920" w:rsidRPr="002E54CD" w:rsidRDefault="009E6C8C" w:rsidP="00BC2920">
      <w:pPr>
        <w:numPr>
          <w:ilvl w:val="0"/>
          <w:numId w:val="72"/>
        </w:numPr>
        <w:spacing w:after="160" w:line="259" w:lineRule="auto"/>
        <w:contextualSpacing/>
        <w:rPr>
          <w:rFonts w:ascii="Calibri" w:eastAsia="MS Mincho" w:hAnsi="Calibri" w:cs="Arial"/>
          <w:b/>
          <w:bCs/>
          <w:lang w:val="en-GB"/>
        </w:rPr>
      </w:pPr>
      <w:r w:rsidRPr="1D64F48A">
        <w:rPr>
          <w:rFonts w:asciiTheme="minorHAnsi" w:eastAsia="Calibri" w:hAnsiTheme="minorHAnsi" w:cs="Arial"/>
          <w:b/>
          <w:bCs/>
          <w:szCs w:val="20"/>
          <w:lang w:val="en-GB"/>
        </w:rPr>
        <w:t xml:space="preserve">The applicant must ensure that all necessary auditing is completed to the satisfaction of </w:t>
      </w:r>
      <w:proofErr w:type="spellStart"/>
      <w:r w:rsidRPr="1D64F48A">
        <w:rPr>
          <w:rFonts w:asciiTheme="minorHAnsi" w:eastAsia="Calibri" w:hAnsiTheme="minorHAnsi" w:cs="Arial"/>
          <w:b/>
          <w:bCs/>
          <w:szCs w:val="20"/>
          <w:lang w:val="en-GB"/>
        </w:rPr>
        <w:t>AUSNET</w:t>
      </w:r>
      <w:proofErr w:type="spellEnd"/>
      <w:r w:rsidRPr="1D64F48A">
        <w:rPr>
          <w:rFonts w:asciiTheme="minorHAnsi" w:eastAsia="Calibri" w:hAnsiTheme="minorHAnsi" w:cs="Arial"/>
          <w:b/>
          <w:bCs/>
          <w:szCs w:val="20"/>
          <w:lang w:val="en-GB"/>
        </w:rPr>
        <w:t xml:space="preserve"> ELECTRICITY SERVICES PTY LTD to allow the new network assets to be safely connected to the distribution network.</w:t>
      </w:r>
    </w:p>
    <w:p w14:paraId="44F26B18" w14:textId="77777777" w:rsidR="00BC2920" w:rsidRPr="002E54CD" w:rsidRDefault="00BC2920" w:rsidP="00BC2920">
      <w:pPr>
        <w:spacing w:line="259" w:lineRule="auto"/>
        <w:rPr>
          <w:rFonts w:ascii="Calibri" w:eastAsia="Calibri" w:hAnsi="Calibri" w:cs="Arial"/>
          <w:b/>
          <w:bCs/>
          <w:lang w:val="en-GB"/>
        </w:rPr>
      </w:pPr>
    </w:p>
    <w:p w14:paraId="230347E5"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 xml:space="preserve">PERMIT NOTES:  </w:t>
      </w:r>
    </w:p>
    <w:p w14:paraId="4FE9DD4E" w14:textId="77777777" w:rsidR="00BC2920" w:rsidRPr="002E54CD" w:rsidRDefault="00BC2920" w:rsidP="00BC2920">
      <w:pPr>
        <w:spacing w:line="259" w:lineRule="auto"/>
        <w:rPr>
          <w:rFonts w:ascii="Calibri" w:eastAsia="Calibri" w:hAnsi="Calibri" w:cs="Arial"/>
          <w:b/>
          <w:bCs/>
          <w:lang w:val="en-GB"/>
        </w:rPr>
      </w:pPr>
    </w:p>
    <w:p w14:paraId="59DBCD41"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Public Lighting Note </w:t>
      </w:r>
    </w:p>
    <w:p w14:paraId="605E213C"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Before the preparation of construction plans for street lighting can be completed Council approval to the type and colour of poles and lanterns will be required. </w:t>
      </w:r>
    </w:p>
    <w:p w14:paraId="162DE6D9" w14:textId="77777777" w:rsidR="00BC2920" w:rsidRPr="002E54CD" w:rsidRDefault="00BC2920" w:rsidP="00BC2920">
      <w:pPr>
        <w:spacing w:line="259" w:lineRule="auto"/>
        <w:rPr>
          <w:rFonts w:ascii="Calibri" w:eastAsia="Calibri" w:hAnsi="Calibri" w:cs="Arial"/>
          <w:b/>
          <w:bCs/>
          <w:lang w:val="en-GB"/>
        </w:rPr>
      </w:pPr>
    </w:p>
    <w:p w14:paraId="4552C530" w14:textId="77777777" w:rsidR="00403E1C" w:rsidRDefault="00403E1C">
      <w:pPr>
        <w:rPr>
          <w:rFonts w:asciiTheme="minorHAnsi" w:eastAsia="Calibri" w:hAnsiTheme="minorHAnsi" w:cs="Arial"/>
          <w:b/>
          <w:bCs/>
          <w:lang w:val="en-GB"/>
        </w:rPr>
      </w:pPr>
      <w:r>
        <w:rPr>
          <w:rFonts w:asciiTheme="minorHAnsi" w:eastAsia="Calibri" w:hAnsiTheme="minorHAnsi" w:cs="Arial"/>
          <w:b/>
          <w:bCs/>
          <w:lang w:val="en-GB"/>
        </w:rPr>
        <w:br w:type="page"/>
      </w:r>
    </w:p>
    <w:p w14:paraId="79FDC375" w14:textId="69498A7D"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lastRenderedPageBreak/>
        <w:t>Tree Protection Zone Requirements  </w:t>
      </w:r>
    </w:p>
    <w:p w14:paraId="1AFADC0F" w14:textId="77777777" w:rsidR="00BC2920" w:rsidRPr="002E54CD" w:rsidRDefault="009E6C8C" w:rsidP="00BC2920">
      <w:pPr>
        <w:spacing w:line="259" w:lineRule="auto"/>
        <w:rPr>
          <w:rFonts w:ascii="Calibri" w:eastAsia="Calibri" w:hAnsi="Calibri" w:cs="Arial"/>
          <w:b/>
          <w:bCs/>
          <w:lang w:val="en-GB"/>
        </w:rPr>
      </w:pPr>
      <w:r w:rsidRPr="1D64F48A">
        <w:rPr>
          <w:rFonts w:asciiTheme="minorHAnsi" w:eastAsia="Calibri" w:hAnsiTheme="minorHAnsi" w:cs="Arial"/>
          <w:b/>
          <w:bCs/>
          <w:lang w:val="en-GB"/>
        </w:rPr>
        <w:t>The storing or disposing of chemicals or toxic materials must not be undertaken within 10 metres of any Tree Protection Zone.  Where the slope of the land suggests these materials may drain towards a Tree Protection Zone, the storing or disposing of these materials is strictly forbidden. </w:t>
      </w:r>
    </w:p>
    <w:p w14:paraId="24D8EB71" w14:textId="77777777" w:rsidR="00BC2920" w:rsidRPr="002E54CD" w:rsidRDefault="00BC2920" w:rsidP="00BC2920">
      <w:pPr>
        <w:spacing w:line="259" w:lineRule="auto"/>
        <w:rPr>
          <w:rFonts w:ascii="Calibri" w:hAnsi="Calibri"/>
          <w:b/>
          <w:bCs/>
          <w:lang w:val="en-GB"/>
        </w:rPr>
      </w:pPr>
    </w:p>
    <w:p w14:paraId="30CD062C"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Street Numbering Note </w:t>
      </w:r>
    </w:p>
    <w:p w14:paraId="4472A1B2"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Property Numbers will be allocated by the City of Whittlesea in accordance with Council’s Street Numbering Policy.  Please do not give potential buyers any interim numbering as this often leads to confusion and problems once the correct number is issued.  Please check with Council’s Subdivision Department or GIS Department to verify all street numberings before commencement of any advertising for sale or lease. </w:t>
      </w:r>
    </w:p>
    <w:p w14:paraId="7CB21016" w14:textId="77777777" w:rsidR="00BC2920" w:rsidRPr="002E54CD" w:rsidRDefault="00BC2920" w:rsidP="00BC2920">
      <w:pPr>
        <w:spacing w:line="259" w:lineRule="auto"/>
        <w:rPr>
          <w:rFonts w:ascii="Calibri" w:eastAsia="Calibri" w:hAnsi="Calibri" w:cs="Arial"/>
          <w:b/>
          <w:bCs/>
          <w:lang w:val="en-GB"/>
        </w:rPr>
      </w:pPr>
    </w:p>
    <w:p w14:paraId="562027CF"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Street Naming Note</w:t>
      </w:r>
    </w:p>
    <w:p w14:paraId="2AA407F1" w14:textId="77777777" w:rsidR="00BC2920" w:rsidRPr="002E54CD" w:rsidRDefault="009E6C8C" w:rsidP="00BC2920">
      <w:pPr>
        <w:spacing w:line="259" w:lineRule="auto"/>
        <w:rPr>
          <w:rFonts w:ascii="Calibri" w:eastAsia="Calibri" w:hAnsi="Calibri" w:cs="Arial"/>
          <w:b/>
          <w:bCs/>
          <w:lang w:val="en-GB"/>
        </w:rPr>
      </w:pPr>
      <w:r w:rsidRPr="6BBDA840">
        <w:rPr>
          <w:rFonts w:asciiTheme="minorHAnsi" w:eastAsia="Calibri" w:hAnsiTheme="minorHAnsi" w:cs="Arial"/>
          <w:b/>
          <w:bCs/>
          <w:lang w:val="en-GB"/>
        </w:rPr>
        <w:t xml:space="preserve">Naming of streets is to be undertaken using names relevant to the site’s history.  Council should be consulted for appropriate names.  A list of appropriate names can be provided by Council on request.  </w:t>
      </w:r>
    </w:p>
    <w:p w14:paraId="71D176EC" w14:textId="77777777" w:rsidR="00BC2920" w:rsidRPr="002E54CD" w:rsidRDefault="00BC2920" w:rsidP="00BC2920">
      <w:pPr>
        <w:spacing w:line="259" w:lineRule="auto"/>
        <w:rPr>
          <w:rFonts w:ascii="Calibri" w:eastAsia="Calibri" w:hAnsi="Calibri" w:cs="Arial"/>
          <w:b/>
          <w:bCs/>
          <w:lang w:val="en-GB"/>
        </w:rPr>
      </w:pPr>
    </w:p>
    <w:p w14:paraId="0BCC3BCA" w14:textId="77777777" w:rsidR="00BC2920" w:rsidRPr="002E54CD" w:rsidRDefault="009E6C8C" w:rsidP="00BC2920">
      <w:pPr>
        <w:spacing w:line="259" w:lineRule="auto"/>
        <w:rPr>
          <w:rFonts w:ascii="Calibri" w:eastAsia="Calibri" w:hAnsi="Calibri" w:cs="Calibri"/>
          <w:b/>
          <w:bCs/>
          <w:lang w:val="en-GB"/>
        </w:rPr>
      </w:pPr>
      <w:r w:rsidRPr="002E54CD">
        <w:rPr>
          <w:rFonts w:asciiTheme="minorHAnsi" w:eastAsia="Calibri" w:hAnsiTheme="minorHAnsi" w:cstheme="minorHAnsi"/>
          <w:b/>
          <w:bCs/>
          <w:lang w:val="en-GB"/>
        </w:rPr>
        <w:t>Cultural Heritage Management Plan </w:t>
      </w:r>
    </w:p>
    <w:p w14:paraId="351E7832"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The development must at all times comply with the recommendations of the Cultural Heritage Management Plan (as may be amended from time-to-time,  (Residential Subdivision (Stage 2), 130-150 </w:t>
      </w:r>
      <w:proofErr w:type="spellStart"/>
      <w:r w:rsidRPr="6BBDA840">
        <w:rPr>
          <w:rFonts w:asciiTheme="minorHAnsi" w:eastAsia="Calibri" w:hAnsiTheme="minorHAnsi" w:cs="Arial"/>
          <w:b/>
          <w:bCs/>
          <w:lang w:val="en-GB"/>
        </w:rPr>
        <w:t>Bindts</w:t>
      </w:r>
      <w:proofErr w:type="spellEnd"/>
      <w:r w:rsidRPr="6BBDA840">
        <w:rPr>
          <w:rFonts w:asciiTheme="minorHAnsi" w:eastAsia="Calibri" w:hAnsiTheme="minorHAnsi" w:cs="Arial"/>
          <w:b/>
          <w:bCs/>
          <w:lang w:val="en-GB"/>
        </w:rPr>
        <w:t xml:space="preserve"> Road, Wollert, Victoria: Aboriginal Cultural heritage Management Plan : Number 14968 by Ecology and Heritage Partners, Dated 12 February 2021 and Residential Subdivision, 130-150 </w:t>
      </w:r>
      <w:proofErr w:type="spellStart"/>
      <w:r w:rsidRPr="6BBDA840">
        <w:rPr>
          <w:rFonts w:asciiTheme="minorHAnsi" w:eastAsia="Calibri" w:hAnsiTheme="minorHAnsi" w:cs="Arial"/>
          <w:b/>
          <w:bCs/>
          <w:lang w:val="en-GB"/>
        </w:rPr>
        <w:t>Bindts</w:t>
      </w:r>
      <w:proofErr w:type="spellEnd"/>
      <w:r w:rsidRPr="6BBDA840">
        <w:rPr>
          <w:rFonts w:asciiTheme="minorHAnsi" w:eastAsia="Calibri" w:hAnsiTheme="minorHAnsi" w:cs="Arial"/>
          <w:b/>
          <w:bCs/>
          <w:lang w:val="en-GB"/>
        </w:rPr>
        <w:t xml:space="preserve"> Road, Wollert, Victoria: Aboriginal </w:t>
      </w:r>
      <w:proofErr w:type="spellStart"/>
      <w:r w:rsidRPr="6BBDA840">
        <w:rPr>
          <w:rFonts w:asciiTheme="minorHAnsi" w:eastAsia="Calibri" w:hAnsiTheme="minorHAnsi" w:cs="Arial"/>
          <w:b/>
          <w:bCs/>
          <w:lang w:val="en-GB"/>
        </w:rPr>
        <w:t>Clutural</w:t>
      </w:r>
      <w:proofErr w:type="spellEnd"/>
      <w:r w:rsidRPr="6BBDA840">
        <w:rPr>
          <w:rFonts w:asciiTheme="minorHAnsi" w:eastAsia="Calibri" w:hAnsiTheme="minorHAnsi" w:cs="Arial"/>
          <w:b/>
          <w:bCs/>
          <w:lang w:val="en-GB"/>
        </w:rPr>
        <w:t xml:space="preserve"> heritage Management Plan : Number 13951 by Ecology and Heritage Partners, dated 12 May 2017, amended 13 October 2020) and approved by the </w:t>
      </w:r>
      <w:proofErr w:type="spellStart"/>
      <w:r w:rsidRPr="6BBDA840">
        <w:rPr>
          <w:rFonts w:asciiTheme="minorHAnsi" w:eastAsia="Calibri" w:hAnsiTheme="minorHAnsi" w:cs="Arial"/>
          <w:b/>
          <w:bCs/>
          <w:lang w:val="en-GB"/>
        </w:rPr>
        <w:t>Wurundjeri</w:t>
      </w:r>
      <w:proofErr w:type="spellEnd"/>
      <w:r w:rsidRPr="6BBDA840">
        <w:rPr>
          <w:rFonts w:asciiTheme="minorHAnsi" w:eastAsia="Calibri" w:hAnsiTheme="minorHAnsi" w:cs="Arial"/>
          <w:b/>
          <w:bCs/>
          <w:lang w:val="en-GB"/>
        </w:rPr>
        <w:t xml:space="preserve"> Tribe Land and Compensation Cultural Heritage Council on 12 February 2021, 12 May 2017, and 13 October 2020.</w:t>
      </w:r>
    </w:p>
    <w:p w14:paraId="6CF5D866" w14:textId="77777777" w:rsidR="00BC2920" w:rsidRPr="002E54CD" w:rsidRDefault="009E6C8C" w:rsidP="00BC2920">
      <w:pPr>
        <w:spacing w:after="160" w:line="259" w:lineRule="auto"/>
        <w:rPr>
          <w:rFonts w:ascii="Calibri" w:eastAsia="Calibri" w:hAnsi="Calibri" w:cs="Calibri"/>
          <w:b/>
          <w:bCs/>
          <w:lang w:val="en-GB"/>
        </w:rPr>
      </w:pPr>
      <w:r w:rsidRPr="002E54CD">
        <w:rPr>
          <w:rFonts w:asciiTheme="minorHAnsi" w:eastAsia="Calibri" w:hAnsiTheme="minorHAnsi" w:cstheme="minorHAnsi"/>
          <w:b/>
          <w:bCs/>
          <w:lang w:val="en-GB"/>
        </w:rPr>
        <w:t>Permits for development of a lot</w:t>
      </w:r>
    </w:p>
    <w:p w14:paraId="2E7BB0C6"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Applications for a dwelling on a single lot may be eligible for Council’s “Fast Lane” approval process.  This may apply for a single dwelling on a lot where only the Heritage Overlay triggers a permit.  The service provides a 15 business day turnaround.  </w:t>
      </w:r>
      <w:r>
        <w:rPr>
          <w:rFonts w:ascii="Calibri" w:hAnsi="Calibri"/>
          <w:lang w:val="en-AU"/>
        </w:rPr>
        <w:br/>
      </w:r>
      <w:r w:rsidRPr="6BBDA840">
        <w:rPr>
          <w:rFonts w:asciiTheme="minorHAnsi" w:eastAsia="Calibri" w:hAnsiTheme="minorHAnsi" w:cs="Arial"/>
          <w:b/>
          <w:bCs/>
          <w:lang w:val="en-GB"/>
        </w:rPr>
        <w:t>Contact our Planning Department on 9217 2259 or email fastlane@whittlesea.vic.gov.au</w:t>
      </w:r>
    </w:p>
    <w:p w14:paraId="5A396F2C" w14:textId="77777777" w:rsidR="00BC2920" w:rsidRPr="002E54CD" w:rsidRDefault="009E6C8C" w:rsidP="00BC2920">
      <w:pPr>
        <w:spacing w:after="160" w:line="259" w:lineRule="auto"/>
        <w:rPr>
          <w:rFonts w:ascii="Calibri" w:eastAsia="Calibri" w:hAnsi="Calibri" w:cs="Arial"/>
          <w:b/>
          <w:bCs/>
          <w:lang w:val="en-GB"/>
        </w:rPr>
      </w:pPr>
      <w:r w:rsidRPr="47502106">
        <w:rPr>
          <w:rFonts w:asciiTheme="minorHAnsi" w:eastAsia="Calibri" w:hAnsiTheme="minorHAnsi" w:cs="Arial"/>
          <w:b/>
          <w:bCs/>
          <w:lang w:val="en-GB"/>
        </w:rPr>
        <w:t>DELWP</w:t>
      </w:r>
    </w:p>
    <w:p w14:paraId="686AE39E" w14:textId="77777777" w:rsidR="00BC2920" w:rsidRPr="002E54CD" w:rsidRDefault="009E6C8C" w:rsidP="00BC2920">
      <w:pPr>
        <w:spacing w:after="160" w:line="259" w:lineRule="auto"/>
        <w:rPr>
          <w:rFonts w:ascii="Calibri" w:eastAsia="Calibri" w:hAnsi="Calibri" w:cs="Arial"/>
          <w:b/>
          <w:bCs/>
          <w:lang w:val="en-GB"/>
        </w:rPr>
      </w:pPr>
      <w:r w:rsidRPr="47502106">
        <w:rPr>
          <w:rFonts w:asciiTheme="minorHAnsi" w:eastAsia="Calibri" w:hAnsiTheme="minorHAnsi" w:cs="Arial"/>
          <w:b/>
          <w:bCs/>
          <w:lang w:val="en-GB"/>
        </w:rPr>
        <w:t>The land covered by the subdivision application is subject to the Final approval for urban development in three growth corridors under the Melbourne Urban Growth Program Strategic Assessment 5 September 2013 under the Environment Protection and Biodiversity Conservation Act 1999 (</w:t>
      </w:r>
      <w:proofErr w:type="spellStart"/>
      <w:r w:rsidRPr="47502106">
        <w:rPr>
          <w:rFonts w:asciiTheme="minorHAnsi" w:eastAsia="Calibri" w:hAnsiTheme="minorHAnsi" w:cs="Arial"/>
          <w:b/>
          <w:bCs/>
          <w:lang w:val="en-GB"/>
        </w:rPr>
        <w:t>EPBC</w:t>
      </w:r>
      <w:proofErr w:type="spellEnd"/>
      <w:r w:rsidRPr="47502106">
        <w:rPr>
          <w:rFonts w:asciiTheme="minorHAnsi" w:eastAsia="Calibri" w:hAnsiTheme="minorHAnsi" w:cs="Arial"/>
          <w:b/>
          <w:bCs/>
          <w:lang w:val="en-GB"/>
        </w:rPr>
        <w:t xml:space="preserve"> Act). The approval places the following requirements over the subject land: </w:t>
      </w:r>
    </w:p>
    <w:p w14:paraId="67AB0F2B" w14:textId="717B3664" w:rsidR="00BC2920" w:rsidRPr="00A14C32" w:rsidRDefault="009E6C8C" w:rsidP="00BC2920">
      <w:pPr>
        <w:numPr>
          <w:ilvl w:val="0"/>
          <w:numId w:val="73"/>
        </w:numPr>
        <w:spacing w:after="160" w:line="259" w:lineRule="auto"/>
        <w:contextualSpacing/>
        <w:rPr>
          <w:rFonts w:ascii="Calibri" w:eastAsia="MS Mincho" w:hAnsi="Calibri" w:cs="Arial"/>
          <w:b/>
          <w:bCs/>
          <w:lang w:val="en-GB"/>
        </w:rPr>
      </w:pPr>
      <w:r w:rsidRPr="47502106">
        <w:rPr>
          <w:rFonts w:asciiTheme="minorHAnsi" w:eastAsia="Calibri" w:hAnsiTheme="minorHAnsi" w:cs="Arial"/>
          <w:b/>
          <w:bCs/>
          <w:szCs w:val="20"/>
          <w:lang w:val="en-GB"/>
        </w:rPr>
        <w:lastRenderedPageBreak/>
        <w:t>Any actions associated with urban development must be undertaken in accordance with the requirements of the Biodiversity Conservation Strategy for Melbourne’s Growth Corridors (</w:t>
      </w:r>
      <w:proofErr w:type="spellStart"/>
      <w:r w:rsidRPr="47502106">
        <w:rPr>
          <w:rFonts w:asciiTheme="minorHAnsi" w:eastAsia="Calibri" w:hAnsiTheme="minorHAnsi" w:cs="Arial"/>
          <w:b/>
          <w:bCs/>
          <w:szCs w:val="20"/>
          <w:lang w:val="en-GB"/>
        </w:rPr>
        <w:t>DEPI</w:t>
      </w:r>
      <w:proofErr w:type="spellEnd"/>
      <w:r w:rsidRPr="47502106">
        <w:rPr>
          <w:rFonts w:asciiTheme="minorHAnsi" w:eastAsia="Calibri" w:hAnsiTheme="minorHAnsi" w:cs="Arial"/>
          <w:b/>
          <w:bCs/>
          <w:szCs w:val="20"/>
          <w:lang w:val="en-GB"/>
        </w:rPr>
        <w:t xml:space="preserve"> 2013)</w:t>
      </w:r>
    </w:p>
    <w:p w14:paraId="1EE29536" w14:textId="77777777" w:rsidR="00A14C32" w:rsidRPr="002E54CD" w:rsidRDefault="00A14C32" w:rsidP="00A14C32">
      <w:pPr>
        <w:spacing w:after="160" w:line="259" w:lineRule="auto"/>
        <w:ind w:left="720"/>
        <w:contextualSpacing/>
        <w:rPr>
          <w:rFonts w:ascii="Calibri" w:eastAsia="MS Mincho" w:hAnsi="Calibri" w:cs="Arial"/>
          <w:b/>
          <w:bCs/>
          <w:lang w:val="en-GB"/>
        </w:rPr>
      </w:pPr>
    </w:p>
    <w:p w14:paraId="2871DE9B"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The parcel includes land identified in the Biodiversity Conservation Strategy as ‘Conservation Area 34 (Northern Growth Corridor: Growling Grass Frog Corridors)’. Under the Biodiversity Conservation Strategy urban development is required to be excluded from Conservation Area 34.</w:t>
      </w:r>
    </w:p>
    <w:p w14:paraId="3375AF0F" w14:textId="77777777" w:rsidR="00BC2920" w:rsidRPr="002E54CD" w:rsidRDefault="009E6C8C" w:rsidP="00BC2920">
      <w:pPr>
        <w:autoSpaceDE w:val="0"/>
        <w:autoSpaceDN w:val="0"/>
        <w:adjustRightInd w:val="0"/>
        <w:rPr>
          <w:rFonts w:ascii="Calibri" w:eastAsia="Calibri" w:hAnsi="Calibri" w:cs="Arial"/>
          <w:b/>
          <w:bCs/>
          <w:lang w:val="en-GB"/>
        </w:rPr>
      </w:pPr>
      <w:r w:rsidRPr="1D64F48A">
        <w:rPr>
          <w:rFonts w:asciiTheme="minorHAnsi" w:eastAsia="Calibri" w:hAnsiTheme="minorHAnsi" w:cs="Arial"/>
          <w:b/>
          <w:bCs/>
          <w:lang w:val="en-AU"/>
        </w:rPr>
        <w:t>Operation of Commonwealth Environmental Laws. On 5 September 2013 an approval under the Environmental Protection and Biodiversity Conservation Act 1999 (</w:t>
      </w:r>
      <w:proofErr w:type="spellStart"/>
      <w:r w:rsidRPr="1D64F48A">
        <w:rPr>
          <w:rFonts w:asciiTheme="minorHAnsi" w:eastAsia="Calibri" w:hAnsiTheme="minorHAnsi" w:cs="Arial"/>
          <w:b/>
          <w:bCs/>
          <w:lang w:val="en-AU"/>
        </w:rPr>
        <w:t>EPBC</w:t>
      </w:r>
      <w:proofErr w:type="spellEnd"/>
      <w:r w:rsidRPr="1D64F48A">
        <w:rPr>
          <w:rFonts w:asciiTheme="minorHAnsi" w:eastAsia="Calibri" w:hAnsiTheme="minorHAnsi" w:cs="Arial"/>
          <w:b/>
          <w:bCs/>
          <w:lang w:val="en-AU"/>
        </w:rPr>
        <w:t xml:space="preserve"> Act) was issued by the Commonwealth Minister for Environment, Heritage and Water. The approval applies to all actions associated with urban development in growth corridors in the expanded Melbourne 2010 Urban Growth Boundary as described in page 4 in the Biodiversity Strategy for Melbourne’s Growth Corridors (Department of Environment and Primary Industries, 2013). The Commonwealth approval has effect until 31 December 2060. The approval is subject to conditions specified at Annexure 1 of the approval. Provided the conditions of the </w:t>
      </w:r>
      <w:proofErr w:type="spellStart"/>
      <w:r w:rsidRPr="1D64F48A">
        <w:rPr>
          <w:rFonts w:asciiTheme="minorHAnsi" w:eastAsia="Calibri" w:hAnsiTheme="minorHAnsi" w:cs="Arial"/>
          <w:b/>
          <w:bCs/>
          <w:lang w:val="en-AU"/>
        </w:rPr>
        <w:t>EPBC</w:t>
      </w:r>
      <w:proofErr w:type="spellEnd"/>
      <w:r w:rsidRPr="1D64F48A">
        <w:rPr>
          <w:rFonts w:asciiTheme="minorHAnsi" w:eastAsia="Calibri" w:hAnsiTheme="minorHAnsi" w:cs="Arial"/>
          <w:b/>
          <w:bCs/>
          <w:lang w:val="en-AU"/>
        </w:rPr>
        <w:t xml:space="preserve"> Act approval are satisfied individual assessment and approval under the </w:t>
      </w:r>
      <w:proofErr w:type="spellStart"/>
      <w:r w:rsidRPr="1D64F48A">
        <w:rPr>
          <w:rFonts w:asciiTheme="minorHAnsi" w:eastAsia="Calibri" w:hAnsiTheme="minorHAnsi" w:cs="Arial"/>
          <w:b/>
          <w:bCs/>
          <w:lang w:val="en-AU"/>
        </w:rPr>
        <w:t>EPBC</w:t>
      </w:r>
      <w:proofErr w:type="spellEnd"/>
      <w:r w:rsidRPr="1D64F48A">
        <w:rPr>
          <w:rFonts w:asciiTheme="minorHAnsi" w:eastAsia="Calibri" w:hAnsiTheme="minorHAnsi" w:cs="Arial"/>
          <w:b/>
          <w:bCs/>
          <w:lang w:val="en-AU"/>
        </w:rPr>
        <w:t xml:space="preserve"> is not required.</w:t>
      </w:r>
    </w:p>
    <w:p w14:paraId="44C9A89E" w14:textId="77777777" w:rsidR="00BC2920" w:rsidRPr="002E54CD" w:rsidRDefault="00BC2920" w:rsidP="00BC2920">
      <w:pPr>
        <w:spacing w:after="160" w:line="259" w:lineRule="auto"/>
        <w:rPr>
          <w:rFonts w:ascii="Calibri" w:eastAsia="Calibri" w:hAnsi="Calibri" w:cs="Arial"/>
          <w:b/>
          <w:bCs/>
          <w:lang w:val="en-GB"/>
        </w:rPr>
      </w:pPr>
    </w:p>
    <w:p w14:paraId="07568AE5" w14:textId="77777777" w:rsidR="00BC2920" w:rsidRPr="002E54CD" w:rsidRDefault="009E6C8C" w:rsidP="00BC2920">
      <w:pPr>
        <w:spacing w:after="160" w:line="259" w:lineRule="auto"/>
        <w:rPr>
          <w:rFonts w:ascii="Calibri" w:eastAsia="Calibri" w:hAnsi="Calibri" w:cs="Arial"/>
          <w:b/>
          <w:bCs/>
          <w:lang w:val="en-GB"/>
        </w:rPr>
      </w:pPr>
      <w:proofErr w:type="spellStart"/>
      <w:r w:rsidRPr="1D64F48A">
        <w:rPr>
          <w:rFonts w:asciiTheme="minorHAnsi" w:eastAsia="Calibri" w:hAnsiTheme="minorHAnsi" w:cs="Arial"/>
          <w:b/>
          <w:bCs/>
          <w:lang w:val="en-GB"/>
        </w:rPr>
        <w:t>Aus</w:t>
      </w:r>
      <w:proofErr w:type="spellEnd"/>
      <w:r w:rsidRPr="1D64F48A">
        <w:rPr>
          <w:rFonts w:asciiTheme="minorHAnsi" w:eastAsia="Calibri" w:hAnsiTheme="minorHAnsi" w:cs="Arial"/>
          <w:b/>
          <w:bCs/>
          <w:lang w:val="en-GB"/>
        </w:rPr>
        <w:t xml:space="preserve"> Net Services</w:t>
      </w:r>
      <w:r>
        <w:rPr>
          <w:rFonts w:ascii="Calibri" w:hAnsi="Calibri"/>
          <w:lang w:val="en-AU"/>
        </w:rPr>
        <w:br/>
      </w:r>
      <w:r w:rsidRPr="1D64F48A">
        <w:rPr>
          <w:rFonts w:asciiTheme="minorHAnsi" w:eastAsia="Calibri" w:hAnsiTheme="minorHAnsi" w:cs="Arial"/>
          <w:b/>
          <w:bCs/>
          <w:lang w:val="en-GB"/>
        </w:rPr>
        <w:t xml:space="preserve">It is recommended that, at an early date the applicant commences negotiations with </w:t>
      </w:r>
      <w:proofErr w:type="spellStart"/>
      <w:r w:rsidRPr="1D64F48A">
        <w:rPr>
          <w:rFonts w:asciiTheme="minorHAnsi" w:eastAsia="Calibri" w:hAnsiTheme="minorHAnsi" w:cs="Arial"/>
          <w:b/>
          <w:bCs/>
          <w:lang w:val="en-GB"/>
        </w:rPr>
        <w:t>AUSNET</w:t>
      </w:r>
      <w:proofErr w:type="spellEnd"/>
      <w:r w:rsidRPr="1D64F48A">
        <w:rPr>
          <w:rFonts w:asciiTheme="minorHAnsi" w:eastAsia="Calibri" w:hAnsiTheme="minorHAnsi" w:cs="Arial"/>
          <w:b/>
          <w:bCs/>
          <w:lang w:val="en-GB"/>
        </w:rPr>
        <w:t xml:space="preserve"> ELECTRICITY SERVICES PTY LTD for a supply of electricity in order that supply arrangements can be worked out in detail, so prescribed information can be issued without delay (the release to the municipality enabling a Statement of Compliance with the conditions to be issued). </w:t>
      </w:r>
    </w:p>
    <w:p w14:paraId="1E1B3056" w14:textId="77777777" w:rsidR="00BC2920" w:rsidRPr="002E54CD" w:rsidRDefault="009E6C8C" w:rsidP="00BC2920">
      <w:pPr>
        <w:spacing w:after="160" w:line="259" w:lineRule="auto"/>
        <w:rPr>
          <w:rFonts w:ascii="Calibri" w:eastAsia="Calibri" w:hAnsi="Calibri" w:cs="Arial"/>
          <w:b/>
          <w:bCs/>
          <w:lang w:val="en-GB"/>
        </w:rPr>
      </w:pPr>
      <w:r w:rsidRPr="6BBDA840">
        <w:rPr>
          <w:rFonts w:asciiTheme="minorHAnsi" w:eastAsia="Calibri" w:hAnsiTheme="minorHAnsi" w:cs="Arial"/>
          <w:b/>
          <w:bCs/>
          <w:lang w:val="en-GB"/>
        </w:rPr>
        <w:t xml:space="preserve">Arrangements for the supply will be subject to obtaining the agreement of other Authorities and any landowners affected by routes of the electric power lines required to supply the lots and for any tree clearing. </w:t>
      </w:r>
    </w:p>
    <w:p w14:paraId="141A0F1D" w14:textId="77777777" w:rsidR="00BC2920" w:rsidRPr="002E54CD" w:rsidRDefault="009E6C8C" w:rsidP="00BC2920">
      <w:pPr>
        <w:spacing w:after="160" w:line="259" w:lineRule="auto"/>
        <w:rPr>
          <w:rFonts w:ascii="Calibri" w:eastAsia="Calibri" w:hAnsi="Calibri" w:cs="Arial"/>
          <w:b/>
          <w:bCs/>
          <w:u w:val="single"/>
          <w:lang w:val="en-GB"/>
        </w:rPr>
      </w:pPr>
      <w:r w:rsidRPr="6BBDA840">
        <w:rPr>
          <w:rFonts w:asciiTheme="minorHAnsi" w:eastAsia="Calibri" w:hAnsiTheme="minorHAnsi" w:cs="Arial"/>
          <w:b/>
          <w:bCs/>
          <w:lang w:val="en-GB"/>
        </w:rPr>
        <w:t>Prospective purchasers of lots on this plan should contact this office to determine the availability of a supply of electricity. Financial contributions may be required.</w:t>
      </w:r>
    </w:p>
    <w:p w14:paraId="46C28408" w14:textId="77777777" w:rsidR="00BC2920" w:rsidRDefault="00BC2920" w:rsidP="00BC2920">
      <w:pPr>
        <w:rPr>
          <w:rFonts w:ascii="Calibri" w:eastAsia="Calibri" w:hAnsi="Calibri" w:cs="Calibri"/>
          <w:vanish/>
          <w:color w:val="808080"/>
          <w:sz w:val="16"/>
          <w:szCs w:val="16"/>
          <w:lang w:val="en-AU"/>
        </w:rPr>
      </w:pPr>
    </w:p>
    <w:p w14:paraId="2F4FFF19" w14:textId="77777777" w:rsidR="00BC2920" w:rsidRDefault="00BC2920" w:rsidP="18153CA1">
      <w:pPr>
        <w:rPr>
          <w:rFonts w:ascii="Calibri" w:eastAsia="Calibri" w:hAnsi="Calibri" w:cs="Calibri"/>
          <w:color w:val="808080"/>
          <w:sz w:val="16"/>
          <w:szCs w:val="16"/>
          <w:lang w:val="en-AU"/>
        </w:rPr>
      </w:pPr>
    </w:p>
    <w:p w14:paraId="2AFA33E8" w14:textId="77777777" w:rsidR="18153CA1" w:rsidRDefault="18153CA1" w:rsidP="18153CA1">
      <w:pPr>
        <w:rPr>
          <w:rFonts w:ascii="Calibri" w:hAnsi="Calibri"/>
          <w:lang w:val="en-AU"/>
        </w:rPr>
      </w:pPr>
    </w:p>
    <w:p w14:paraId="5BA60C3E"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94191430"/>
      <w:r>
        <w:rPr>
          <w:rFonts w:ascii="Calibri" w:eastAsia="Calibri" w:hAnsi="Calibri" w:cs="Calibri"/>
          <w:color w:val="000000"/>
        </w:rPr>
        <w:instrText>5.2.2</w:instrText>
      </w:r>
      <w:r>
        <w:rPr>
          <w:rFonts w:ascii="Calibri" w:eastAsia="Calibri" w:hAnsi="Calibri" w:cs="Calibri"/>
          <w:color w:val="000000"/>
        </w:rPr>
        <w:tab/>
        <w:instrText>Contract 2021-93 Epping Reserve Car Park Upgrade</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2.2__Contract_2021-93_Epping_Reserve_"/>
      <w:r>
        <w:rPr>
          <w:rFonts w:ascii="Calibri" w:eastAsia="Calibri" w:hAnsi="Calibri" w:cs="Calibri"/>
          <w:color w:val="FFFFFF"/>
          <w:sz w:val="4"/>
        </w:rPr>
        <w:t>5.2.2</w:t>
      </w:r>
      <w:r>
        <w:rPr>
          <w:rFonts w:ascii="Calibri" w:eastAsia="Calibri" w:hAnsi="Calibri" w:cs="Calibri"/>
          <w:color w:val="FFFFFF"/>
          <w:sz w:val="4"/>
        </w:rPr>
        <w:tab/>
        <w:t>Contract 2021-93 Epping Reserve Car Park Upgrade</w:t>
      </w:r>
    </w:p>
    <w:bookmarkEnd w:id="37"/>
    <w:p w14:paraId="0C3092E0" w14:textId="77777777" w:rsidR="008F678A" w:rsidRDefault="009E6C8C" w:rsidP="00E70C47">
      <w:pPr>
        <w:spacing w:line="276" w:lineRule="auto"/>
        <w:rPr>
          <w:rFonts w:ascii="Calibri" w:hAnsi="Calibri"/>
          <w:b/>
          <w:color w:val="003266"/>
          <w:sz w:val="28"/>
          <w:szCs w:val="28"/>
          <w:lang w:val="en-AU"/>
        </w:rPr>
      </w:pPr>
      <w:r>
        <w:rPr>
          <w:rFonts w:ascii="Calibri" w:hAnsi="Calibri"/>
          <w:b/>
          <w:color w:val="003266"/>
          <w:sz w:val="28"/>
          <w:szCs w:val="28"/>
          <w:lang w:val="en-AU"/>
        </w:rPr>
        <w:t>5.2.2</w:t>
      </w:r>
      <w:r>
        <w:rPr>
          <w:rFonts w:ascii="Calibri" w:hAnsi="Calibri"/>
          <w:b/>
          <w:bCs/>
          <w:color w:val="003266"/>
          <w:sz w:val="28"/>
          <w:szCs w:val="28"/>
          <w:lang w:val="en-AU"/>
        </w:rPr>
        <w:t xml:space="preserve"> </w:t>
      </w:r>
      <w:r>
        <w:rPr>
          <w:rFonts w:ascii="Calibri" w:hAnsi="Calibri"/>
          <w:b/>
          <w:color w:val="003266"/>
          <w:sz w:val="28"/>
          <w:szCs w:val="28"/>
          <w:lang w:val="en-AU"/>
        </w:rPr>
        <w:t>Contract 2021-93 Epping Reserve Car Park Upgrade</w:t>
      </w:r>
    </w:p>
    <w:p w14:paraId="7C36E81A" w14:textId="77777777" w:rsidR="00270693" w:rsidRDefault="00270693" w:rsidP="00270693">
      <w:pPr>
        <w:spacing w:before="120" w:after="120" w:line="276" w:lineRule="auto"/>
        <w:rPr>
          <w:rFonts w:ascii="Calibri" w:hAnsi="Calibri"/>
          <w:b/>
          <w:bCs/>
          <w:lang w:val="en-AU"/>
        </w:rPr>
      </w:pPr>
    </w:p>
    <w:p w14:paraId="330129E3" w14:textId="47ED788F" w:rsidR="008F678A" w:rsidRDefault="009E6C8C" w:rsidP="00270693">
      <w:pPr>
        <w:spacing w:before="120" w:after="120" w:line="276" w:lineRule="auto"/>
        <w:rPr>
          <w:rFonts w:ascii="Calibri" w:hAnsi="Calibri"/>
          <w:lang w:val="en-AU"/>
        </w:rPr>
      </w:pPr>
      <w:r w:rsidRPr="5BE1BE78">
        <w:rPr>
          <w:rFonts w:ascii="Calibri" w:hAnsi="Calibri"/>
          <w:b/>
          <w:bCs/>
          <w:lang w:val="en-AU"/>
        </w:rPr>
        <w:t>Responsible Officer</w:t>
      </w:r>
      <w:r>
        <w:rPr>
          <w:rFonts w:ascii="Calibri" w:hAnsi="Calibri"/>
          <w:lang w:val="en-AU"/>
        </w:rPr>
        <w:tab/>
      </w:r>
      <w:r w:rsidR="00B55CF1">
        <w:rPr>
          <w:rFonts w:ascii="Calibri" w:hAnsi="Calibri"/>
          <w:lang w:val="en-AU"/>
        </w:rPr>
        <w:tab/>
      </w:r>
      <w:r>
        <w:rPr>
          <w:rFonts w:ascii="Calibri" w:eastAsia="Calibri" w:hAnsi="Calibri" w:cs="Calibri"/>
          <w:lang w:val="en-AU"/>
        </w:rPr>
        <w:t>Director Infrastructure &amp; Environment</w:t>
      </w:r>
      <w:r w:rsidRPr="5BE1BE78">
        <w:rPr>
          <w:rFonts w:ascii="Calibri" w:hAnsi="Calibri"/>
          <w:b/>
          <w:bCs/>
          <w:lang w:val="en-AU"/>
        </w:rPr>
        <w:t xml:space="preserve"> </w:t>
      </w:r>
    </w:p>
    <w:p w14:paraId="4EB0C780" w14:textId="77777777" w:rsidR="008F678A" w:rsidRDefault="009E6C8C" w:rsidP="00270693">
      <w:pPr>
        <w:spacing w:before="120" w:after="120" w:line="276" w:lineRule="auto"/>
        <w:rPr>
          <w:rFonts w:ascii="Calibri" w:hAnsi="Calibri"/>
          <w:lang w:val="en-AU"/>
        </w:rPr>
      </w:pPr>
      <w:r>
        <w:rPr>
          <w:rFonts w:ascii="Calibri" w:hAnsi="Calibri"/>
          <w:b/>
          <w:bCs/>
          <w:lang w:val="en-AU"/>
        </w:rPr>
        <w:t>Author</w:t>
      </w:r>
      <w:r w:rsidR="0044143A">
        <w:rPr>
          <w:rFonts w:ascii="Calibri" w:hAnsi="Calibri"/>
          <w:lang w:val="en-AU"/>
        </w:rPr>
        <w:tab/>
      </w:r>
      <w:r w:rsidR="0044143A">
        <w:rPr>
          <w:rFonts w:ascii="Calibri" w:hAnsi="Calibri"/>
          <w:lang w:val="en-AU"/>
        </w:rPr>
        <w:tab/>
      </w:r>
      <w:r w:rsidR="00B55CF1">
        <w:rPr>
          <w:rFonts w:ascii="Calibri" w:hAnsi="Calibri"/>
          <w:lang w:val="en-AU"/>
        </w:rPr>
        <w:tab/>
      </w:r>
      <w:r w:rsidR="0044143A">
        <w:rPr>
          <w:rFonts w:ascii="Calibri" w:hAnsi="Calibri"/>
          <w:lang w:val="en-AU"/>
        </w:rPr>
        <w:tab/>
      </w:r>
      <w:r w:rsidR="21286715">
        <w:rPr>
          <w:rFonts w:ascii="Calibri" w:hAnsi="Calibri"/>
          <w:lang w:val="en-AU"/>
        </w:rPr>
        <w:t>Acting Team Leader Design and Delivery</w:t>
      </w:r>
    </w:p>
    <w:p w14:paraId="6EE251C3" w14:textId="01EB3447" w:rsidR="00812865" w:rsidRDefault="009E6C8C" w:rsidP="00270693">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sidR="00A14C32">
        <w:rPr>
          <w:rFonts w:ascii="Calibri" w:hAnsi="Calibri"/>
          <w:lang w:val="en-AU"/>
        </w:rPr>
        <w:t>Nick Mazzarella, Manager Capital Delivery</w:t>
      </w:r>
    </w:p>
    <w:p w14:paraId="5231878D" w14:textId="77777777" w:rsidR="008F678A" w:rsidRDefault="009E6C8C" w:rsidP="00270693">
      <w:pPr>
        <w:spacing w:before="120" w:after="120" w:line="276" w:lineRule="auto"/>
        <w:rPr>
          <w:rFonts w:ascii="Calibri" w:hAnsi="Calibri"/>
          <w:b/>
          <w:bCs/>
          <w:lang w:val="en-AU"/>
        </w:rPr>
      </w:pPr>
      <w:r w:rsidRPr="1F256D75">
        <w:rPr>
          <w:rFonts w:ascii="Calibri" w:hAnsi="Calibri"/>
          <w:b/>
          <w:bCs/>
          <w:lang w:val="en-AU"/>
        </w:rPr>
        <w:t>Attachments</w:t>
      </w:r>
      <w:r>
        <w:rPr>
          <w:rFonts w:ascii="Calibri" w:hAnsi="Calibri"/>
          <w:lang w:val="en-AU"/>
        </w:rPr>
        <w:tab/>
      </w:r>
      <w:r>
        <w:rPr>
          <w:rFonts w:ascii="Calibri" w:hAnsi="Calibri"/>
          <w:lang w:val="en-AU"/>
        </w:rPr>
        <w:tab/>
      </w:r>
    </w:p>
    <w:p w14:paraId="512A1FFC" w14:textId="77777777" w:rsidR="002C34B7" w:rsidRDefault="009E6C8C" w:rsidP="00270693">
      <w:pPr>
        <w:numPr>
          <w:ilvl w:val="0"/>
          <w:numId w:val="74"/>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for Contract 2021 93 Epping Reserve Car Park Upgrade [</w:t>
      </w:r>
      <w:r>
        <w:rPr>
          <w:rFonts w:ascii="Calibri" w:eastAsia="Calibri" w:hAnsi="Calibri" w:cs="Calibri"/>
          <w:b/>
          <w:bCs/>
          <w:color w:val="000000"/>
          <w:lang w:val="en-AU"/>
        </w:rPr>
        <w:t>5.2.2.1</w:t>
      </w:r>
      <w:r>
        <w:rPr>
          <w:rFonts w:ascii="Calibri" w:eastAsia="Calibri" w:hAnsi="Calibri" w:cs="Calibri"/>
          <w:color w:val="000000"/>
          <w:lang w:val="en-AU"/>
        </w:rPr>
        <w:t xml:space="preserve"> - 4 pages]</w:t>
      </w:r>
    </w:p>
    <w:p w14:paraId="5819F8BD" w14:textId="77777777" w:rsidR="002C34B7" w:rsidRDefault="009E6C8C" w:rsidP="00270693">
      <w:pPr>
        <w:numPr>
          <w:ilvl w:val="0"/>
          <w:numId w:val="74"/>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 xml:space="preserve">2021 12 15 Scope of Works Car Park Upgrade Stage 1A 1B </w:t>
      </w:r>
      <w:proofErr w:type="spellStart"/>
      <w:r>
        <w:rPr>
          <w:rFonts w:ascii="Calibri" w:eastAsia="Calibri" w:hAnsi="Calibri" w:cs="Calibri"/>
          <w:color w:val="000000"/>
          <w:lang w:val="en-AU"/>
        </w:rPr>
        <w:t>Eppi</w:t>
      </w:r>
      <w:proofErr w:type="spellEnd"/>
      <w:r>
        <w:rPr>
          <w:rFonts w:ascii="Calibri" w:eastAsia="Calibri" w:hAnsi="Calibri" w:cs="Calibri"/>
          <w:color w:val="000000"/>
          <w:lang w:val="en-AU"/>
        </w:rPr>
        <w:t xml:space="preserve"> [</w:t>
      </w:r>
      <w:r>
        <w:rPr>
          <w:rFonts w:ascii="Calibri" w:eastAsia="Calibri" w:hAnsi="Calibri" w:cs="Calibri"/>
          <w:b/>
          <w:bCs/>
          <w:color w:val="000000"/>
          <w:lang w:val="en-AU"/>
        </w:rPr>
        <w:t>5.2.2.2</w:t>
      </w:r>
      <w:r>
        <w:rPr>
          <w:rFonts w:ascii="Calibri" w:eastAsia="Calibri" w:hAnsi="Calibri" w:cs="Calibri"/>
          <w:color w:val="000000"/>
          <w:lang w:val="en-AU"/>
        </w:rPr>
        <w:t xml:space="preserve"> - 1 page]</w:t>
      </w:r>
    </w:p>
    <w:p w14:paraId="77683D9A" w14:textId="77777777" w:rsidR="00786C4F" w:rsidRDefault="009E6C8C" w:rsidP="0AA40B94">
      <w:pPr>
        <w:rPr>
          <w:rFonts w:ascii="Calibri" w:eastAsia="Calibri" w:hAnsi="Calibri" w:cs="Calibri"/>
          <w:lang w:val="en-AU"/>
        </w:rPr>
      </w:pPr>
      <w:r>
        <w:rPr>
          <w:rFonts w:ascii="Calibri" w:hAnsi="Calibri"/>
          <w:lang w:val="en-AU"/>
        </w:rPr>
        <w:br/>
      </w:r>
      <w:r w:rsidR="10DF5EDF" w:rsidRPr="0AA40B94">
        <w:rPr>
          <w:rFonts w:ascii="Calibri" w:eastAsia="Calibri" w:hAnsi="Calibri" w:cs="Calibri"/>
          <w:lang w:val="en-AU"/>
        </w:rPr>
        <w:t xml:space="preserve">The attachments have been designated as confidential by the Director Infrastructure &amp; Environment, under delegation from the Chief Executive Officer, in accordance with Rule 53 of the Governance Rules 2021 and sections 66(5) and 3(1) of the </w:t>
      </w:r>
      <w:r w:rsidR="10DF5EDF" w:rsidRPr="0AA40B94">
        <w:rPr>
          <w:rFonts w:ascii="Calibri" w:eastAsia="Calibri" w:hAnsi="Calibri" w:cs="Calibri"/>
          <w:i/>
          <w:iCs/>
          <w:lang w:val="en-AU"/>
        </w:rPr>
        <w:t>Local Government Act 2020</w:t>
      </w:r>
      <w:r w:rsidR="10DF5EDF" w:rsidRPr="0AA40B94">
        <w:rPr>
          <w:rFonts w:ascii="Calibri" w:eastAsia="Calibri" w:hAnsi="Calibri" w:cs="Calibri"/>
          <w:lang w:val="en-AU"/>
        </w:rPr>
        <w:t xml:space="preserve"> on the grounds that they contain private commercial information, being information provided by a business, commercial or financial undertaking that—</w:t>
      </w:r>
      <w:r>
        <w:rPr>
          <w:rFonts w:ascii="Calibri" w:hAnsi="Calibri"/>
          <w:lang w:val="en-AU"/>
        </w:rPr>
        <w:br/>
      </w:r>
      <w:r w:rsidR="10DF5EDF" w:rsidRPr="0AA40B94">
        <w:rPr>
          <w:rFonts w:ascii="Calibri" w:eastAsia="Calibri" w:hAnsi="Calibri" w:cs="Calibri"/>
          <w:lang w:val="en-AU"/>
        </w:rPr>
        <w:t xml:space="preserve"> (i) relates to trade secrets; or</w:t>
      </w:r>
      <w:r>
        <w:rPr>
          <w:rFonts w:ascii="Calibri" w:hAnsi="Calibri"/>
          <w:lang w:val="en-AU"/>
        </w:rPr>
        <w:br/>
      </w:r>
      <w:r w:rsidR="10DF5EDF" w:rsidRPr="0AA40B94">
        <w:rPr>
          <w:rFonts w:ascii="Calibri" w:eastAsia="Calibri" w:hAnsi="Calibri" w:cs="Calibri"/>
          <w:lang w:val="en-AU"/>
        </w:rPr>
        <w:t xml:space="preserve"> (ii) if released, would unreasonably expose the business, commercial or financial undertaking to disadvantage.</w:t>
      </w:r>
      <w:r>
        <w:rPr>
          <w:rFonts w:ascii="Calibri" w:hAnsi="Calibri"/>
          <w:lang w:val="en-AU"/>
        </w:rPr>
        <w:br/>
      </w:r>
    </w:p>
    <w:p w14:paraId="0B76C796" w14:textId="5D1D7ABD" w:rsidR="63624B7C" w:rsidRDefault="009E6C8C" w:rsidP="00E70C47">
      <w:pPr>
        <w:rPr>
          <w:rFonts w:ascii="Calibri" w:hAnsi="Calibri"/>
          <w:lang w:val="en-AU"/>
        </w:rPr>
      </w:pPr>
      <w:r>
        <w:rPr>
          <w:rFonts w:ascii="Calibri" w:eastAsia="Calibri" w:hAnsi="Calibri" w:cs="Calibri"/>
          <w:lang w:val="en-AU"/>
        </w:rPr>
        <w:t>In particular the</w:t>
      </w:r>
      <w:r w:rsidRPr="223859C9">
        <w:rPr>
          <w:rFonts w:ascii="Calibri" w:eastAsia="Calibri" w:hAnsi="Calibri" w:cs="Calibri"/>
          <w:lang w:val="en-AU"/>
        </w:rPr>
        <w:t xml:space="preserve"> </w:t>
      </w:r>
      <w:r w:rsidRPr="223859C9">
        <w:rPr>
          <w:rFonts w:ascii="Calibri" w:eastAsia="Calibri" w:hAnsi="Calibri" w:cs="Calibri"/>
          <w:color w:val="000000" w:themeColor="text1"/>
          <w:lang w:val="en-AU"/>
        </w:rPr>
        <w:t>attachment </w:t>
      </w:r>
      <w:r w:rsidRPr="223859C9">
        <w:rPr>
          <w:rFonts w:ascii="Calibri" w:eastAsia="Calibri" w:hAnsi="Calibri" w:cs="Calibri"/>
          <w:lang w:val="en-AU"/>
        </w:rPr>
        <w:t xml:space="preserve">contains information regarding </w:t>
      </w:r>
      <w:r w:rsidR="6815A8F7" w:rsidRPr="00DD52ED">
        <w:rPr>
          <w:rFonts w:ascii="Calibri" w:eastAsia="Calibri" w:hAnsi="Calibri" w:cs="Calibri"/>
          <w:color w:val="000000" w:themeColor="text1"/>
          <w:lang w:val="en-AU"/>
        </w:rPr>
        <w:t>commercially confidential prices and rates submitted in the closed tender</w:t>
      </w:r>
      <w:r w:rsidR="009D6094">
        <w:rPr>
          <w:rFonts w:ascii="Calibri" w:eastAsia="Calibri" w:hAnsi="Calibri" w:cs="Calibri"/>
          <w:color w:val="000000" w:themeColor="text1"/>
          <w:lang w:val="en-AU"/>
        </w:rPr>
        <w:t>.</w:t>
      </w:r>
    </w:p>
    <w:p w14:paraId="66D37F43"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Purpose</w:t>
      </w:r>
      <w:r w:rsidR="00C6178C" w:rsidRPr="007A525A">
        <w:rPr>
          <w:rFonts w:ascii="Calibri" w:hAnsi="Calibri"/>
          <w:b/>
          <w:color w:val="FFFFFF" w:themeColor="background1"/>
          <w:lang w:val="en-AU"/>
        </w:rPr>
        <w:tab/>
      </w:r>
      <w:r w:rsidR="00C6178C" w:rsidRPr="007A525A">
        <w:rPr>
          <w:rFonts w:ascii="Calibri" w:hAnsi="Calibri"/>
          <w:b/>
          <w:color w:val="FFFFFF" w:themeColor="background1"/>
          <w:lang w:val="en-AU"/>
        </w:rPr>
        <w:tab/>
      </w:r>
      <w:r w:rsidR="00C6178C" w:rsidRPr="007A525A">
        <w:rPr>
          <w:rFonts w:ascii="Calibri" w:hAnsi="Calibri"/>
          <w:b/>
          <w:color w:val="FFFFFF" w:themeColor="background1"/>
          <w:lang w:val="en-AU"/>
        </w:rPr>
        <w:tab/>
      </w:r>
    </w:p>
    <w:p w14:paraId="7A505E68" w14:textId="77777777" w:rsidR="008F678A" w:rsidRDefault="009E6C8C" w:rsidP="003B70D0">
      <w:pPr>
        <w:spacing w:line="276" w:lineRule="auto"/>
        <w:rPr>
          <w:rFonts w:ascii="Calibri" w:hAnsi="Calibri"/>
          <w:lang w:val="en-AU"/>
        </w:rPr>
      </w:pPr>
      <w:r>
        <w:rPr>
          <w:rFonts w:ascii="Calibri" w:hAnsi="Calibri"/>
          <w:lang w:val="en-AU"/>
        </w:rPr>
        <w:t xml:space="preserve">It is proposed that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w:t>
      </w:r>
      <w:r w:rsidR="12D96619" w:rsidRPr="573EC272">
        <w:rPr>
          <w:rFonts w:ascii="Calibri" w:eastAsia="Calibri" w:hAnsi="Calibri" w:cs="Calibri"/>
          <w:lang w:val="en-AU"/>
        </w:rPr>
        <w:t xml:space="preserve">2021-93 Epping Reserve Carpark </w:t>
      </w:r>
      <w:r w:rsidR="79A59A84" w:rsidRPr="573EC272">
        <w:rPr>
          <w:rFonts w:ascii="Calibri" w:eastAsia="Calibri" w:hAnsi="Calibri" w:cs="Calibri"/>
          <w:lang w:val="en-AU"/>
        </w:rPr>
        <w:t xml:space="preserve">Redevelopment </w:t>
      </w:r>
      <w:r w:rsidR="001254B6">
        <w:rPr>
          <w:rFonts w:ascii="Calibri" w:hAnsi="Calibri"/>
          <w:lang w:val="en-AU"/>
        </w:rPr>
        <w:t xml:space="preserve">is awarded to </w:t>
      </w:r>
      <w:proofErr w:type="spellStart"/>
      <w:r w:rsidR="3B4B386E" w:rsidRPr="573EC272">
        <w:rPr>
          <w:rFonts w:ascii="Calibri" w:eastAsia="Calibri" w:hAnsi="Calibri" w:cs="Calibri"/>
          <w:lang w:val="en-GB"/>
        </w:rPr>
        <w:t>Petrolo</w:t>
      </w:r>
      <w:proofErr w:type="spellEnd"/>
      <w:r w:rsidR="3B4B386E" w:rsidRPr="573EC272">
        <w:rPr>
          <w:rFonts w:ascii="Calibri" w:eastAsia="Calibri" w:hAnsi="Calibri" w:cs="Calibri"/>
          <w:lang w:val="en-GB"/>
        </w:rPr>
        <w:t xml:space="preserve"> Construction Pty Ltd</w:t>
      </w:r>
      <w:r w:rsidR="00781402">
        <w:rPr>
          <w:rFonts w:ascii="Calibri" w:hAnsi="Calibri"/>
          <w:lang w:val="en-AU"/>
        </w:rPr>
        <w:t>.</w:t>
      </w:r>
    </w:p>
    <w:p w14:paraId="306C842A" w14:textId="77777777" w:rsidR="00E20513" w:rsidRPr="007A525A" w:rsidRDefault="009E6C8C" w:rsidP="00E20513">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C6178C" w:rsidRPr="007A525A">
        <w:rPr>
          <w:rFonts w:ascii="Calibri" w:hAnsi="Calibri"/>
          <w:b/>
          <w:color w:val="FFFFFF" w:themeColor="background1"/>
          <w:lang w:val="en-AU"/>
        </w:rPr>
        <w:t>Brief Overview</w:t>
      </w:r>
    </w:p>
    <w:p w14:paraId="646D454F" w14:textId="77777777" w:rsidR="00E20513" w:rsidRDefault="009E6C8C" w:rsidP="003B70D0">
      <w:pPr>
        <w:spacing w:line="276" w:lineRule="auto"/>
        <w:rPr>
          <w:rFonts w:ascii="Calibri" w:hAnsi="Calibri"/>
          <w:lang w:val="en-AU"/>
        </w:rPr>
      </w:pPr>
      <w:r>
        <w:rPr>
          <w:rFonts w:ascii="Calibri" w:hAnsi="Calibri"/>
          <w:lang w:val="en-AU"/>
        </w:rPr>
        <w:t>The tender evaluation panel advises that:</w:t>
      </w:r>
    </w:p>
    <w:p w14:paraId="4F08C92E" w14:textId="77777777" w:rsidR="00E20513" w:rsidRDefault="009E6C8C" w:rsidP="003B70D0">
      <w:pPr>
        <w:numPr>
          <w:ilvl w:val="0"/>
          <w:numId w:val="75"/>
        </w:numPr>
        <w:spacing w:line="276" w:lineRule="auto"/>
        <w:contextualSpacing/>
        <w:rPr>
          <w:rFonts w:ascii="Calibri" w:hAnsi="Calibri"/>
          <w:szCs w:val="20"/>
          <w:lang w:val="en-AU"/>
        </w:rPr>
      </w:pPr>
      <w:r>
        <w:rPr>
          <w:rFonts w:ascii="Calibri" w:hAnsi="Calibri"/>
          <w:szCs w:val="20"/>
          <w:lang w:val="en-AU"/>
        </w:rPr>
        <w:t>Seven tenders were received.</w:t>
      </w:r>
    </w:p>
    <w:p w14:paraId="1F1ACF9E" w14:textId="77777777" w:rsidR="00E20513" w:rsidRDefault="009E6C8C" w:rsidP="003B70D0">
      <w:pPr>
        <w:numPr>
          <w:ilvl w:val="0"/>
          <w:numId w:val="75"/>
        </w:numPr>
        <w:spacing w:line="276" w:lineRule="auto"/>
        <w:contextualSpacing/>
        <w:rPr>
          <w:rFonts w:ascii="Calibri" w:hAnsi="Calibri"/>
          <w:szCs w:val="20"/>
          <w:lang w:val="en-AU"/>
        </w:rPr>
      </w:pPr>
      <w:r>
        <w:rPr>
          <w:rFonts w:ascii="Calibri" w:hAnsi="Calibri"/>
          <w:szCs w:val="20"/>
          <w:lang w:val="en-AU"/>
        </w:rPr>
        <w:t>The recommended tender was the highest ranked.</w:t>
      </w:r>
    </w:p>
    <w:p w14:paraId="65232238" w14:textId="77777777" w:rsidR="00E20513" w:rsidRDefault="009E6C8C" w:rsidP="003B70D0">
      <w:pPr>
        <w:numPr>
          <w:ilvl w:val="0"/>
          <w:numId w:val="75"/>
        </w:numPr>
        <w:spacing w:line="276" w:lineRule="auto"/>
        <w:ind w:left="714" w:hanging="357"/>
        <w:contextualSpacing/>
        <w:rPr>
          <w:rFonts w:ascii="Calibri" w:hAnsi="Calibri"/>
          <w:szCs w:val="20"/>
          <w:lang w:val="en-AU"/>
        </w:rPr>
      </w:pPr>
      <w:r>
        <w:rPr>
          <w:rFonts w:ascii="Calibri" w:hAnsi="Calibri"/>
          <w:szCs w:val="20"/>
          <w:lang w:val="en-AU"/>
        </w:rPr>
        <w:t xml:space="preserve">Collaborative tendering was not undertaken in relation to this procurement because it is not listed in the Northern Councils Alliance consolidated contract register and </w:t>
      </w:r>
      <w:r w:rsidRPr="0269CBDF">
        <w:rPr>
          <w:rFonts w:ascii="Calibri" w:hAnsi="Calibri" w:cs="Arial"/>
          <w:szCs w:val="20"/>
          <w:lang w:val="en-AU"/>
        </w:rPr>
        <w:t>this contract relates to a unique need for the City of Whittlesea.</w:t>
      </w:r>
    </w:p>
    <w:p w14:paraId="39D67B98"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Recommendation</w:t>
      </w:r>
    </w:p>
    <w:p w14:paraId="45562111" w14:textId="77777777" w:rsidR="008F678A" w:rsidRDefault="009E6C8C" w:rsidP="003B70D0">
      <w:pPr>
        <w:spacing w:line="276" w:lineRule="auto"/>
        <w:rPr>
          <w:rFonts w:ascii="Calibri" w:hAnsi="Calibri"/>
          <w:b/>
          <w:iCs/>
          <w:lang w:val="en-AU"/>
        </w:rPr>
      </w:pPr>
      <w:r>
        <w:rPr>
          <w:rFonts w:ascii="Calibri" w:hAnsi="Calibri"/>
          <w:b/>
          <w:iCs/>
          <w:lang w:val="en-AU"/>
        </w:rPr>
        <w:t>That Council:</w:t>
      </w:r>
    </w:p>
    <w:p w14:paraId="143F50BC" w14:textId="77777777" w:rsidR="0031798C" w:rsidRPr="0031798C" w:rsidRDefault="009E6C8C" w:rsidP="003B70D0">
      <w:pPr>
        <w:numPr>
          <w:ilvl w:val="0"/>
          <w:numId w:val="76"/>
        </w:numPr>
        <w:spacing w:line="276" w:lineRule="auto"/>
        <w:ind w:left="709" w:hanging="425"/>
        <w:contextualSpacing/>
        <w:rPr>
          <w:rFonts w:ascii="Calibri" w:eastAsia="Calibri" w:hAnsi="Calibri" w:cs="Calibri"/>
          <w:b/>
          <w:bCs/>
          <w:lang w:val="en-AU"/>
        </w:rPr>
      </w:pPr>
      <w:r w:rsidRPr="02D93A63">
        <w:rPr>
          <w:rFonts w:ascii="Calibri" w:hAnsi="Calibri"/>
          <w:b/>
          <w:bCs/>
          <w:szCs w:val="20"/>
          <w:lang w:val="en-AU"/>
        </w:rPr>
        <w:t xml:space="preserve">Accept the tender submitted by </w:t>
      </w:r>
      <w:proofErr w:type="spellStart"/>
      <w:r w:rsidR="63F945FD" w:rsidRPr="02D93A63">
        <w:rPr>
          <w:rFonts w:ascii="Calibri" w:eastAsia="Calibri" w:hAnsi="Calibri" w:cs="Calibri"/>
          <w:b/>
          <w:bCs/>
          <w:lang w:val="en-GB"/>
        </w:rPr>
        <w:t>Petrolo</w:t>
      </w:r>
      <w:proofErr w:type="spellEnd"/>
      <w:r w:rsidR="63F945FD" w:rsidRPr="02D93A63">
        <w:rPr>
          <w:rFonts w:ascii="Calibri" w:eastAsia="Calibri" w:hAnsi="Calibri" w:cs="Calibri"/>
          <w:b/>
          <w:bCs/>
          <w:lang w:val="en-GB"/>
        </w:rPr>
        <w:t xml:space="preserve"> Construction Pty Ltd </w:t>
      </w:r>
      <w:r w:rsidR="47C73DF7" w:rsidRPr="02D93A63">
        <w:rPr>
          <w:rFonts w:ascii="Calibri" w:hAnsi="Calibri" w:cs="Arial"/>
          <w:b/>
          <w:bCs/>
          <w:szCs w:val="20"/>
          <w:lang w:val="en-GB" w:eastAsia="en-AU"/>
        </w:rPr>
        <w:t>for the following contract</w:t>
      </w:r>
      <w:r w:rsidRPr="02D93A63">
        <w:rPr>
          <w:rFonts w:ascii="Calibri" w:hAnsi="Calibri" w:cs="Arial"/>
          <w:b/>
          <w:bCs/>
          <w:szCs w:val="20"/>
          <w:lang w:val="en-GB" w:eastAsia="en-AU"/>
        </w:rPr>
        <w:t>:</w:t>
      </w:r>
    </w:p>
    <w:p w14:paraId="5C0901AE" w14:textId="77777777" w:rsidR="00007318" w:rsidRPr="00F0002C" w:rsidRDefault="009E6C8C" w:rsidP="003B70D0">
      <w:pPr>
        <w:spacing w:line="276" w:lineRule="auto"/>
        <w:ind w:left="1843" w:hanging="1134"/>
        <w:rPr>
          <w:rFonts w:ascii="Calibri" w:hAnsi="Calibri" w:cs="Arial"/>
          <w:b/>
          <w:bCs/>
          <w:lang w:val="en-GB" w:eastAsia="en-AU"/>
        </w:rPr>
      </w:pPr>
      <w:r w:rsidRPr="21286715">
        <w:rPr>
          <w:rFonts w:ascii="Calibri" w:hAnsi="Calibri" w:cs="Arial"/>
          <w:b/>
          <w:bCs/>
          <w:lang w:val="en-GB" w:eastAsia="en-AU"/>
        </w:rPr>
        <w:t>Number:</w:t>
      </w:r>
      <w:r w:rsidR="0044143A">
        <w:rPr>
          <w:rFonts w:ascii="Calibri" w:hAnsi="Calibri"/>
          <w:lang w:val="en-AU"/>
        </w:rPr>
        <w:tab/>
      </w:r>
      <w:r w:rsidR="0F9EFE5A" w:rsidRPr="21286715">
        <w:rPr>
          <w:rFonts w:ascii="Calibri" w:hAnsi="Calibri" w:cs="Arial"/>
          <w:b/>
          <w:bCs/>
          <w:lang w:val="en-GB" w:eastAsia="en-AU"/>
        </w:rPr>
        <w:t>2021-93</w:t>
      </w:r>
    </w:p>
    <w:p w14:paraId="609251B1" w14:textId="77777777" w:rsidR="00ED5FE3" w:rsidRPr="00372D99" w:rsidRDefault="009E6C8C" w:rsidP="003B70D0">
      <w:pPr>
        <w:spacing w:line="276" w:lineRule="auto"/>
        <w:ind w:left="1843" w:hanging="1134"/>
        <w:rPr>
          <w:rFonts w:ascii="Calibri" w:hAnsi="Calibri" w:cs="Arial"/>
          <w:b/>
          <w:bCs/>
          <w:lang w:val="en-GB" w:eastAsia="en-AU"/>
        </w:rPr>
      </w:pPr>
      <w:r w:rsidRPr="21286715">
        <w:rPr>
          <w:rFonts w:ascii="Calibri" w:hAnsi="Calibri" w:cs="Arial"/>
          <w:b/>
          <w:bCs/>
          <w:lang w:val="en-GB" w:eastAsia="en-AU"/>
        </w:rPr>
        <w:t>Title:</w:t>
      </w:r>
      <w:r w:rsidR="0044143A">
        <w:rPr>
          <w:rFonts w:ascii="Calibri" w:hAnsi="Calibri"/>
          <w:lang w:val="en-AU"/>
        </w:rPr>
        <w:tab/>
      </w:r>
      <w:r w:rsidR="44F49A0A" w:rsidRPr="21286715">
        <w:rPr>
          <w:rFonts w:ascii="Calibri" w:hAnsi="Calibri" w:cs="Arial"/>
          <w:b/>
          <w:bCs/>
          <w:lang w:val="en-GB" w:eastAsia="en-AU"/>
        </w:rPr>
        <w:t>Epping Reserve Carpark Stage 1</w:t>
      </w:r>
    </w:p>
    <w:p w14:paraId="1A1D7AEE" w14:textId="77777777" w:rsidR="00A477D5" w:rsidRPr="00372D99" w:rsidRDefault="009E6C8C" w:rsidP="003B70D0">
      <w:pPr>
        <w:spacing w:line="276" w:lineRule="auto"/>
        <w:ind w:left="1843" w:hanging="1134"/>
        <w:rPr>
          <w:rFonts w:ascii="Calibri" w:hAnsi="Calibri" w:cs="Arial"/>
          <w:b/>
          <w:bCs/>
          <w:lang w:val="en-GB" w:eastAsia="en-AU"/>
        </w:rPr>
      </w:pPr>
      <w:r w:rsidRPr="21286715">
        <w:rPr>
          <w:rFonts w:ascii="Calibri" w:hAnsi="Calibri" w:cs="Arial"/>
          <w:b/>
          <w:bCs/>
          <w:lang w:val="en-GB" w:eastAsia="en-AU"/>
        </w:rPr>
        <w:lastRenderedPageBreak/>
        <w:t>Cost:</w:t>
      </w:r>
      <w:r w:rsidR="0044143A">
        <w:rPr>
          <w:rFonts w:ascii="Calibri" w:hAnsi="Calibri"/>
          <w:lang w:val="en-AU"/>
        </w:rPr>
        <w:tab/>
      </w:r>
      <w:r w:rsidR="007E026F" w:rsidRPr="21286715">
        <w:rPr>
          <w:rFonts w:ascii="Calibri" w:hAnsi="Calibri" w:cs="Arial"/>
          <w:b/>
          <w:bCs/>
          <w:lang w:val="en-GB" w:eastAsia="en-AU"/>
        </w:rPr>
        <w:t xml:space="preserve">A lump sum of </w:t>
      </w:r>
      <w:r w:rsidRPr="21286715">
        <w:rPr>
          <w:rFonts w:ascii="Calibri" w:hAnsi="Calibri" w:cs="Arial"/>
          <w:b/>
          <w:bCs/>
          <w:lang w:val="en-GB" w:eastAsia="en-AU"/>
        </w:rPr>
        <w:t>$</w:t>
      </w:r>
      <w:r w:rsidR="2487C33D" w:rsidRPr="21286715">
        <w:rPr>
          <w:rFonts w:ascii="Calibri" w:eastAsia="Calibri" w:hAnsi="Calibri" w:cs="Calibri"/>
          <w:b/>
          <w:bCs/>
          <w:lang w:val="en-GB"/>
        </w:rPr>
        <w:t>1,066,264</w:t>
      </w:r>
      <w:r w:rsidRPr="21286715">
        <w:rPr>
          <w:rFonts w:ascii="Calibri" w:hAnsi="Calibri" w:cs="Arial"/>
          <w:b/>
          <w:bCs/>
          <w:lang w:val="en-GB" w:eastAsia="en-AU"/>
        </w:rPr>
        <w:t xml:space="preserve"> (excluding GST)</w:t>
      </w:r>
    </w:p>
    <w:p w14:paraId="7801CA88" w14:textId="77777777" w:rsidR="00ED5FE3" w:rsidRPr="00372D99" w:rsidRDefault="009E6C8C" w:rsidP="003B70D0">
      <w:pPr>
        <w:spacing w:line="276" w:lineRule="auto"/>
        <w:ind w:left="1843" w:hanging="1134"/>
        <w:rPr>
          <w:rFonts w:ascii="Calibri" w:hAnsi="Calibri" w:cs="Arial"/>
          <w:b/>
          <w:bCs/>
          <w:lang w:val="en-GB" w:eastAsia="en-AU"/>
        </w:rPr>
      </w:pPr>
      <w:r w:rsidRPr="21286715">
        <w:rPr>
          <w:rFonts w:ascii="Calibri" w:hAnsi="Calibri" w:cs="Arial"/>
          <w:b/>
          <w:bCs/>
          <w:lang w:val="en-GB" w:eastAsia="en-AU"/>
        </w:rPr>
        <w:t>Term:</w:t>
      </w:r>
      <w:r w:rsidR="0044143A">
        <w:rPr>
          <w:rFonts w:ascii="Calibri" w:hAnsi="Calibri"/>
          <w:lang w:val="en-AU"/>
        </w:rPr>
        <w:tab/>
      </w:r>
      <w:r w:rsidR="1023307C" w:rsidRPr="21286715">
        <w:rPr>
          <w:rFonts w:ascii="Calibri" w:hAnsi="Calibri" w:cs="Arial"/>
          <w:b/>
          <w:bCs/>
          <w:lang w:val="en-GB" w:eastAsia="en-AU"/>
        </w:rPr>
        <w:t xml:space="preserve">1 February 2022 </w:t>
      </w:r>
      <w:r w:rsidR="00CD2D02" w:rsidRPr="21286715">
        <w:rPr>
          <w:rFonts w:ascii="Calibri" w:hAnsi="Calibri" w:cs="Arial"/>
          <w:b/>
          <w:bCs/>
          <w:lang w:val="en-GB" w:eastAsia="en-AU"/>
        </w:rPr>
        <w:t xml:space="preserve">to </w:t>
      </w:r>
      <w:r w:rsidR="4556BC4C" w:rsidRPr="21286715">
        <w:rPr>
          <w:rFonts w:ascii="Calibri" w:hAnsi="Calibri" w:cs="Arial"/>
          <w:b/>
          <w:bCs/>
          <w:lang w:val="en-GB" w:eastAsia="en-AU"/>
        </w:rPr>
        <w:t>30 June 2022</w:t>
      </w:r>
    </w:p>
    <w:p w14:paraId="2DC0B793" w14:textId="77777777" w:rsidR="00BF3C47" w:rsidRDefault="00BF3C47" w:rsidP="003B70D0">
      <w:pPr>
        <w:spacing w:line="276" w:lineRule="auto"/>
        <w:rPr>
          <w:rFonts w:ascii="Calibri" w:hAnsi="Calibri" w:cs="Arial"/>
          <w:bCs/>
          <w:iCs/>
          <w:vanish/>
          <w:color w:val="808080"/>
          <w:sz w:val="16"/>
          <w:szCs w:val="16"/>
          <w:lang w:val="en-AU"/>
        </w:rPr>
      </w:pPr>
    </w:p>
    <w:p w14:paraId="554F4337" w14:textId="77777777" w:rsidR="00E5249B" w:rsidRPr="002028D6" w:rsidRDefault="009E6C8C" w:rsidP="003B70D0">
      <w:pPr>
        <w:spacing w:line="276" w:lineRule="auto"/>
        <w:ind w:left="709"/>
        <w:rPr>
          <w:rFonts w:ascii="Calibri" w:hAnsi="Calibri" w:cs="Arial"/>
          <w:b/>
          <w:szCs w:val="22"/>
          <w:lang w:val="en-GB" w:eastAsia="en-AU"/>
        </w:rPr>
      </w:pPr>
      <w:r>
        <w:rPr>
          <w:rFonts w:ascii="Calibri" w:hAnsi="Calibri" w:cs="Arial"/>
          <w:b/>
          <w:szCs w:val="22"/>
          <w:lang w:val="en-GB" w:eastAsia="en-AU"/>
        </w:rPr>
        <w:t>S</w:t>
      </w:r>
      <w:r w:rsidR="00C6178C" w:rsidRPr="002028D6">
        <w:rPr>
          <w:rFonts w:ascii="Calibri" w:hAnsi="Calibri" w:cs="Arial"/>
          <w:b/>
          <w:szCs w:val="22"/>
          <w:lang w:val="en-GB" w:eastAsia="en-AU"/>
        </w:rPr>
        <w:t>ubject to the following conditions:</w:t>
      </w:r>
    </w:p>
    <w:p w14:paraId="5CD27364" w14:textId="77777777" w:rsidR="00E5249B" w:rsidRDefault="009E6C8C" w:rsidP="003B70D0">
      <w:pPr>
        <w:spacing w:line="276" w:lineRule="auto"/>
        <w:ind w:left="1843" w:hanging="1134"/>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10A19813" w14:textId="77777777" w:rsidR="00E5249B" w:rsidRDefault="009E6C8C" w:rsidP="003B70D0">
      <w:pPr>
        <w:spacing w:line="276" w:lineRule="auto"/>
        <w:ind w:left="1843" w:hanging="1134"/>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05229213" w14:textId="77777777" w:rsidR="000A0A3A" w:rsidRDefault="009E6C8C" w:rsidP="003B70D0">
      <w:pPr>
        <w:spacing w:line="276" w:lineRule="auto"/>
        <w:ind w:left="1843" w:hanging="1134"/>
        <w:rPr>
          <w:rFonts w:ascii="Calibri" w:hAnsi="Calibri" w:cs="Arial"/>
          <w:b/>
          <w:szCs w:val="22"/>
          <w:lang w:val="en-GB" w:eastAsia="en-AU"/>
        </w:rPr>
      </w:pPr>
      <w:r>
        <w:rPr>
          <w:rFonts w:ascii="Calibri" w:hAnsi="Calibri" w:cs="Arial"/>
          <w:b/>
          <w:szCs w:val="22"/>
          <w:lang w:val="en-GB" w:eastAsia="en-AU"/>
        </w:rPr>
        <w:t>c)</w:t>
      </w:r>
      <w:r>
        <w:rPr>
          <w:rFonts w:ascii="Calibri" w:hAnsi="Calibri" w:cs="Arial"/>
          <w:b/>
          <w:szCs w:val="22"/>
          <w:lang w:val="en-GB" w:eastAsia="en-AU"/>
        </w:rPr>
        <w:tab/>
      </w:r>
      <w:r w:rsidRPr="000A0C6B">
        <w:rPr>
          <w:rFonts w:ascii="Calibri" w:hAnsi="Calibri" w:cs="Arial"/>
          <w:b/>
          <w:szCs w:val="22"/>
          <w:lang w:val="en-GB" w:eastAsia="en-AU"/>
        </w:rPr>
        <w:t>Tenderer to provide contract security as required in the tender documents.</w:t>
      </w:r>
    </w:p>
    <w:p w14:paraId="1A4A97A8" w14:textId="77777777" w:rsidR="003048D0" w:rsidRDefault="003048D0" w:rsidP="003B70D0">
      <w:pPr>
        <w:spacing w:line="276" w:lineRule="auto"/>
        <w:rPr>
          <w:rFonts w:ascii="Calibri" w:hAnsi="Calibri" w:cs="Arial"/>
          <w:bCs/>
          <w:iCs/>
          <w:vanish/>
          <w:color w:val="808080"/>
          <w:sz w:val="16"/>
          <w:szCs w:val="16"/>
          <w:lang w:val="en-AU"/>
        </w:rPr>
      </w:pPr>
    </w:p>
    <w:p w14:paraId="3AA8B6B6" w14:textId="77777777" w:rsidR="008F678A" w:rsidRDefault="009E6C8C" w:rsidP="003B70D0">
      <w:pPr>
        <w:numPr>
          <w:ilvl w:val="0"/>
          <w:numId w:val="76"/>
        </w:numPr>
        <w:spacing w:line="276" w:lineRule="auto"/>
        <w:ind w:left="709" w:hanging="425"/>
        <w:contextualSpacing/>
        <w:rPr>
          <w:rFonts w:ascii="Calibri" w:hAnsi="Calibri"/>
          <w:b/>
          <w:bCs/>
          <w:szCs w:val="20"/>
          <w:lang w:val="en-AU"/>
        </w:rPr>
      </w:pPr>
      <w:r w:rsidRPr="21286715">
        <w:rPr>
          <w:rFonts w:ascii="Calibri" w:hAnsi="Calibri"/>
          <w:b/>
          <w:bCs/>
          <w:szCs w:val="20"/>
          <w:lang w:val="en-AU"/>
        </w:rPr>
        <w:t>Approve the funding arrangements detailed in the confidential attachment.</w:t>
      </w:r>
    </w:p>
    <w:p w14:paraId="2093BA16"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Key Information</w:t>
      </w:r>
    </w:p>
    <w:p w14:paraId="3F4D3E42" w14:textId="77777777" w:rsidR="00E0750F" w:rsidRDefault="009E6C8C" w:rsidP="003B70D0">
      <w:pPr>
        <w:spacing w:line="276" w:lineRule="auto"/>
        <w:rPr>
          <w:rFonts w:ascii="Calibri" w:hAnsi="Calibri"/>
          <w:lang w:val="en-AU"/>
        </w:rPr>
      </w:pPr>
      <w:r>
        <w:rPr>
          <w:rFonts w:ascii="Calibri" w:hAnsi="Calibri"/>
          <w:lang w:val="en-AU"/>
        </w:rPr>
        <w:t xml:space="preserve">The purpose of this contract is </w:t>
      </w:r>
      <w:r w:rsidR="3E00C6CB">
        <w:rPr>
          <w:rFonts w:ascii="Calibri" w:hAnsi="Calibri"/>
          <w:lang w:val="en-AU"/>
        </w:rPr>
        <w:t xml:space="preserve">to </w:t>
      </w:r>
      <w:r w:rsidR="425060EA">
        <w:rPr>
          <w:rFonts w:ascii="Calibri" w:hAnsi="Calibri"/>
          <w:lang w:val="en-AU"/>
        </w:rPr>
        <w:t xml:space="preserve">redevelop </w:t>
      </w:r>
      <w:r w:rsidR="7DC91776">
        <w:rPr>
          <w:rFonts w:ascii="Calibri" w:hAnsi="Calibri"/>
          <w:lang w:val="en-AU"/>
        </w:rPr>
        <w:t xml:space="preserve">the first component of the car park (including </w:t>
      </w:r>
      <w:r w:rsidR="73557F47">
        <w:rPr>
          <w:rFonts w:ascii="Calibri" w:hAnsi="Calibri"/>
          <w:lang w:val="en-AU"/>
        </w:rPr>
        <w:t>Stage 1</w:t>
      </w:r>
      <w:r w:rsidR="1A0E3547">
        <w:rPr>
          <w:rFonts w:ascii="Calibri" w:hAnsi="Calibri"/>
          <w:lang w:val="en-AU"/>
        </w:rPr>
        <w:t xml:space="preserve">, </w:t>
      </w:r>
      <w:r w:rsidR="553AC578">
        <w:rPr>
          <w:rFonts w:ascii="Calibri" w:hAnsi="Calibri"/>
          <w:lang w:val="en-AU"/>
        </w:rPr>
        <w:t>Stage 1A &amp; Stage 1B)</w:t>
      </w:r>
      <w:r w:rsidR="73557F47">
        <w:rPr>
          <w:rFonts w:ascii="Calibri" w:hAnsi="Calibri"/>
          <w:lang w:val="en-AU"/>
        </w:rPr>
        <w:t xml:space="preserve"> </w:t>
      </w:r>
      <w:r w:rsidR="7B8B931C">
        <w:rPr>
          <w:rFonts w:ascii="Calibri" w:hAnsi="Calibri"/>
          <w:lang w:val="en-AU"/>
        </w:rPr>
        <w:t>of the Epping Recreation Reserve</w:t>
      </w:r>
      <w:r w:rsidR="48B6F74E">
        <w:rPr>
          <w:rFonts w:ascii="Calibri" w:hAnsi="Calibri"/>
          <w:lang w:val="en-AU"/>
        </w:rPr>
        <w:t xml:space="preserve">, including </w:t>
      </w:r>
      <w:r w:rsidR="73557F47">
        <w:rPr>
          <w:rFonts w:ascii="Calibri" w:hAnsi="Calibri"/>
          <w:lang w:val="en-AU"/>
        </w:rPr>
        <w:t>associated works</w:t>
      </w:r>
      <w:r w:rsidR="10ABC71B">
        <w:rPr>
          <w:rFonts w:ascii="Calibri" w:hAnsi="Calibri"/>
          <w:lang w:val="en-AU"/>
        </w:rPr>
        <w:t>.</w:t>
      </w:r>
      <w:r w:rsidR="5F2ADD78">
        <w:rPr>
          <w:rFonts w:ascii="Calibri" w:hAnsi="Calibri"/>
          <w:lang w:val="en-AU"/>
        </w:rPr>
        <w:t xml:space="preserve"> </w:t>
      </w:r>
      <w:r w:rsidR="7C5635F1">
        <w:rPr>
          <w:rFonts w:ascii="Calibri" w:hAnsi="Calibri"/>
          <w:lang w:val="en-AU"/>
        </w:rPr>
        <w:t xml:space="preserve"> </w:t>
      </w:r>
      <w:r w:rsidR="5F2ADD78">
        <w:rPr>
          <w:rFonts w:ascii="Calibri" w:hAnsi="Calibri"/>
          <w:lang w:val="en-AU"/>
        </w:rPr>
        <w:t xml:space="preserve">Refer to </w:t>
      </w:r>
      <w:r w:rsidR="450A1249">
        <w:rPr>
          <w:rFonts w:ascii="Calibri" w:hAnsi="Calibri"/>
          <w:lang w:val="en-AU"/>
        </w:rPr>
        <w:t xml:space="preserve">the </w:t>
      </w:r>
      <w:r w:rsidR="5F2ADD78">
        <w:rPr>
          <w:rFonts w:ascii="Calibri" w:hAnsi="Calibri"/>
          <w:lang w:val="en-AU"/>
        </w:rPr>
        <w:t xml:space="preserve">attached plan </w:t>
      </w:r>
      <w:r w:rsidR="44EB5CCD">
        <w:rPr>
          <w:rFonts w:ascii="Calibri" w:hAnsi="Calibri"/>
          <w:lang w:val="en-AU"/>
        </w:rPr>
        <w:t xml:space="preserve">that </w:t>
      </w:r>
      <w:r w:rsidR="5F2ADD78">
        <w:rPr>
          <w:rFonts w:ascii="Calibri" w:hAnsi="Calibri"/>
          <w:lang w:val="en-AU"/>
        </w:rPr>
        <w:t>show</w:t>
      </w:r>
      <w:r w:rsidR="62B4EA54">
        <w:rPr>
          <w:rFonts w:ascii="Calibri" w:hAnsi="Calibri"/>
          <w:lang w:val="en-AU"/>
        </w:rPr>
        <w:t>s</w:t>
      </w:r>
      <w:r w:rsidR="5F2ADD78">
        <w:rPr>
          <w:rFonts w:ascii="Calibri" w:hAnsi="Calibri"/>
          <w:lang w:val="en-AU"/>
        </w:rPr>
        <w:t xml:space="preserve"> the </w:t>
      </w:r>
      <w:r w:rsidR="584BF3C3">
        <w:rPr>
          <w:rFonts w:ascii="Calibri" w:hAnsi="Calibri"/>
          <w:lang w:val="en-AU"/>
        </w:rPr>
        <w:t>s</w:t>
      </w:r>
      <w:r w:rsidR="5F2ADD78">
        <w:rPr>
          <w:rFonts w:ascii="Calibri" w:hAnsi="Calibri"/>
          <w:lang w:val="en-AU"/>
        </w:rPr>
        <w:t xml:space="preserve">cope of </w:t>
      </w:r>
      <w:r w:rsidR="2C77A94C">
        <w:rPr>
          <w:rFonts w:ascii="Calibri" w:hAnsi="Calibri"/>
          <w:lang w:val="en-AU"/>
        </w:rPr>
        <w:t>w</w:t>
      </w:r>
      <w:r w:rsidR="5F2ADD78">
        <w:rPr>
          <w:rFonts w:ascii="Calibri" w:hAnsi="Calibri"/>
          <w:lang w:val="en-AU"/>
        </w:rPr>
        <w:t>ork.</w:t>
      </w:r>
    </w:p>
    <w:p w14:paraId="115A495D" w14:textId="77777777" w:rsidR="00DC4114" w:rsidRDefault="00DC4114" w:rsidP="003B70D0">
      <w:pPr>
        <w:spacing w:line="276" w:lineRule="auto"/>
        <w:rPr>
          <w:rFonts w:ascii="Calibri" w:hAnsi="Calibri"/>
          <w:lang w:val="en-AU"/>
        </w:rPr>
      </w:pPr>
    </w:p>
    <w:p w14:paraId="4FBD3107" w14:textId="77777777" w:rsidR="008F678A" w:rsidRDefault="009E6C8C" w:rsidP="003B70D0">
      <w:pPr>
        <w:spacing w:line="276" w:lineRule="auto"/>
        <w:rPr>
          <w:rFonts w:ascii="Calibri" w:hAnsi="Calibri"/>
          <w:lang w:val="en-AU"/>
        </w:rPr>
      </w:pPr>
      <w:r>
        <w:rPr>
          <w:rFonts w:ascii="Calibri" w:hAnsi="Calibri"/>
          <w:lang w:val="en-AU"/>
        </w:rPr>
        <w:t xml:space="preserve">Tenders for the contract closed on </w:t>
      </w:r>
      <w:r w:rsidR="7394DB9E">
        <w:rPr>
          <w:rFonts w:ascii="Calibri" w:hAnsi="Calibri"/>
          <w:lang w:val="en-AU"/>
        </w:rPr>
        <w:t>19 October 2021.</w:t>
      </w:r>
      <w:r>
        <w:rPr>
          <w:rFonts w:ascii="Calibri" w:hAnsi="Calibri"/>
          <w:lang w:val="en-AU"/>
        </w:rPr>
        <w:t xml:space="preserve"> </w:t>
      </w:r>
      <w:r w:rsidR="26777D9C">
        <w:rPr>
          <w:rFonts w:ascii="Calibri" w:hAnsi="Calibri"/>
          <w:lang w:val="en-AU"/>
        </w:rPr>
        <w:t xml:space="preserve"> </w:t>
      </w:r>
      <w:r>
        <w:rPr>
          <w:rFonts w:ascii="Calibri" w:hAnsi="Calibri"/>
          <w:lang w:val="en-AU"/>
        </w:rPr>
        <w:t>The tendered prices and a summary of the evaluation are detailed in the confidential attachment</w:t>
      </w:r>
      <w:r w:rsidR="5C3F9A13">
        <w:rPr>
          <w:rFonts w:ascii="Calibri" w:hAnsi="Calibri"/>
          <w:lang w:val="en-AU"/>
        </w:rPr>
        <w:t>.</w:t>
      </w:r>
    </w:p>
    <w:p w14:paraId="280EB4E2" w14:textId="77777777" w:rsidR="000841EF" w:rsidRDefault="000841EF" w:rsidP="003B70D0">
      <w:pPr>
        <w:spacing w:line="276" w:lineRule="auto"/>
        <w:rPr>
          <w:rFonts w:ascii="Calibri" w:hAnsi="Calibri"/>
          <w:lang w:val="en-AU"/>
        </w:rPr>
      </w:pPr>
    </w:p>
    <w:p w14:paraId="573E05B0" w14:textId="77777777" w:rsidR="00453235" w:rsidRPr="009A58B8" w:rsidRDefault="009E6C8C" w:rsidP="003B70D0">
      <w:pPr>
        <w:spacing w:line="276" w:lineRule="auto"/>
        <w:rPr>
          <w:rFonts w:ascii="Calibri" w:hAnsi="Calibri"/>
          <w:lang w:val="en-GB" w:eastAsia="en-AU"/>
        </w:rPr>
      </w:pPr>
      <w:r w:rsidRPr="009A58B8">
        <w:rPr>
          <w:rFonts w:ascii="Calibri" w:hAnsi="Calibri"/>
          <w:lang w:val="en-GB" w:eastAsia="en-AU"/>
        </w:rPr>
        <w:t>No member of the Tender Evaluation Panel declared any conflict of interest in relation to this tender evaluation.</w:t>
      </w:r>
    </w:p>
    <w:p w14:paraId="016D04A3" w14:textId="77777777" w:rsidR="00453235" w:rsidRDefault="00453235" w:rsidP="003B70D0">
      <w:pPr>
        <w:spacing w:line="276" w:lineRule="auto"/>
        <w:rPr>
          <w:rFonts w:ascii="Calibri" w:hAnsi="Calibri"/>
          <w:lang w:val="en-AU"/>
        </w:rPr>
      </w:pPr>
    </w:p>
    <w:p w14:paraId="4E579092" w14:textId="22C3855C" w:rsidR="00453235" w:rsidRDefault="009E6C8C" w:rsidP="003B70D0">
      <w:pPr>
        <w:spacing w:line="276" w:lineRule="auto"/>
        <w:rPr>
          <w:rFonts w:ascii="Calibri" w:hAnsi="Calibri"/>
          <w:lang w:val="en-GB" w:eastAsia="en-AU"/>
        </w:rPr>
      </w:pPr>
      <w:r>
        <w:rPr>
          <w:rFonts w:ascii="Calibri" w:hAnsi="Calibri"/>
          <w:lang w:val="en-GB" w:eastAsia="en-AU"/>
        </w:rPr>
        <w:t>A</w:t>
      </w:r>
      <w:r w:rsidRPr="004D4A68">
        <w:rPr>
          <w:rFonts w:ascii="Calibri" w:hAnsi="Calibri"/>
          <w:lang w:val="en-GB" w:eastAsia="en-AU"/>
        </w:rPr>
        <w:t xml:space="preserve"> Tender Probity &amp; Evaluation Plan was </w:t>
      </w:r>
      <w:r>
        <w:rPr>
          <w:rFonts w:ascii="Calibri" w:hAnsi="Calibri"/>
          <w:lang w:val="en-GB" w:eastAsia="en-AU"/>
        </w:rPr>
        <w:t xml:space="preserve">designed specifically for this tender process and it was </w:t>
      </w:r>
      <w:r w:rsidRPr="004D4A68">
        <w:rPr>
          <w:rFonts w:ascii="Calibri" w:hAnsi="Calibri"/>
          <w:lang w:val="en-GB" w:eastAsia="en-AU"/>
        </w:rPr>
        <w:t>authorised prior to th</w:t>
      </w:r>
      <w:r>
        <w:rPr>
          <w:rFonts w:ascii="Calibri" w:hAnsi="Calibri"/>
          <w:lang w:val="en-GB" w:eastAsia="en-AU"/>
        </w:rPr>
        <w:t>is</w:t>
      </w:r>
      <w:r w:rsidRPr="004D4A68">
        <w:rPr>
          <w:rFonts w:ascii="Calibri" w:hAnsi="Calibri"/>
          <w:lang w:val="en-GB" w:eastAsia="en-AU"/>
        </w:rPr>
        <w:t xml:space="preserve"> tender being advertised.</w:t>
      </w:r>
      <w:r w:rsidRPr="008D3AFC">
        <w:rPr>
          <w:rFonts w:ascii="Calibri" w:hAnsi="Calibri"/>
          <w:lang w:val="en-GB" w:eastAsia="en-AU"/>
        </w:rPr>
        <w:t xml:space="preserve"> </w:t>
      </w:r>
      <w:r>
        <w:rPr>
          <w:rFonts w:ascii="Calibri" w:hAnsi="Calibri"/>
          <w:lang w:val="en-GB" w:eastAsia="en-AU"/>
        </w:rPr>
        <w:t xml:space="preserve"> </w:t>
      </w:r>
      <w:r w:rsidRPr="004D4A68">
        <w:rPr>
          <w:rFonts w:ascii="Calibri" w:hAnsi="Calibri"/>
          <w:lang w:val="en-GB" w:eastAsia="en-AU"/>
        </w:rPr>
        <w:t>All tenders received were evaluated in accordance with</w:t>
      </w:r>
      <w:r>
        <w:rPr>
          <w:rFonts w:ascii="Calibri" w:hAnsi="Calibri"/>
          <w:lang w:val="en-GB" w:eastAsia="en-AU"/>
        </w:rPr>
        <w:t xml:space="preserve"> that plan.  The evaluation involved scoring of conforming and competitive tenders according to these </w:t>
      </w:r>
      <w:r w:rsidRPr="004D4A68">
        <w:rPr>
          <w:rFonts w:ascii="Calibri" w:hAnsi="Calibri"/>
          <w:lang w:val="en-GB" w:eastAsia="en-AU"/>
        </w:rPr>
        <w:t xml:space="preserve">pre-determined </w:t>
      </w:r>
      <w:r>
        <w:rPr>
          <w:rFonts w:ascii="Calibri" w:hAnsi="Calibri"/>
          <w:lang w:val="en-GB" w:eastAsia="en-AU"/>
        </w:rPr>
        <w:t>criteria and weightings:</w:t>
      </w:r>
    </w:p>
    <w:p w14:paraId="41DFE8B9" w14:textId="77777777" w:rsidR="00A14C32" w:rsidRDefault="00A14C32" w:rsidP="003B70D0">
      <w:pPr>
        <w:spacing w:line="276" w:lineRule="auto"/>
        <w:rPr>
          <w:rFonts w:ascii="Calibri" w:hAnsi="Calibri"/>
          <w:lang w:val="en-GB" w:eastAsia="en-AU"/>
        </w:rPr>
      </w:pPr>
    </w:p>
    <w:tbl>
      <w:tblPr>
        <w:tblStyle w:val="TableGrid1"/>
        <w:tblW w:w="8465"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1559"/>
        <w:gridCol w:w="6520"/>
      </w:tblGrid>
      <w:tr w:rsidR="002C34B7" w14:paraId="54CEEE2D" w14:textId="77777777" w:rsidTr="009E6C8C">
        <w:tc>
          <w:tcPr>
            <w:tcW w:w="386" w:type="dxa"/>
          </w:tcPr>
          <w:p w14:paraId="10520317" w14:textId="77777777" w:rsidR="00370F9E" w:rsidRPr="00204869" w:rsidRDefault="00370F9E" w:rsidP="003B70D0">
            <w:pPr>
              <w:numPr>
                <w:ilvl w:val="0"/>
                <w:numId w:val="75"/>
              </w:numPr>
              <w:tabs>
                <w:tab w:val="left" w:pos="2410"/>
              </w:tabs>
              <w:spacing w:line="276" w:lineRule="auto"/>
              <w:ind w:left="266" w:hanging="284"/>
              <w:contextualSpacing/>
              <w:rPr>
                <w:rFonts w:ascii="Calibri" w:hAnsi="Calibri"/>
                <w:szCs w:val="20"/>
                <w:lang w:val="en-GB"/>
              </w:rPr>
            </w:pPr>
          </w:p>
        </w:tc>
        <w:tc>
          <w:tcPr>
            <w:tcW w:w="1559" w:type="dxa"/>
          </w:tcPr>
          <w:p w14:paraId="354D4453" w14:textId="77777777" w:rsidR="00370F9E" w:rsidRPr="00370F9E" w:rsidRDefault="009E6C8C" w:rsidP="003B70D0">
            <w:pPr>
              <w:tabs>
                <w:tab w:val="left" w:pos="2410"/>
              </w:tabs>
              <w:spacing w:line="276" w:lineRule="auto"/>
              <w:ind w:left="-18"/>
              <w:rPr>
                <w:rFonts w:ascii="Calibri" w:hAnsi="Calibri"/>
                <w:lang w:val="en-GB"/>
              </w:rPr>
            </w:pPr>
            <w:r w:rsidRPr="00370F9E">
              <w:rPr>
                <w:rFonts w:ascii="Calibri" w:hAnsi="Calibri"/>
                <w:lang w:val="en-GB"/>
              </w:rPr>
              <w:t>Price</w:t>
            </w:r>
          </w:p>
        </w:tc>
        <w:tc>
          <w:tcPr>
            <w:tcW w:w="6520" w:type="dxa"/>
          </w:tcPr>
          <w:p w14:paraId="7042FC1E" w14:textId="77777777" w:rsidR="00370F9E" w:rsidRDefault="009E6C8C" w:rsidP="003B70D0">
            <w:pPr>
              <w:tabs>
                <w:tab w:val="left" w:pos="2410"/>
              </w:tabs>
              <w:spacing w:line="276" w:lineRule="auto"/>
              <w:rPr>
                <w:rFonts w:ascii="Calibri" w:hAnsi="Calibri"/>
                <w:lang w:val="en-GB"/>
              </w:rPr>
            </w:pPr>
            <w:r w:rsidRPr="02D93A63">
              <w:rPr>
                <w:rFonts w:ascii="Calibri" w:hAnsi="Calibri"/>
                <w:lang w:val="en-GB"/>
              </w:rPr>
              <w:t>50</w:t>
            </w:r>
            <w:r w:rsidR="02D93A63" w:rsidRPr="02D93A63">
              <w:rPr>
                <w:rFonts w:ascii="Calibri" w:hAnsi="Calibri"/>
                <w:lang w:val="en-GB"/>
              </w:rPr>
              <w:t>%</w:t>
            </w:r>
          </w:p>
        </w:tc>
      </w:tr>
      <w:tr w:rsidR="002C34B7" w14:paraId="0FDB68B3" w14:textId="77777777" w:rsidTr="02D93A63">
        <w:tc>
          <w:tcPr>
            <w:tcW w:w="386" w:type="dxa"/>
          </w:tcPr>
          <w:p w14:paraId="2194281D" w14:textId="77777777" w:rsidR="00370F9E" w:rsidRDefault="00370F9E" w:rsidP="003B70D0">
            <w:pPr>
              <w:numPr>
                <w:ilvl w:val="0"/>
                <w:numId w:val="75"/>
              </w:numPr>
              <w:tabs>
                <w:tab w:val="left" w:pos="2410"/>
              </w:tabs>
              <w:spacing w:line="276" w:lineRule="auto"/>
              <w:ind w:left="266" w:hanging="284"/>
              <w:contextualSpacing/>
              <w:rPr>
                <w:rFonts w:ascii="Calibri" w:hAnsi="Calibri"/>
                <w:szCs w:val="20"/>
                <w:lang w:val="en-GB"/>
              </w:rPr>
            </w:pPr>
          </w:p>
        </w:tc>
        <w:tc>
          <w:tcPr>
            <w:tcW w:w="1559" w:type="dxa"/>
          </w:tcPr>
          <w:p w14:paraId="4BD3AC5D" w14:textId="77777777" w:rsidR="00370F9E" w:rsidRPr="00370F9E" w:rsidRDefault="009E6C8C" w:rsidP="003B70D0">
            <w:pPr>
              <w:tabs>
                <w:tab w:val="left" w:pos="2410"/>
              </w:tabs>
              <w:spacing w:line="276" w:lineRule="auto"/>
              <w:ind w:left="-18"/>
              <w:rPr>
                <w:rFonts w:ascii="Calibri" w:hAnsi="Calibri"/>
                <w:lang w:val="en-GB"/>
              </w:rPr>
            </w:pPr>
            <w:r w:rsidRPr="00370F9E">
              <w:rPr>
                <w:rFonts w:ascii="Calibri" w:hAnsi="Calibri"/>
                <w:lang w:val="en-GB"/>
              </w:rPr>
              <w:t>Capability</w:t>
            </w:r>
          </w:p>
        </w:tc>
        <w:tc>
          <w:tcPr>
            <w:tcW w:w="6520" w:type="dxa"/>
          </w:tcPr>
          <w:p w14:paraId="12883EBC" w14:textId="77777777" w:rsidR="00370F9E" w:rsidRDefault="009E6C8C" w:rsidP="003B70D0">
            <w:pPr>
              <w:tabs>
                <w:tab w:val="left" w:pos="2410"/>
              </w:tabs>
              <w:spacing w:line="276" w:lineRule="auto"/>
              <w:rPr>
                <w:rFonts w:ascii="Calibri" w:hAnsi="Calibri"/>
                <w:lang w:val="en-GB"/>
              </w:rPr>
            </w:pPr>
            <w:r w:rsidRPr="02D93A63">
              <w:rPr>
                <w:rFonts w:ascii="Calibri" w:hAnsi="Calibri"/>
                <w:lang w:val="en-GB"/>
              </w:rPr>
              <w:t>25</w:t>
            </w:r>
            <w:r w:rsidR="02D93A63" w:rsidRPr="02D93A63">
              <w:rPr>
                <w:rFonts w:ascii="Calibri" w:hAnsi="Calibri"/>
                <w:lang w:val="en-GB"/>
              </w:rPr>
              <w:t xml:space="preserve"> %</w:t>
            </w:r>
          </w:p>
        </w:tc>
      </w:tr>
      <w:tr w:rsidR="002C34B7" w14:paraId="06A5DEBE" w14:textId="77777777" w:rsidTr="02D93A63">
        <w:tc>
          <w:tcPr>
            <w:tcW w:w="386" w:type="dxa"/>
          </w:tcPr>
          <w:p w14:paraId="6F4C498E" w14:textId="77777777" w:rsidR="00370F9E" w:rsidRDefault="00370F9E" w:rsidP="003B70D0">
            <w:pPr>
              <w:numPr>
                <w:ilvl w:val="0"/>
                <w:numId w:val="75"/>
              </w:numPr>
              <w:tabs>
                <w:tab w:val="left" w:pos="2410"/>
              </w:tabs>
              <w:spacing w:line="276" w:lineRule="auto"/>
              <w:ind w:left="266" w:hanging="284"/>
              <w:contextualSpacing/>
              <w:rPr>
                <w:rFonts w:ascii="Calibri" w:hAnsi="Calibri"/>
                <w:szCs w:val="20"/>
                <w:lang w:val="en-GB"/>
              </w:rPr>
            </w:pPr>
          </w:p>
        </w:tc>
        <w:tc>
          <w:tcPr>
            <w:tcW w:w="1559" w:type="dxa"/>
          </w:tcPr>
          <w:p w14:paraId="5CAEC512" w14:textId="77777777" w:rsidR="00370F9E" w:rsidRPr="00370F9E" w:rsidRDefault="009E6C8C" w:rsidP="003B70D0">
            <w:pPr>
              <w:tabs>
                <w:tab w:val="left" w:pos="2410"/>
              </w:tabs>
              <w:spacing w:line="276" w:lineRule="auto"/>
              <w:ind w:left="-18"/>
              <w:rPr>
                <w:rFonts w:ascii="Calibri" w:hAnsi="Calibri"/>
                <w:lang w:val="en-GB"/>
              </w:rPr>
            </w:pPr>
            <w:r w:rsidRPr="00370F9E">
              <w:rPr>
                <w:rFonts w:ascii="Calibri" w:hAnsi="Calibri"/>
                <w:lang w:val="en-GB"/>
              </w:rPr>
              <w:t>Capacity</w:t>
            </w:r>
          </w:p>
        </w:tc>
        <w:tc>
          <w:tcPr>
            <w:tcW w:w="6520" w:type="dxa"/>
          </w:tcPr>
          <w:p w14:paraId="37CB2060" w14:textId="77777777" w:rsidR="00370F9E" w:rsidRDefault="009E6C8C" w:rsidP="003B70D0">
            <w:pPr>
              <w:tabs>
                <w:tab w:val="left" w:pos="2410"/>
              </w:tabs>
              <w:spacing w:line="276" w:lineRule="auto"/>
              <w:rPr>
                <w:rFonts w:ascii="Calibri" w:hAnsi="Calibri"/>
                <w:lang w:val="en-GB"/>
              </w:rPr>
            </w:pPr>
            <w:r w:rsidRPr="02D93A63">
              <w:rPr>
                <w:rFonts w:ascii="Calibri" w:hAnsi="Calibri"/>
                <w:lang w:val="en-GB"/>
              </w:rPr>
              <w:t>15</w:t>
            </w:r>
            <w:r w:rsidR="02D93A63" w:rsidRPr="02D93A63">
              <w:rPr>
                <w:rFonts w:ascii="Calibri" w:hAnsi="Calibri"/>
                <w:lang w:val="en-GB"/>
              </w:rPr>
              <w:t xml:space="preserve"> %</w:t>
            </w:r>
          </w:p>
        </w:tc>
      </w:tr>
      <w:tr w:rsidR="002C34B7" w14:paraId="16E1D811" w14:textId="77777777" w:rsidTr="02D93A63">
        <w:tc>
          <w:tcPr>
            <w:tcW w:w="386" w:type="dxa"/>
          </w:tcPr>
          <w:p w14:paraId="245EC6AA" w14:textId="77777777" w:rsidR="00370F9E" w:rsidRDefault="00370F9E" w:rsidP="003B70D0">
            <w:pPr>
              <w:numPr>
                <w:ilvl w:val="0"/>
                <w:numId w:val="75"/>
              </w:numPr>
              <w:tabs>
                <w:tab w:val="left" w:pos="2410"/>
              </w:tabs>
              <w:spacing w:line="276" w:lineRule="auto"/>
              <w:ind w:left="266" w:hanging="284"/>
              <w:contextualSpacing/>
              <w:rPr>
                <w:rFonts w:ascii="Calibri" w:hAnsi="Calibri"/>
                <w:szCs w:val="20"/>
                <w:lang w:val="en-GB"/>
              </w:rPr>
            </w:pPr>
          </w:p>
        </w:tc>
        <w:tc>
          <w:tcPr>
            <w:tcW w:w="1559" w:type="dxa"/>
          </w:tcPr>
          <w:p w14:paraId="62F81E9B" w14:textId="77777777" w:rsidR="00370F9E" w:rsidRPr="00370F9E" w:rsidRDefault="009E6C8C" w:rsidP="003B70D0">
            <w:pPr>
              <w:tabs>
                <w:tab w:val="left" w:pos="2410"/>
              </w:tabs>
              <w:spacing w:line="276" w:lineRule="auto"/>
              <w:ind w:left="-18"/>
              <w:rPr>
                <w:rFonts w:ascii="Calibri" w:hAnsi="Calibri"/>
                <w:lang w:val="en-GB"/>
              </w:rPr>
            </w:pPr>
            <w:r w:rsidRPr="02D93A63">
              <w:rPr>
                <w:rFonts w:ascii="Calibri" w:hAnsi="Calibri"/>
                <w:lang w:val="en-GB"/>
              </w:rPr>
              <w:t>Impact</w:t>
            </w:r>
          </w:p>
        </w:tc>
        <w:tc>
          <w:tcPr>
            <w:tcW w:w="6520" w:type="dxa"/>
          </w:tcPr>
          <w:p w14:paraId="63BAF8A6" w14:textId="77777777" w:rsidR="00370F9E" w:rsidRDefault="009E6C8C" w:rsidP="003B70D0">
            <w:pPr>
              <w:tabs>
                <w:tab w:val="left" w:pos="2410"/>
              </w:tabs>
              <w:spacing w:line="276" w:lineRule="auto"/>
              <w:rPr>
                <w:rFonts w:ascii="Calibri" w:hAnsi="Calibri"/>
                <w:lang w:val="en-GB"/>
              </w:rPr>
            </w:pPr>
            <w:r w:rsidRPr="02D93A63">
              <w:rPr>
                <w:rFonts w:ascii="Calibri" w:hAnsi="Calibri"/>
                <w:lang w:val="en-GB"/>
              </w:rPr>
              <w:t>10</w:t>
            </w:r>
            <w:r w:rsidR="02D93A63" w:rsidRPr="02D93A63">
              <w:rPr>
                <w:rFonts w:ascii="Calibri" w:hAnsi="Calibri"/>
                <w:lang w:val="en-GB"/>
              </w:rPr>
              <w:t xml:space="preserve"> %</w:t>
            </w:r>
          </w:p>
        </w:tc>
      </w:tr>
    </w:tbl>
    <w:p w14:paraId="712ABCE5" w14:textId="77777777" w:rsidR="00E05901" w:rsidRPr="00F13814" w:rsidRDefault="00E05901" w:rsidP="003B70D0">
      <w:pPr>
        <w:spacing w:line="276" w:lineRule="auto"/>
        <w:rPr>
          <w:rFonts w:ascii="Calibri" w:hAnsi="Calibri"/>
          <w:lang w:val="en-GB" w:eastAsia="en-AU"/>
        </w:rPr>
      </w:pPr>
    </w:p>
    <w:p w14:paraId="0F9D8A4A" w14:textId="77777777" w:rsidR="00365624" w:rsidRPr="00365624" w:rsidRDefault="009E6C8C" w:rsidP="003B70D0">
      <w:pPr>
        <w:spacing w:line="276" w:lineRule="auto"/>
        <w:rPr>
          <w:rFonts w:ascii="Calibri" w:hAnsi="Calibri"/>
          <w:lang w:val="en-GB" w:eastAsia="en-AU"/>
        </w:rPr>
      </w:pPr>
      <w:r w:rsidRPr="00365624">
        <w:rPr>
          <w:rFonts w:ascii="Calibri" w:hAnsi="Calibri"/>
          <w:lang w:val="en-GB" w:eastAsia="en-AU"/>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29CEFE58" w14:textId="77777777" w:rsidR="003B70D0" w:rsidRDefault="003B70D0" w:rsidP="003B70D0">
      <w:pPr>
        <w:spacing w:line="276" w:lineRule="auto"/>
        <w:rPr>
          <w:rFonts w:ascii="Calibri" w:hAnsi="Calibri"/>
          <w:lang w:val="en-GB" w:eastAsia="en-AU"/>
        </w:rPr>
      </w:pPr>
    </w:p>
    <w:p w14:paraId="0500380F" w14:textId="77777777" w:rsidR="00365624" w:rsidRPr="00365624" w:rsidRDefault="009E6C8C" w:rsidP="003B70D0">
      <w:pPr>
        <w:spacing w:line="276" w:lineRule="auto"/>
        <w:rPr>
          <w:rFonts w:ascii="Calibri" w:hAnsi="Calibri"/>
          <w:lang w:val="en-GB" w:eastAsia="en-AU"/>
        </w:rPr>
      </w:pPr>
      <w:r w:rsidRPr="42043E0E">
        <w:rPr>
          <w:rFonts w:ascii="Calibri" w:hAnsi="Calibri"/>
          <w:lang w:val="en-GB" w:eastAsia="en-AU"/>
        </w:rPr>
        <w:t xml:space="preserve">All </w:t>
      </w:r>
      <w:r w:rsidR="00C6178C" w:rsidRPr="42043E0E">
        <w:rPr>
          <w:rFonts w:ascii="Calibri" w:hAnsi="Calibri"/>
          <w:lang w:val="en-GB" w:eastAsia="en-AU"/>
        </w:rPr>
        <w:t xml:space="preserve">tenders were conforming and competitive.  </w:t>
      </w:r>
    </w:p>
    <w:p w14:paraId="073EEA11" w14:textId="77777777" w:rsidR="004133D5" w:rsidRDefault="009E6C8C">
      <w:pPr>
        <w:rPr>
          <w:rFonts w:ascii="Calibri" w:hAnsi="Calibri"/>
          <w:lang w:val="en-GB" w:eastAsia="en-AU"/>
        </w:rPr>
      </w:pPr>
      <w:r>
        <w:rPr>
          <w:rFonts w:ascii="Calibri" w:hAnsi="Calibri"/>
          <w:lang w:val="en-GB" w:eastAsia="en-AU"/>
        </w:rPr>
        <w:br w:type="page"/>
      </w:r>
    </w:p>
    <w:p w14:paraId="13A6325F" w14:textId="45EFD3EE" w:rsidR="00B82F8E" w:rsidRDefault="009E6C8C" w:rsidP="003B70D0">
      <w:pPr>
        <w:spacing w:line="276" w:lineRule="auto"/>
        <w:rPr>
          <w:rFonts w:ascii="Calibri" w:hAnsi="Calibri"/>
          <w:lang w:val="en-GB" w:eastAsia="en-AU"/>
        </w:rPr>
      </w:pPr>
      <w:r w:rsidRPr="00365624">
        <w:rPr>
          <w:rFonts w:ascii="Calibri" w:hAnsi="Calibri"/>
          <w:lang w:val="en-GB" w:eastAsia="en-AU"/>
        </w:rPr>
        <w:lastRenderedPageBreak/>
        <w:t>The evaluation outcome was as follows:</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23"/>
        <w:gridCol w:w="1559"/>
        <w:gridCol w:w="1417"/>
        <w:gridCol w:w="1134"/>
        <w:gridCol w:w="1089"/>
      </w:tblGrid>
      <w:tr w:rsidR="002C34B7" w14:paraId="47A3E1FE" w14:textId="77777777" w:rsidTr="02D93A63">
        <w:trPr>
          <w:cantSplit/>
          <w:trHeight w:val="318"/>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E70FB8" w14:textId="77777777" w:rsidR="00946E40" w:rsidRPr="00FB24D8" w:rsidRDefault="009E6C8C" w:rsidP="00E70C47">
            <w:pPr>
              <w:spacing w:before="60" w:after="60"/>
              <w:rPr>
                <w:rFonts w:ascii="Calibri" w:hAnsi="Calibri" w:cs="Arial"/>
                <w:b/>
                <w:lang w:val="en-GB" w:eastAsia="en-AU"/>
              </w:rPr>
            </w:pPr>
            <w:r w:rsidRPr="00FB24D8">
              <w:rPr>
                <w:rFonts w:ascii="Calibri" w:hAnsi="Calibri" w:cs="Arial"/>
                <w:b/>
                <w:lang w:val="en-GB" w:eastAsia="en-AU"/>
              </w:rPr>
              <w:t>Tenderer</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6053024C" w14:textId="77777777" w:rsidR="00946E40" w:rsidRPr="00FB24D8" w:rsidRDefault="009E6C8C" w:rsidP="00E70C47">
            <w:pPr>
              <w:spacing w:before="60" w:after="60"/>
              <w:rPr>
                <w:rFonts w:ascii="Calibri" w:hAnsi="Calibri" w:cs="Arial"/>
                <w:b/>
                <w:lang w:val="en-GB" w:eastAsia="en-AU"/>
              </w:rPr>
            </w:pPr>
            <w:r w:rsidRPr="00FB24D8">
              <w:rPr>
                <w:rFonts w:ascii="Calibri" w:hAnsi="Calibri" w:cs="Arial"/>
                <w:b/>
                <w:lang w:val="en-GB" w:eastAsia="en-AU"/>
              </w:rPr>
              <w:t>Conforming</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6B8C127F" w14:textId="77777777" w:rsidR="00946E40" w:rsidRPr="00FB24D8" w:rsidRDefault="009E6C8C" w:rsidP="00E70C47">
            <w:pPr>
              <w:spacing w:before="60" w:after="60"/>
              <w:rPr>
                <w:rFonts w:ascii="Calibri" w:hAnsi="Calibri" w:cs="Arial"/>
                <w:b/>
                <w:lang w:val="en-GB" w:eastAsia="en-AU"/>
              </w:rPr>
            </w:pPr>
            <w:r w:rsidRPr="00FB24D8">
              <w:rPr>
                <w:rFonts w:ascii="Calibri" w:hAnsi="Calibri" w:cs="Arial"/>
                <w:b/>
                <w:lang w:val="en-GB" w:eastAsia="en-AU"/>
              </w:rPr>
              <w:t>Competitive</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E79C2" w14:textId="77777777" w:rsidR="00946E40" w:rsidRPr="00FB24D8" w:rsidRDefault="009E6C8C" w:rsidP="00E70C47">
            <w:pPr>
              <w:spacing w:before="60" w:after="60"/>
              <w:rPr>
                <w:rFonts w:ascii="Calibri" w:hAnsi="Calibri" w:cs="Arial"/>
                <w:b/>
                <w:lang w:val="en-GB" w:eastAsia="en-AU"/>
              </w:rPr>
            </w:pPr>
            <w:r w:rsidRPr="00FB24D8">
              <w:rPr>
                <w:rFonts w:ascii="Calibri" w:hAnsi="Calibri" w:cs="Arial"/>
                <w:b/>
                <w:lang w:val="en-GB" w:eastAsia="en-AU"/>
              </w:rPr>
              <w:t>Score</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20FC5" w14:textId="77777777" w:rsidR="00946E40" w:rsidRPr="00FB24D8" w:rsidRDefault="009E6C8C" w:rsidP="00E70C47">
            <w:pPr>
              <w:spacing w:before="60" w:after="60"/>
              <w:rPr>
                <w:rFonts w:ascii="Calibri" w:hAnsi="Calibri" w:cs="Arial"/>
                <w:b/>
                <w:lang w:val="en-GB" w:eastAsia="en-AU"/>
              </w:rPr>
            </w:pPr>
            <w:r w:rsidRPr="00FB24D8">
              <w:rPr>
                <w:rFonts w:ascii="Calibri" w:hAnsi="Calibri" w:cs="Arial"/>
                <w:b/>
                <w:lang w:val="en-GB" w:eastAsia="en-AU"/>
              </w:rPr>
              <w:t>Rank</w:t>
            </w:r>
          </w:p>
        </w:tc>
      </w:tr>
      <w:tr w:rsidR="002C34B7" w14:paraId="45AA17D7" w14:textId="77777777" w:rsidTr="02D93A63">
        <w:trPr>
          <w:cantSplit/>
          <w:trHeight w:val="552"/>
        </w:trPr>
        <w:tc>
          <w:tcPr>
            <w:tcW w:w="3823" w:type="dxa"/>
            <w:tcBorders>
              <w:top w:val="single" w:sz="4" w:space="0" w:color="auto"/>
              <w:left w:val="single" w:sz="4" w:space="0" w:color="auto"/>
              <w:bottom w:val="single" w:sz="4" w:space="0" w:color="auto"/>
              <w:right w:val="single" w:sz="4" w:space="0" w:color="auto"/>
            </w:tcBorders>
            <w:vAlign w:val="center"/>
          </w:tcPr>
          <w:p w14:paraId="752196A0" w14:textId="77777777" w:rsidR="00946E40" w:rsidRPr="00FB24D8" w:rsidRDefault="009E6C8C" w:rsidP="02D93A63">
            <w:pPr>
              <w:spacing w:before="60" w:after="60"/>
              <w:rPr>
                <w:rFonts w:ascii="Calibri" w:hAnsi="Calibri"/>
                <w:lang w:val="en-GB"/>
              </w:rPr>
            </w:pPr>
            <w:r w:rsidRPr="02D93A63">
              <w:rPr>
                <w:rFonts w:ascii="Calibri" w:hAnsi="Calibri" w:cs="Arial"/>
                <w:lang w:val="en-GB" w:eastAsia="en-AU"/>
              </w:rPr>
              <w:t>Tenderer A</w:t>
            </w:r>
            <w:r w:rsidR="0044143A">
              <w:rPr>
                <w:rFonts w:ascii="Calibri" w:hAnsi="Calibri"/>
                <w:lang w:val="en-AU"/>
              </w:rPr>
              <w:br/>
            </w:r>
            <w:proofErr w:type="spellStart"/>
            <w:r w:rsidR="707F9048" w:rsidRPr="02D93A63">
              <w:rPr>
                <w:rFonts w:ascii="Calibri" w:eastAsia="Calibri" w:hAnsi="Calibri" w:cs="Calibri"/>
                <w:lang w:val="en-GB"/>
              </w:rPr>
              <w:t>Petrolo</w:t>
            </w:r>
            <w:proofErr w:type="spellEnd"/>
            <w:r w:rsidR="707F9048" w:rsidRPr="02D93A63">
              <w:rPr>
                <w:rFonts w:ascii="Calibri" w:eastAsia="Calibri" w:hAnsi="Calibri" w:cs="Calibri"/>
                <w:lang w:val="en-GB"/>
              </w:rPr>
              <w:t xml:space="preserve"> Construction Pty Ltd</w:t>
            </w:r>
          </w:p>
        </w:tc>
        <w:tc>
          <w:tcPr>
            <w:tcW w:w="1559" w:type="dxa"/>
            <w:tcBorders>
              <w:top w:val="single" w:sz="4" w:space="0" w:color="auto"/>
              <w:left w:val="single" w:sz="4" w:space="0" w:color="auto"/>
              <w:bottom w:val="single" w:sz="4" w:space="0" w:color="auto"/>
              <w:right w:val="single" w:sz="4" w:space="0" w:color="auto"/>
            </w:tcBorders>
            <w:vAlign w:val="center"/>
          </w:tcPr>
          <w:p w14:paraId="249C71A9" w14:textId="77777777" w:rsidR="00946E40" w:rsidRPr="00FB24D8" w:rsidRDefault="009E6C8C" w:rsidP="02D93A63">
            <w:pPr>
              <w:spacing w:before="60" w:after="60" w:line="259" w:lineRule="auto"/>
              <w:jc w:val="center"/>
              <w:rPr>
                <w:rFonts w:ascii="Calibri" w:hAnsi="Calibri"/>
                <w:lang w:val="en-GB" w:eastAsia="en-AU"/>
              </w:rPr>
            </w:pPr>
            <w:r w:rsidRPr="02D93A63">
              <w:rPr>
                <w:rFonts w:ascii="Calibri" w:hAnsi="Calibri" w:cs="Arial"/>
                <w:lang w:val="en-GB" w:eastAsia="en-AU"/>
              </w:rPr>
              <w:t>Yes</w:t>
            </w:r>
          </w:p>
        </w:tc>
        <w:tc>
          <w:tcPr>
            <w:tcW w:w="1417" w:type="dxa"/>
            <w:tcBorders>
              <w:top w:val="single" w:sz="4" w:space="0" w:color="auto"/>
              <w:left w:val="single" w:sz="4" w:space="0" w:color="auto"/>
              <w:bottom w:val="single" w:sz="4" w:space="0" w:color="auto"/>
              <w:right w:val="single" w:sz="4" w:space="0" w:color="auto"/>
            </w:tcBorders>
            <w:vAlign w:val="center"/>
          </w:tcPr>
          <w:p w14:paraId="20C12BD9" w14:textId="77777777" w:rsidR="00946E40" w:rsidRPr="00FB24D8" w:rsidRDefault="009E6C8C" w:rsidP="02D93A63">
            <w:pPr>
              <w:spacing w:before="60" w:after="60" w:line="259" w:lineRule="auto"/>
              <w:jc w:val="center"/>
              <w:rPr>
                <w:rFonts w:ascii="Calibri" w:hAnsi="Calibri"/>
                <w:lang w:val="en-GB" w:eastAsia="en-AU"/>
              </w:rPr>
            </w:pPr>
            <w:r w:rsidRPr="02D93A63">
              <w:rPr>
                <w:rFonts w:ascii="Calibri" w:hAnsi="Calibri" w:cs="Arial"/>
                <w:lang w:val="en-GB" w:eastAsia="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2DBBFA4D" w14:textId="77777777" w:rsidR="00946E40" w:rsidRPr="00FB24D8" w:rsidRDefault="009E6C8C" w:rsidP="17054774">
            <w:pPr>
              <w:spacing w:before="60" w:after="60" w:line="259" w:lineRule="auto"/>
              <w:jc w:val="center"/>
              <w:rPr>
                <w:rFonts w:ascii="Calibri" w:hAnsi="Calibri"/>
                <w:lang w:val="en-AU"/>
              </w:rPr>
            </w:pPr>
            <w:r>
              <w:rPr>
                <w:rFonts w:ascii="Calibri" w:hAnsi="Calibri"/>
                <w:lang w:val="en-AU"/>
              </w:rPr>
              <w:t>89.8</w:t>
            </w:r>
          </w:p>
        </w:tc>
        <w:tc>
          <w:tcPr>
            <w:tcW w:w="1089" w:type="dxa"/>
            <w:tcBorders>
              <w:top w:val="single" w:sz="4" w:space="0" w:color="auto"/>
              <w:left w:val="single" w:sz="4" w:space="0" w:color="auto"/>
              <w:bottom w:val="single" w:sz="4" w:space="0" w:color="auto"/>
              <w:right w:val="single" w:sz="4" w:space="0" w:color="auto"/>
            </w:tcBorders>
            <w:vAlign w:val="center"/>
          </w:tcPr>
          <w:p w14:paraId="1F7E26FA" w14:textId="77777777" w:rsidR="00946E40" w:rsidRPr="00FB24D8" w:rsidRDefault="009E6C8C" w:rsidP="02D93A63">
            <w:pPr>
              <w:spacing w:before="60" w:after="60" w:line="259" w:lineRule="auto"/>
              <w:jc w:val="center"/>
              <w:rPr>
                <w:rFonts w:ascii="Calibri" w:hAnsi="Calibri" w:cs="Arial"/>
                <w:lang w:val="en-GB" w:eastAsia="en-AU"/>
              </w:rPr>
            </w:pPr>
            <w:r w:rsidRPr="02D93A63">
              <w:rPr>
                <w:rFonts w:ascii="Calibri" w:hAnsi="Calibri" w:cs="Arial"/>
                <w:lang w:val="en-GB" w:eastAsia="en-AU"/>
              </w:rPr>
              <w:t>1</w:t>
            </w:r>
          </w:p>
        </w:tc>
      </w:tr>
      <w:tr w:rsidR="002C34B7" w14:paraId="0BC608B3" w14:textId="77777777" w:rsidTr="02D93A63">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296176D6" w14:textId="77777777" w:rsidR="00946E40" w:rsidRPr="00FB24D8" w:rsidRDefault="009E6C8C" w:rsidP="00E70C47">
            <w:pPr>
              <w:spacing w:before="60" w:after="60"/>
              <w:rPr>
                <w:rFonts w:ascii="Calibri" w:hAnsi="Calibri" w:cs="Arial"/>
                <w:lang w:val="en-GB" w:eastAsia="en-AU"/>
              </w:rPr>
            </w:pPr>
            <w:r w:rsidRPr="00FB24D8">
              <w:rPr>
                <w:rFonts w:ascii="Calibri" w:hAnsi="Calibri" w:cs="Arial"/>
                <w:lang w:val="en-GB" w:eastAsia="en-AU"/>
              </w:rPr>
              <w:t>Tenderer B</w:t>
            </w:r>
          </w:p>
        </w:tc>
        <w:tc>
          <w:tcPr>
            <w:tcW w:w="1559" w:type="dxa"/>
            <w:tcBorders>
              <w:top w:val="single" w:sz="4" w:space="0" w:color="auto"/>
              <w:left w:val="single" w:sz="4" w:space="0" w:color="auto"/>
              <w:bottom w:val="single" w:sz="4" w:space="0" w:color="auto"/>
              <w:right w:val="single" w:sz="4" w:space="0" w:color="auto"/>
            </w:tcBorders>
          </w:tcPr>
          <w:p w14:paraId="1B18C084" w14:textId="77777777" w:rsidR="00946E40" w:rsidRPr="00FB24D8" w:rsidRDefault="009E6C8C" w:rsidP="02D93A63">
            <w:pPr>
              <w:spacing w:before="60" w:after="60"/>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1F9E5A74" w14:textId="77777777" w:rsidR="00946E40" w:rsidRPr="00FB24D8" w:rsidRDefault="009E6C8C" w:rsidP="02D93A63">
            <w:pPr>
              <w:spacing w:before="60" w:after="60" w:line="259" w:lineRule="auto"/>
              <w:jc w:val="center"/>
              <w:rPr>
                <w:rFonts w:ascii="Calibri" w:hAnsi="Calibri"/>
                <w:lang w:val="en-AU"/>
              </w:rPr>
            </w:pPr>
            <w:r>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1900C718" w14:textId="77777777" w:rsidR="00946E40" w:rsidRPr="00FB24D8" w:rsidRDefault="009E6C8C" w:rsidP="02D93A63">
            <w:pPr>
              <w:spacing w:before="60" w:after="60"/>
              <w:jc w:val="center"/>
              <w:rPr>
                <w:rFonts w:ascii="Calibri" w:hAnsi="Calibri"/>
                <w:lang w:val="en-GB" w:eastAsia="en-AU"/>
              </w:rPr>
            </w:pPr>
            <w:r>
              <w:rPr>
                <w:rFonts w:ascii="Calibri" w:hAnsi="Calibri"/>
                <w:lang w:val="en-AU"/>
              </w:rPr>
              <w:t>8</w:t>
            </w:r>
            <w:r w:rsidR="084EA455">
              <w:rPr>
                <w:rFonts w:ascii="Calibri" w:hAnsi="Calibri"/>
                <w:lang w:val="en-AU"/>
              </w:rPr>
              <w:t>6</w:t>
            </w:r>
            <w:r>
              <w:rPr>
                <w:rFonts w:ascii="Calibri" w:hAnsi="Calibri"/>
                <w:lang w:val="en-AU"/>
              </w:rPr>
              <w:t>.</w:t>
            </w:r>
            <w:r w:rsidR="7E79E3FA">
              <w:rPr>
                <w:rFonts w:ascii="Calibri" w:hAnsi="Calibri"/>
                <w:lang w:val="en-AU"/>
              </w:rPr>
              <w:t>3</w:t>
            </w:r>
          </w:p>
        </w:tc>
        <w:tc>
          <w:tcPr>
            <w:tcW w:w="1089" w:type="dxa"/>
            <w:tcBorders>
              <w:top w:val="single" w:sz="4" w:space="0" w:color="auto"/>
              <w:left w:val="single" w:sz="4" w:space="0" w:color="auto"/>
              <w:bottom w:val="single" w:sz="4" w:space="0" w:color="auto"/>
              <w:right w:val="single" w:sz="4" w:space="0" w:color="auto"/>
            </w:tcBorders>
          </w:tcPr>
          <w:p w14:paraId="4DE2AAFA" w14:textId="77777777" w:rsidR="00946E40" w:rsidRPr="00FB24D8" w:rsidRDefault="009E6C8C" w:rsidP="02D93A63">
            <w:pPr>
              <w:spacing w:before="60" w:after="60"/>
              <w:jc w:val="center"/>
              <w:rPr>
                <w:rFonts w:ascii="Calibri" w:hAnsi="Calibri"/>
                <w:lang w:val="en-GB" w:eastAsia="en-AU"/>
              </w:rPr>
            </w:pPr>
            <w:r>
              <w:rPr>
                <w:rFonts w:ascii="Calibri" w:hAnsi="Calibri"/>
                <w:lang w:val="en-AU"/>
              </w:rPr>
              <w:t>2</w:t>
            </w:r>
          </w:p>
        </w:tc>
      </w:tr>
      <w:tr w:rsidR="002C34B7" w14:paraId="2D595648" w14:textId="77777777" w:rsidTr="02D93A63">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47486044" w14:textId="77777777" w:rsidR="00946E40" w:rsidRPr="00FB24D8" w:rsidRDefault="009E6C8C" w:rsidP="00E70C47">
            <w:pPr>
              <w:spacing w:before="60" w:after="60"/>
              <w:rPr>
                <w:rFonts w:ascii="Calibri" w:hAnsi="Calibri" w:cs="Arial"/>
                <w:lang w:val="en-GB" w:eastAsia="en-AU"/>
              </w:rPr>
            </w:pPr>
            <w:r w:rsidRPr="00FB24D8">
              <w:rPr>
                <w:rFonts w:ascii="Calibri" w:hAnsi="Calibri" w:cs="Arial"/>
                <w:lang w:val="en-GB" w:eastAsia="en-AU"/>
              </w:rPr>
              <w:t>Tenderer C</w:t>
            </w:r>
          </w:p>
        </w:tc>
        <w:tc>
          <w:tcPr>
            <w:tcW w:w="1559" w:type="dxa"/>
            <w:tcBorders>
              <w:top w:val="single" w:sz="4" w:space="0" w:color="auto"/>
              <w:left w:val="single" w:sz="4" w:space="0" w:color="auto"/>
              <w:bottom w:val="single" w:sz="4" w:space="0" w:color="auto"/>
              <w:right w:val="single" w:sz="4" w:space="0" w:color="auto"/>
            </w:tcBorders>
          </w:tcPr>
          <w:p w14:paraId="3EA1F51C" w14:textId="77777777" w:rsidR="00946E40" w:rsidRPr="00FB24D8" w:rsidRDefault="009E6C8C" w:rsidP="02D93A63">
            <w:pPr>
              <w:spacing w:before="60" w:after="60"/>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6644F5EE" w14:textId="77777777" w:rsidR="00946E40" w:rsidRPr="00FB24D8" w:rsidRDefault="009E6C8C" w:rsidP="02D93A63">
            <w:pPr>
              <w:spacing w:before="60" w:after="60" w:line="259" w:lineRule="auto"/>
              <w:jc w:val="center"/>
              <w:rPr>
                <w:rFonts w:ascii="Calibri" w:hAnsi="Calibri"/>
                <w:lang w:val="en-AU"/>
              </w:rPr>
            </w:pPr>
            <w:r>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7E9BA597" w14:textId="77777777" w:rsidR="00946E40" w:rsidRPr="00FB24D8" w:rsidRDefault="009E6C8C" w:rsidP="02D93A63">
            <w:pPr>
              <w:spacing w:before="60" w:after="60"/>
              <w:jc w:val="center"/>
              <w:rPr>
                <w:rFonts w:ascii="Calibri" w:hAnsi="Calibri"/>
                <w:lang w:val="en-GB" w:eastAsia="en-AU"/>
              </w:rPr>
            </w:pPr>
            <w:r>
              <w:rPr>
                <w:rFonts w:ascii="Calibri" w:hAnsi="Calibri"/>
                <w:lang w:val="en-AU"/>
              </w:rPr>
              <w:t>59.3</w:t>
            </w:r>
          </w:p>
        </w:tc>
        <w:tc>
          <w:tcPr>
            <w:tcW w:w="1089" w:type="dxa"/>
            <w:tcBorders>
              <w:top w:val="single" w:sz="4" w:space="0" w:color="auto"/>
              <w:left w:val="single" w:sz="4" w:space="0" w:color="auto"/>
              <w:bottom w:val="single" w:sz="4" w:space="0" w:color="auto"/>
              <w:right w:val="single" w:sz="4" w:space="0" w:color="auto"/>
            </w:tcBorders>
          </w:tcPr>
          <w:p w14:paraId="342C94E8" w14:textId="77777777" w:rsidR="00946E40" w:rsidRPr="00FB24D8" w:rsidRDefault="009E6C8C" w:rsidP="02D93A63">
            <w:pPr>
              <w:spacing w:before="60" w:after="60"/>
              <w:jc w:val="center"/>
              <w:rPr>
                <w:rFonts w:ascii="Calibri" w:hAnsi="Calibri"/>
                <w:lang w:val="en-GB" w:eastAsia="en-AU"/>
              </w:rPr>
            </w:pPr>
            <w:r>
              <w:rPr>
                <w:rFonts w:ascii="Calibri" w:hAnsi="Calibri"/>
                <w:lang w:val="en-AU"/>
              </w:rPr>
              <w:t>7</w:t>
            </w:r>
          </w:p>
        </w:tc>
      </w:tr>
      <w:tr w:rsidR="002C34B7" w14:paraId="709334DE" w14:textId="77777777" w:rsidTr="02D93A63">
        <w:trPr>
          <w:cantSplit/>
          <w:trHeight w:val="420"/>
        </w:trPr>
        <w:tc>
          <w:tcPr>
            <w:tcW w:w="3823" w:type="dxa"/>
            <w:tcBorders>
              <w:top w:val="single" w:sz="4" w:space="0" w:color="auto"/>
              <w:left w:val="single" w:sz="4" w:space="0" w:color="auto"/>
              <w:bottom w:val="single" w:sz="4" w:space="0" w:color="auto"/>
              <w:right w:val="single" w:sz="4" w:space="0" w:color="auto"/>
            </w:tcBorders>
            <w:vAlign w:val="center"/>
          </w:tcPr>
          <w:p w14:paraId="574FE55E" w14:textId="77777777" w:rsidR="2BA54803" w:rsidRDefault="009E6C8C" w:rsidP="02D93A63">
            <w:pPr>
              <w:rPr>
                <w:rFonts w:ascii="Calibri" w:hAnsi="Calibri"/>
                <w:lang w:val="en-GB" w:eastAsia="en-AU"/>
              </w:rPr>
            </w:pPr>
            <w:r w:rsidRPr="02D93A63">
              <w:rPr>
                <w:rFonts w:ascii="Calibri" w:hAnsi="Calibri"/>
                <w:lang w:val="en-GB" w:eastAsia="en-AU"/>
              </w:rPr>
              <w:t>Tenderer D</w:t>
            </w:r>
          </w:p>
        </w:tc>
        <w:tc>
          <w:tcPr>
            <w:tcW w:w="1559" w:type="dxa"/>
            <w:tcBorders>
              <w:top w:val="single" w:sz="4" w:space="0" w:color="auto"/>
              <w:left w:val="single" w:sz="4" w:space="0" w:color="auto"/>
              <w:bottom w:val="single" w:sz="4" w:space="0" w:color="auto"/>
              <w:right w:val="single" w:sz="4" w:space="0" w:color="auto"/>
            </w:tcBorders>
          </w:tcPr>
          <w:p w14:paraId="2F1F1F7E" w14:textId="77777777" w:rsidR="2BA54803" w:rsidRDefault="009E6C8C" w:rsidP="02D93A63">
            <w:pPr>
              <w:jc w:val="center"/>
              <w:rPr>
                <w:rFonts w:ascii="Calibri" w:hAnsi="Calibri"/>
                <w:lang w:val="en-AU"/>
              </w:rPr>
            </w:pPr>
            <w:r w:rsidRPr="02D93A63">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5807DE2B" w14:textId="77777777" w:rsidR="2BA54803" w:rsidRDefault="009E6C8C" w:rsidP="02D93A63">
            <w:pPr>
              <w:jc w:val="center"/>
              <w:rPr>
                <w:rFonts w:ascii="Calibri" w:hAnsi="Calibri"/>
                <w:lang w:val="en-AU"/>
              </w:rPr>
            </w:pPr>
            <w:r w:rsidRPr="02D93A63">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40E2F6B5" w14:textId="77777777" w:rsidR="2BA54803" w:rsidRDefault="009E6C8C" w:rsidP="02D93A63">
            <w:pPr>
              <w:jc w:val="center"/>
              <w:rPr>
                <w:rFonts w:ascii="Calibri" w:hAnsi="Calibri"/>
                <w:lang w:val="en-AU"/>
              </w:rPr>
            </w:pPr>
            <w:r w:rsidRPr="02D93A63">
              <w:rPr>
                <w:rFonts w:ascii="Calibri" w:hAnsi="Calibri"/>
                <w:lang w:val="en-AU"/>
              </w:rPr>
              <w:t xml:space="preserve">69.4 </w:t>
            </w:r>
          </w:p>
        </w:tc>
        <w:tc>
          <w:tcPr>
            <w:tcW w:w="1089" w:type="dxa"/>
            <w:tcBorders>
              <w:top w:val="single" w:sz="4" w:space="0" w:color="auto"/>
              <w:left w:val="single" w:sz="4" w:space="0" w:color="auto"/>
              <w:bottom w:val="single" w:sz="4" w:space="0" w:color="auto"/>
              <w:right w:val="single" w:sz="4" w:space="0" w:color="auto"/>
            </w:tcBorders>
          </w:tcPr>
          <w:p w14:paraId="5E1F447C" w14:textId="77777777" w:rsidR="2BA54803" w:rsidRDefault="009E6C8C" w:rsidP="02D93A63">
            <w:pPr>
              <w:jc w:val="center"/>
              <w:rPr>
                <w:rFonts w:ascii="Calibri" w:hAnsi="Calibri"/>
                <w:lang w:val="en-AU"/>
              </w:rPr>
            </w:pPr>
            <w:r w:rsidRPr="02D93A63">
              <w:rPr>
                <w:rFonts w:ascii="Calibri" w:hAnsi="Calibri"/>
                <w:lang w:val="en-AU"/>
              </w:rPr>
              <w:t xml:space="preserve">4 </w:t>
            </w:r>
          </w:p>
        </w:tc>
      </w:tr>
      <w:tr w:rsidR="002C34B7" w14:paraId="2B319418" w14:textId="77777777" w:rsidTr="02D93A63">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5A601119" w14:textId="77777777" w:rsidR="2BA54803" w:rsidRDefault="009E6C8C" w:rsidP="02D93A63">
            <w:pPr>
              <w:spacing w:before="60" w:after="60"/>
              <w:rPr>
                <w:rFonts w:ascii="Calibri" w:hAnsi="Calibri" w:cs="Arial"/>
                <w:lang w:val="en-GB" w:eastAsia="en-AU"/>
              </w:rPr>
            </w:pPr>
            <w:r w:rsidRPr="02D93A63">
              <w:rPr>
                <w:rFonts w:ascii="Calibri" w:hAnsi="Calibri" w:cs="Arial"/>
                <w:lang w:val="en-GB" w:eastAsia="en-AU"/>
              </w:rPr>
              <w:t>Tenderer E</w:t>
            </w:r>
          </w:p>
        </w:tc>
        <w:tc>
          <w:tcPr>
            <w:tcW w:w="1559" w:type="dxa"/>
            <w:tcBorders>
              <w:top w:val="single" w:sz="4" w:space="0" w:color="auto"/>
              <w:left w:val="single" w:sz="4" w:space="0" w:color="auto"/>
              <w:bottom w:val="single" w:sz="4" w:space="0" w:color="auto"/>
              <w:right w:val="single" w:sz="4" w:space="0" w:color="auto"/>
            </w:tcBorders>
          </w:tcPr>
          <w:p w14:paraId="327CCE04" w14:textId="77777777" w:rsidR="2BA54803" w:rsidRDefault="009E6C8C" w:rsidP="02D93A63">
            <w:pPr>
              <w:jc w:val="center"/>
              <w:rPr>
                <w:rFonts w:ascii="Calibri" w:hAnsi="Calibri"/>
                <w:lang w:val="en-AU"/>
              </w:rPr>
            </w:pPr>
            <w:r w:rsidRPr="02D93A63">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78F83270" w14:textId="77777777" w:rsidR="2BA54803" w:rsidRDefault="009E6C8C" w:rsidP="02D93A63">
            <w:pPr>
              <w:jc w:val="center"/>
              <w:rPr>
                <w:rFonts w:ascii="Calibri" w:hAnsi="Calibri"/>
                <w:lang w:val="en-AU"/>
              </w:rPr>
            </w:pPr>
            <w:r w:rsidRPr="02D93A63">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4B3DB5C" w14:textId="77777777" w:rsidR="2BA54803" w:rsidRDefault="009E6C8C" w:rsidP="02D93A63">
            <w:pPr>
              <w:jc w:val="center"/>
              <w:rPr>
                <w:rFonts w:ascii="Calibri" w:hAnsi="Calibri"/>
                <w:lang w:val="en-AU"/>
              </w:rPr>
            </w:pPr>
            <w:r w:rsidRPr="02D93A63">
              <w:rPr>
                <w:rFonts w:ascii="Calibri" w:hAnsi="Calibri"/>
                <w:lang w:val="en-AU"/>
              </w:rPr>
              <w:t>66.6</w:t>
            </w:r>
          </w:p>
        </w:tc>
        <w:tc>
          <w:tcPr>
            <w:tcW w:w="1089" w:type="dxa"/>
            <w:tcBorders>
              <w:top w:val="single" w:sz="4" w:space="0" w:color="auto"/>
              <w:left w:val="single" w:sz="4" w:space="0" w:color="auto"/>
              <w:bottom w:val="single" w:sz="4" w:space="0" w:color="auto"/>
              <w:right w:val="single" w:sz="4" w:space="0" w:color="auto"/>
            </w:tcBorders>
          </w:tcPr>
          <w:p w14:paraId="62F34F2E" w14:textId="77777777" w:rsidR="2BA54803" w:rsidRDefault="009E6C8C" w:rsidP="02D93A63">
            <w:pPr>
              <w:jc w:val="center"/>
              <w:rPr>
                <w:rFonts w:ascii="Calibri" w:hAnsi="Calibri"/>
                <w:lang w:val="en-AU"/>
              </w:rPr>
            </w:pPr>
            <w:r w:rsidRPr="02D93A63">
              <w:rPr>
                <w:rFonts w:ascii="Calibri" w:hAnsi="Calibri"/>
                <w:lang w:val="en-AU"/>
              </w:rPr>
              <w:t>6</w:t>
            </w:r>
          </w:p>
        </w:tc>
      </w:tr>
      <w:tr w:rsidR="002C34B7" w14:paraId="0E88B639" w14:textId="77777777" w:rsidTr="02D93A63">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280B2447" w14:textId="77777777" w:rsidR="2BA54803" w:rsidRDefault="009E6C8C" w:rsidP="02D93A63">
            <w:pPr>
              <w:spacing w:before="60" w:after="60"/>
              <w:rPr>
                <w:rFonts w:ascii="Calibri" w:hAnsi="Calibri" w:cs="Arial"/>
                <w:lang w:val="en-GB" w:eastAsia="en-AU"/>
              </w:rPr>
            </w:pPr>
            <w:r w:rsidRPr="02D93A63">
              <w:rPr>
                <w:rFonts w:ascii="Calibri" w:hAnsi="Calibri" w:cs="Arial"/>
                <w:lang w:val="en-GB" w:eastAsia="en-AU"/>
              </w:rPr>
              <w:t>Tenderer F</w:t>
            </w:r>
          </w:p>
        </w:tc>
        <w:tc>
          <w:tcPr>
            <w:tcW w:w="1559" w:type="dxa"/>
            <w:tcBorders>
              <w:top w:val="single" w:sz="4" w:space="0" w:color="auto"/>
              <w:left w:val="single" w:sz="4" w:space="0" w:color="auto"/>
              <w:bottom w:val="single" w:sz="4" w:space="0" w:color="auto"/>
              <w:right w:val="single" w:sz="4" w:space="0" w:color="auto"/>
            </w:tcBorders>
          </w:tcPr>
          <w:p w14:paraId="4E7B7D2D" w14:textId="77777777" w:rsidR="2BA54803" w:rsidRDefault="009E6C8C" w:rsidP="02D93A63">
            <w:pPr>
              <w:jc w:val="center"/>
              <w:rPr>
                <w:rFonts w:ascii="Calibri" w:hAnsi="Calibri"/>
                <w:lang w:val="en-AU"/>
              </w:rPr>
            </w:pPr>
            <w:r w:rsidRPr="02D93A63">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727E08D4" w14:textId="77777777" w:rsidR="2BA54803" w:rsidRDefault="009E6C8C" w:rsidP="02D93A63">
            <w:pPr>
              <w:jc w:val="center"/>
              <w:rPr>
                <w:rFonts w:ascii="Calibri" w:hAnsi="Calibri"/>
                <w:lang w:val="en-AU"/>
              </w:rPr>
            </w:pPr>
            <w:r w:rsidRPr="02D93A63">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82592EA" w14:textId="77777777" w:rsidR="2BA54803" w:rsidRDefault="009E6C8C" w:rsidP="02D93A63">
            <w:pPr>
              <w:jc w:val="center"/>
              <w:rPr>
                <w:rFonts w:ascii="Calibri" w:hAnsi="Calibri"/>
                <w:lang w:val="en-AU"/>
              </w:rPr>
            </w:pPr>
            <w:r w:rsidRPr="02D93A63">
              <w:rPr>
                <w:rFonts w:ascii="Calibri" w:hAnsi="Calibri"/>
                <w:lang w:val="en-AU"/>
              </w:rPr>
              <w:t>74.7</w:t>
            </w:r>
          </w:p>
        </w:tc>
        <w:tc>
          <w:tcPr>
            <w:tcW w:w="1089" w:type="dxa"/>
            <w:tcBorders>
              <w:top w:val="single" w:sz="4" w:space="0" w:color="auto"/>
              <w:left w:val="single" w:sz="4" w:space="0" w:color="auto"/>
              <w:bottom w:val="single" w:sz="4" w:space="0" w:color="auto"/>
              <w:right w:val="single" w:sz="4" w:space="0" w:color="auto"/>
            </w:tcBorders>
          </w:tcPr>
          <w:p w14:paraId="04821C6A" w14:textId="77777777" w:rsidR="2BA54803" w:rsidRDefault="009E6C8C" w:rsidP="02D93A63">
            <w:pPr>
              <w:jc w:val="center"/>
              <w:rPr>
                <w:rFonts w:ascii="Calibri" w:hAnsi="Calibri"/>
                <w:lang w:val="en-AU"/>
              </w:rPr>
            </w:pPr>
            <w:r w:rsidRPr="02D93A63">
              <w:rPr>
                <w:rFonts w:ascii="Calibri" w:hAnsi="Calibri"/>
                <w:lang w:val="en-AU"/>
              </w:rPr>
              <w:t>3</w:t>
            </w:r>
          </w:p>
        </w:tc>
      </w:tr>
      <w:tr w:rsidR="002C34B7" w14:paraId="50FCE19B" w14:textId="77777777" w:rsidTr="02D93A63">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2DC36686" w14:textId="77777777" w:rsidR="2BA54803" w:rsidRDefault="009E6C8C" w:rsidP="02D93A63">
            <w:pPr>
              <w:spacing w:before="60" w:after="60"/>
              <w:rPr>
                <w:rFonts w:ascii="Calibri" w:hAnsi="Calibri" w:cs="Arial"/>
                <w:lang w:val="en-GB" w:eastAsia="en-AU"/>
              </w:rPr>
            </w:pPr>
            <w:r w:rsidRPr="02D93A63">
              <w:rPr>
                <w:rFonts w:ascii="Calibri" w:hAnsi="Calibri" w:cs="Arial"/>
                <w:lang w:val="en-GB" w:eastAsia="en-AU"/>
              </w:rPr>
              <w:t>Tenderer G</w:t>
            </w:r>
          </w:p>
        </w:tc>
        <w:tc>
          <w:tcPr>
            <w:tcW w:w="1559" w:type="dxa"/>
            <w:tcBorders>
              <w:top w:val="single" w:sz="4" w:space="0" w:color="auto"/>
              <w:left w:val="single" w:sz="4" w:space="0" w:color="auto"/>
              <w:bottom w:val="single" w:sz="4" w:space="0" w:color="auto"/>
              <w:right w:val="single" w:sz="4" w:space="0" w:color="auto"/>
            </w:tcBorders>
          </w:tcPr>
          <w:p w14:paraId="3C40F6E6" w14:textId="77777777" w:rsidR="2BA54803" w:rsidRDefault="009E6C8C" w:rsidP="02D93A63">
            <w:pPr>
              <w:jc w:val="center"/>
              <w:rPr>
                <w:rFonts w:ascii="Calibri" w:hAnsi="Calibri"/>
                <w:lang w:val="en-AU"/>
              </w:rPr>
            </w:pPr>
            <w:r w:rsidRPr="02D93A63">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234CB5B1" w14:textId="77777777" w:rsidR="2BA54803" w:rsidRDefault="009E6C8C" w:rsidP="02D93A63">
            <w:pPr>
              <w:jc w:val="center"/>
              <w:rPr>
                <w:rFonts w:ascii="Calibri" w:hAnsi="Calibri"/>
                <w:lang w:val="en-AU"/>
              </w:rPr>
            </w:pPr>
            <w:r w:rsidRPr="02D93A63">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50E2FC80" w14:textId="77777777" w:rsidR="2BA54803" w:rsidRDefault="009E6C8C" w:rsidP="02D93A63">
            <w:pPr>
              <w:jc w:val="center"/>
              <w:rPr>
                <w:rFonts w:ascii="Calibri" w:hAnsi="Calibri"/>
                <w:lang w:val="en-AU"/>
              </w:rPr>
            </w:pPr>
            <w:r w:rsidRPr="02D93A63">
              <w:rPr>
                <w:rFonts w:ascii="Calibri" w:hAnsi="Calibri"/>
                <w:lang w:val="en-AU"/>
              </w:rPr>
              <w:t>67.3</w:t>
            </w:r>
          </w:p>
        </w:tc>
        <w:tc>
          <w:tcPr>
            <w:tcW w:w="1089" w:type="dxa"/>
            <w:tcBorders>
              <w:top w:val="single" w:sz="4" w:space="0" w:color="auto"/>
              <w:left w:val="single" w:sz="4" w:space="0" w:color="auto"/>
              <w:bottom w:val="single" w:sz="4" w:space="0" w:color="auto"/>
              <w:right w:val="single" w:sz="4" w:space="0" w:color="auto"/>
            </w:tcBorders>
          </w:tcPr>
          <w:p w14:paraId="2EFD92FE" w14:textId="77777777" w:rsidR="2BA54803" w:rsidRDefault="009E6C8C" w:rsidP="02D93A63">
            <w:pPr>
              <w:jc w:val="center"/>
              <w:rPr>
                <w:rFonts w:ascii="Calibri" w:hAnsi="Calibri"/>
                <w:lang w:val="en-AU"/>
              </w:rPr>
            </w:pPr>
            <w:r w:rsidRPr="02D93A63">
              <w:rPr>
                <w:rFonts w:ascii="Calibri" w:hAnsi="Calibri"/>
                <w:lang w:val="en-AU"/>
              </w:rPr>
              <w:t>5</w:t>
            </w:r>
          </w:p>
        </w:tc>
      </w:tr>
    </w:tbl>
    <w:p w14:paraId="1067CE27" w14:textId="77777777" w:rsidR="00890628" w:rsidRDefault="00890628" w:rsidP="00E70C47">
      <w:pPr>
        <w:rPr>
          <w:rFonts w:ascii="Calibri" w:hAnsi="Calibri" w:cs="Arial"/>
          <w:i/>
          <w:vanish/>
          <w:color w:val="808080"/>
          <w:sz w:val="16"/>
          <w:szCs w:val="16"/>
          <w:lang w:val="en-AU"/>
        </w:rPr>
      </w:pPr>
    </w:p>
    <w:p w14:paraId="795C75A5" w14:textId="77777777" w:rsidR="009538E4" w:rsidRPr="009538E4" w:rsidRDefault="009E6C8C" w:rsidP="003B70D0">
      <w:pPr>
        <w:spacing w:line="276" w:lineRule="auto"/>
        <w:rPr>
          <w:rFonts w:ascii="Calibri" w:hAnsi="Calibri"/>
          <w:lang w:val="en-GB" w:eastAsia="en-AU"/>
        </w:rPr>
      </w:pPr>
      <w:r w:rsidRPr="009538E4">
        <w:rPr>
          <w:rFonts w:ascii="Calibri" w:hAnsi="Calibri"/>
          <w:lang w:val="en-GB" w:eastAsia="en-AU"/>
        </w:rPr>
        <w:t>Refer to the confidential attachment for further details of the evaluation of all tenders.</w:t>
      </w:r>
    </w:p>
    <w:p w14:paraId="69FF794E"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w:t>
      </w:r>
      <w:r w:rsidR="006027F7" w:rsidRPr="007A525A">
        <w:rPr>
          <w:rFonts w:ascii="Calibri" w:hAnsi="Calibri"/>
          <w:b/>
          <w:color w:val="FFFFFF" w:themeColor="background1"/>
          <w:lang w:val="en-AU"/>
        </w:rPr>
        <w:t>Community Consultation and Engagement</w:t>
      </w:r>
    </w:p>
    <w:p w14:paraId="46F808DF" w14:textId="77777777" w:rsidR="18DC5159" w:rsidRDefault="009E6C8C" w:rsidP="003B70D0">
      <w:pPr>
        <w:spacing w:line="276" w:lineRule="auto"/>
        <w:rPr>
          <w:rFonts w:ascii="Calibri" w:hAnsi="Calibri"/>
          <w:lang w:val="en-AU"/>
        </w:rPr>
      </w:pPr>
      <w:r>
        <w:rPr>
          <w:rFonts w:ascii="Calibri" w:hAnsi="Calibri"/>
          <w:lang w:val="en-AU"/>
        </w:rPr>
        <w:t xml:space="preserve">In accordance with the Local Government Act 2020, consideration was given as to whether there were any opportunities to collaborate with other Councils and public bodies or to use any existing collaborative procurement arrangements. </w:t>
      </w:r>
      <w:r w:rsidR="2416A51A">
        <w:rPr>
          <w:rFonts w:ascii="Calibri" w:hAnsi="Calibri"/>
          <w:lang w:val="en-AU"/>
        </w:rPr>
        <w:t xml:space="preserve"> </w:t>
      </w:r>
      <w:r>
        <w:rPr>
          <w:rFonts w:ascii="Calibri" w:hAnsi="Calibri"/>
          <w:lang w:val="en-AU"/>
        </w:rPr>
        <w:t>The outcome was as follows:</w:t>
      </w:r>
    </w:p>
    <w:p w14:paraId="3479322C" w14:textId="77777777" w:rsidR="18DC5159" w:rsidRDefault="009E6C8C" w:rsidP="003B70D0">
      <w:pPr>
        <w:numPr>
          <w:ilvl w:val="0"/>
          <w:numId w:val="77"/>
        </w:numPr>
        <w:spacing w:line="276" w:lineRule="auto"/>
        <w:contextualSpacing/>
        <w:rPr>
          <w:rFonts w:ascii="Calibri" w:eastAsia="Calibri" w:hAnsi="Calibri" w:cs="Calibri"/>
          <w:lang w:val="en-AU"/>
        </w:rPr>
      </w:pPr>
      <w:r>
        <w:rPr>
          <w:rFonts w:ascii="Calibri" w:hAnsi="Calibri"/>
          <w:szCs w:val="20"/>
          <w:lang w:val="en-AU"/>
        </w:rPr>
        <w:t>Collaborative tendering was not undertaken in relation to this procurement because this contract relates to a unique need for the City of Whittlesea, and also relates to a State Government grant funded project.</w:t>
      </w:r>
    </w:p>
    <w:p w14:paraId="28868FB0" w14:textId="77777777" w:rsidR="4BFA3A25" w:rsidRDefault="4BFA3A25" w:rsidP="003B70D0">
      <w:pPr>
        <w:spacing w:line="276" w:lineRule="auto"/>
        <w:rPr>
          <w:rFonts w:ascii="Calibri" w:hAnsi="Calibri"/>
          <w:lang w:val="en-AU"/>
        </w:rPr>
      </w:pPr>
    </w:p>
    <w:p w14:paraId="4D431446" w14:textId="77777777" w:rsidR="00D13501" w:rsidRDefault="009E6C8C" w:rsidP="003B70D0">
      <w:pPr>
        <w:spacing w:line="276" w:lineRule="auto"/>
        <w:rPr>
          <w:rFonts w:ascii="Calibri" w:hAnsi="Calibri"/>
          <w:lang w:val="en-AU"/>
        </w:rPr>
      </w:pPr>
      <w:r>
        <w:rPr>
          <w:rFonts w:ascii="Calibri" w:hAnsi="Calibri"/>
          <w:lang w:val="en-AU"/>
        </w:rPr>
        <w:t xml:space="preserve">Community consultation and engagement was not required in relation to the subject matter of this report as it relates to </w:t>
      </w:r>
      <w:r w:rsidR="00A55047">
        <w:rPr>
          <w:rFonts w:ascii="Calibri" w:hAnsi="Calibri"/>
          <w:lang w:val="en-AU"/>
        </w:rPr>
        <w:t xml:space="preserve">commercial arrangements and </w:t>
      </w:r>
      <w:r>
        <w:rPr>
          <w:rFonts w:ascii="Calibri" w:hAnsi="Calibri"/>
          <w:lang w:val="en-AU"/>
        </w:rPr>
        <w:t>contractual obligations that are confidential.</w:t>
      </w:r>
      <w:r w:rsidR="71183240">
        <w:rPr>
          <w:rFonts w:ascii="Calibri" w:hAnsi="Calibri"/>
          <w:lang w:val="en-AU"/>
        </w:rPr>
        <w:t xml:space="preserve">  It is also noted that the Epping Recreation Reserve Master Plan which incorporates the car park redevelopment underwent extensive community consultation prior to being approved by Council</w:t>
      </w:r>
      <w:r w:rsidR="7502954C">
        <w:rPr>
          <w:rFonts w:ascii="Calibri" w:hAnsi="Calibri"/>
          <w:lang w:val="en-AU"/>
        </w:rPr>
        <w:t xml:space="preserve">. </w:t>
      </w:r>
      <w:r w:rsidR="458B64A1">
        <w:rPr>
          <w:rFonts w:ascii="Calibri" w:hAnsi="Calibri"/>
          <w:lang w:val="en-AU"/>
        </w:rPr>
        <w:t xml:space="preserve"> </w:t>
      </w:r>
      <w:r w:rsidR="71183240">
        <w:rPr>
          <w:rFonts w:ascii="Calibri" w:hAnsi="Calibri"/>
          <w:lang w:val="en-AU"/>
        </w:rPr>
        <w:t xml:space="preserve">Subsequent consultation and </w:t>
      </w:r>
      <w:r w:rsidR="7EF5D49F">
        <w:rPr>
          <w:rFonts w:ascii="Calibri" w:hAnsi="Calibri"/>
          <w:lang w:val="en-AU"/>
        </w:rPr>
        <w:t xml:space="preserve">engagement </w:t>
      </w:r>
      <w:r w:rsidR="71183240">
        <w:rPr>
          <w:rFonts w:ascii="Calibri" w:hAnsi="Calibri"/>
          <w:lang w:val="en-AU"/>
        </w:rPr>
        <w:t xml:space="preserve">with resident </w:t>
      </w:r>
      <w:r w:rsidR="6578F164">
        <w:rPr>
          <w:rFonts w:ascii="Calibri" w:hAnsi="Calibri"/>
          <w:lang w:val="en-AU"/>
        </w:rPr>
        <w:t>sporting</w:t>
      </w:r>
      <w:r w:rsidR="71183240">
        <w:rPr>
          <w:rFonts w:ascii="Calibri" w:hAnsi="Calibri"/>
          <w:lang w:val="en-AU"/>
        </w:rPr>
        <w:t xml:space="preserve"> clubs was also carried out </w:t>
      </w:r>
      <w:r w:rsidR="5BD017C5">
        <w:rPr>
          <w:rFonts w:ascii="Calibri" w:hAnsi="Calibri"/>
          <w:lang w:val="en-AU"/>
        </w:rPr>
        <w:t>during</w:t>
      </w:r>
      <w:r w:rsidR="71183240">
        <w:rPr>
          <w:rFonts w:ascii="Calibri" w:hAnsi="Calibri"/>
          <w:lang w:val="en-AU"/>
        </w:rPr>
        <w:t xml:space="preserve"> </w:t>
      </w:r>
      <w:r w:rsidR="5786E0EB">
        <w:rPr>
          <w:rFonts w:ascii="Calibri" w:hAnsi="Calibri"/>
          <w:lang w:val="en-AU"/>
        </w:rPr>
        <w:t>t</w:t>
      </w:r>
      <w:r w:rsidR="71183240">
        <w:rPr>
          <w:rFonts w:ascii="Calibri" w:hAnsi="Calibri"/>
          <w:lang w:val="en-AU"/>
        </w:rPr>
        <w:t xml:space="preserve">he design phase </w:t>
      </w:r>
      <w:r w:rsidR="69331BD7">
        <w:rPr>
          <w:rFonts w:ascii="Calibri" w:hAnsi="Calibri"/>
          <w:lang w:val="en-AU"/>
        </w:rPr>
        <w:t>of</w:t>
      </w:r>
      <w:r w:rsidR="71183240">
        <w:rPr>
          <w:rFonts w:ascii="Calibri" w:hAnsi="Calibri"/>
          <w:lang w:val="en-AU"/>
        </w:rPr>
        <w:t xml:space="preserve"> the </w:t>
      </w:r>
      <w:r w:rsidR="74101962">
        <w:rPr>
          <w:rFonts w:ascii="Calibri" w:hAnsi="Calibri"/>
          <w:lang w:val="en-AU"/>
        </w:rPr>
        <w:t>project</w:t>
      </w:r>
      <w:r w:rsidR="71183240">
        <w:rPr>
          <w:rFonts w:ascii="Calibri" w:hAnsi="Calibri"/>
          <w:lang w:val="en-AU"/>
        </w:rPr>
        <w:t xml:space="preserve">. </w:t>
      </w:r>
    </w:p>
    <w:p w14:paraId="216DAA42"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Alignment to Community Plan, Policies or Strategies</w:t>
      </w:r>
    </w:p>
    <w:p w14:paraId="07295DE0" w14:textId="77777777" w:rsidR="008F678A" w:rsidRDefault="009E6C8C" w:rsidP="003B70D0">
      <w:pPr>
        <w:spacing w:line="276" w:lineRule="auto"/>
        <w:rPr>
          <w:rFonts w:ascii="Calibri" w:hAnsi="Calibri"/>
          <w:lang w:val="en-AU"/>
        </w:rPr>
      </w:pPr>
      <w:r>
        <w:rPr>
          <w:rFonts w:ascii="Calibri" w:hAnsi="Calibri"/>
          <w:lang w:val="en-AU"/>
        </w:rPr>
        <w:t>Alignment to Whittlesea 2040 and Community Plan 2021-2025:</w:t>
      </w:r>
    </w:p>
    <w:p w14:paraId="5903212E" w14:textId="77777777" w:rsidR="008F678A" w:rsidRDefault="009E6C8C" w:rsidP="003B70D0">
      <w:pPr>
        <w:spacing w:line="276" w:lineRule="auto"/>
        <w:rPr>
          <w:rFonts w:ascii="Calibri" w:hAnsi="Calibri"/>
          <w:lang w:val="en-AU"/>
        </w:rPr>
      </w:pPr>
      <w:r w:rsidRPr="1E2DAF2B">
        <w:rPr>
          <w:rFonts w:ascii="Calibri" w:eastAsia="Calibri" w:hAnsi="Calibri" w:cs="Calibri"/>
          <w:b/>
          <w:bCs/>
          <w:color w:val="000000" w:themeColor="text1"/>
          <w:lang w:val="en-AU"/>
        </w:rPr>
        <w:t>Connected communities  </w:t>
      </w:r>
      <w:r>
        <w:rPr>
          <w:rFonts w:ascii="Calibri" w:hAnsi="Calibri"/>
          <w:lang w:val="en-AU"/>
        </w:rPr>
        <w:br/>
      </w:r>
      <w:r w:rsidRPr="1E2DAF2B">
        <w:rPr>
          <w:rFonts w:ascii="Calibri" w:eastAsia="Calibri" w:hAnsi="Calibri" w:cs="Calibri"/>
          <w:lang w:val="en-AU"/>
        </w:rPr>
        <w:t>We work to foster and inclusive, healthy, safe and welcoming community where all ways of life are celebrated and supported</w:t>
      </w:r>
      <w:r w:rsidR="1DB00EB6" w:rsidRPr="1E2DAF2B">
        <w:rPr>
          <w:rFonts w:ascii="Calibri" w:eastAsia="Calibri" w:hAnsi="Calibri" w:cs="Calibri"/>
          <w:lang w:val="en-AU"/>
        </w:rPr>
        <w:t>.</w:t>
      </w:r>
      <w:r>
        <w:rPr>
          <w:rFonts w:ascii="Calibri" w:hAnsi="Calibri"/>
          <w:lang w:val="en-AU"/>
        </w:rPr>
        <w:br/>
      </w:r>
      <w:r>
        <w:rPr>
          <w:rFonts w:ascii="Calibri" w:hAnsi="Calibri"/>
          <w:lang w:val="en-AU"/>
        </w:rPr>
        <w:br/>
      </w:r>
      <w:r w:rsidRPr="1E2DAF2B">
        <w:rPr>
          <w:rFonts w:ascii="Calibri" w:eastAsia="Calibri" w:hAnsi="Calibri" w:cs="Calibri"/>
          <w:b/>
          <w:bCs/>
          <w:color w:val="000000" w:themeColor="text1"/>
          <w:lang w:val="en-AU"/>
        </w:rPr>
        <w:t xml:space="preserve">Liveable neighbourhoods </w:t>
      </w:r>
      <w:r>
        <w:rPr>
          <w:rFonts w:ascii="Calibri" w:hAnsi="Calibri"/>
          <w:lang w:val="en-AU"/>
        </w:rPr>
        <w:br/>
      </w:r>
      <w:r w:rsidRPr="1E2DAF2B">
        <w:rPr>
          <w:rFonts w:ascii="Calibri" w:eastAsia="Calibri" w:hAnsi="Calibri" w:cs="Calibri"/>
          <w:lang w:val="en-AU"/>
        </w:rPr>
        <w:t>Our City is well-planned and beautiful, and our neighbourhoods and town centres are convenient and vibrant places to live, work and play.</w:t>
      </w:r>
    </w:p>
    <w:p w14:paraId="681CD480" w14:textId="77777777" w:rsidR="008F678A" w:rsidRDefault="008F678A" w:rsidP="003B70D0">
      <w:pPr>
        <w:spacing w:line="276" w:lineRule="auto"/>
        <w:rPr>
          <w:rFonts w:ascii="Calibri" w:hAnsi="Calibri" w:cs="Arial"/>
          <w:i/>
          <w:vanish/>
          <w:color w:val="808080"/>
          <w:sz w:val="16"/>
          <w:szCs w:val="16"/>
          <w:lang w:val="en-AU"/>
        </w:rPr>
      </w:pPr>
    </w:p>
    <w:p w14:paraId="351116D4" w14:textId="77777777" w:rsidR="51B2343F" w:rsidRDefault="009E6C8C" w:rsidP="003B70D0">
      <w:pPr>
        <w:spacing w:line="276" w:lineRule="auto"/>
        <w:rPr>
          <w:rFonts w:ascii="Calibri" w:hAnsi="Calibri"/>
          <w:lang w:val="en-AU"/>
        </w:rPr>
      </w:pPr>
      <w:r>
        <w:rPr>
          <w:rFonts w:ascii="Calibri" w:hAnsi="Calibri"/>
          <w:lang w:val="en-AU"/>
        </w:rPr>
        <w:t xml:space="preserve">The </w:t>
      </w:r>
      <w:r w:rsidR="6B301B9B">
        <w:rPr>
          <w:rFonts w:ascii="Calibri" w:hAnsi="Calibri"/>
          <w:lang w:val="en-AU"/>
        </w:rPr>
        <w:t xml:space="preserve">project </w:t>
      </w:r>
      <w:r w:rsidR="250FCB44">
        <w:rPr>
          <w:rFonts w:ascii="Calibri" w:hAnsi="Calibri"/>
          <w:lang w:val="en-AU"/>
        </w:rPr>
        <w:t xml:space="preserve">deliverables for this contract </w:t>
      </w:r>
      <w:r w:rsidR="3EFD7A58">
        <w:rPr>
          <w:rFonts w:ascii="Calibri" w:hAnsi="Calibri"/>
          <w:lang w:val="en-AU"/>
        </w:rPr>
        <w:t xml:space="preserve">will provide </w:t>
      </w:r>
      <w:r w:rsidR="71D666A7">
        <w:rPr>
          <w:rFonts w:ascii="Calibri" w:hAnsi="Calibri"/>
          <w:lang w:val="en-AU"/>
        </w:rPr>
        <w:t>multiple</w:t>
      </w:r>
      <w:r w:rsidR="3EFD7A58">
        <w:rPr>
          <w:rFonts w:ascii="Calibri" w:hAnsi="Calibri"/>
          <w:lang w:val="en-AU"/>
        </w:rPr>
        <w:t xml:space="preserve"> safe and </w:t>
      </w:r>
      <w:r w:rsidR="4A509607">
        <w:rPr>
          <w:rFonts w:ascii="Calibri" w:hAnsi="Calibri"/>
          <w:lang w:val="en-AU"/>
        </w:rPr>
        <w:t>accessible</w:t>
      </w:r>
      <w:r w:rsidR="3EFD7A58">
        <w:rPr>
          <w:rFonts w:ascii="Calibri" w:hAnsi="Calibri"/>
          <w:lang w:val="en-AU"/>
        </w:rPr>
        <w:t xml:space="preserve"> </w:t>
      </w:r>
      <w:r w:rsidR="481A4659">
        <w:rPr>
          <w:rFonts w:ascii="Calibri" w:hAnsi="Calibri"/>
          <w:lang w:val="en-AU"/>
        </w:rPr>
        <w:t>entries</w:t>
      </w:r>
      <w:r w:rsidR="4DFC6890">
        <w:rPr>
          <w:rFonts w:ascii="Calibri" w:hAnsi="Calibri"/>
          <w:lang w:val="en-AU"/>
        </w:rPr>
        <w:t xml:space="preserve"> </w:t>
      </w:r>
      <w:r w:rsidR="3EFD7A58">
        <w:rPr>
          <w:rFonts w:ascii="Calibri" w:hAnsi="Calibri"/>
          <w:lang w:val="en-AU"/>
        </w:rPr>
        <w:t>into</w:t>
      </w:r>
      <w:r w:rsidR="1AB63C21">
        <w:rPr>
          <w:rFonts w:ascii="Calibri" w:hAnsi="Calibri"/>
          <w:lang w:val="en-AU"/>
        </w:rPr>
        <w:t xml:space="preserve"> </w:t>
      </w:r>
      <w:r w:rsidR="3EFD7A58">
        <w:rPr>
          <w:rFonts w:ascii="Calibri" w:hAnsi="Calibri"/>
          <w:lang w:val="en-AU"/>
        </w:rPr>
        <w:t xml:space="preserve">the Epping </w:t>
      </w:r>
      <w:r w:rsidR="6FD8D64F">
        <w:rPr>
          <w:rFonts w:ascii="Calibri" w:hAnsi="Calibri"/>
          <w:lang w:val="en-AU"/>
        </w:rPr>
        <w:t>Recreation</w:t>
      </w:r>
      <w:r w:rsidR="3EFD7A58">
        <w:rPr>
          <w:rFonts w:ascii="Calibri" w:hAnsi="Calibri"/>
          <w:lang w:val="en-AU"/>
        </w:rPr>
        <w:t xml:space="preserve"> Reserve and provide </w:t>
      </w:r>
      <w:r w:rsidR="2D947DAC">
        <w:rPr>
          <w:rFonts w:ascii="Calibri" w:hAnsi="Calibri"/>
          <w:lang w:val="en-AU"/>
        </w:rPr>
        <w:t>a</w:t>
      </w:r>
      <w:r w:rsidR="3EFD7A58">
        <w:rPr>
          <w:rFonts w:ascii="Calibri" w:hAnsi="Calibri"/>
          <w:lang w:val="en-AU"/>
        </w:rPr>
        <w:t xml:space="preserve"> sealed car park</w:t>
      </w:r>
      <w:r w:rsidR="7AD0CAAA">
        <w:rPr>
          <w:rFonts w:ascii="Calibri" w:hAnsi="Calibri"/>
          <w:lang w:val="en-AU"/>
        </w:rPr>
        <w:t>, pedestrian paths</w:t>
      </w:r>
      <w:r w:rsidR="3EFD7A58">
        <w:rPr>
          <w:rFonts w:ascii="Calibri" w:hAnsi="Calibri"/>
          <w:lang w:val="en-AU"/>
        </w:rPr>
        <w:t xml:space="preserve"> </w:t>
      </w:r>
      <w:r w:rsidR="6A093968">
        <w:rPr>
          <w:rFonts w:ascii="Calibri" w:hAnsi="Calibri"/>
          <w:lang w:val="en-AU"/>
        </w:rPr>
        <w:t xml:space="preserve">and </w:t>
      </w:r>
      <w:r w:rsidR="1980959C">
        <w:rPr>
          <w:rFonts w:ascii="Calibri" w:hAnsi="Calibri"/>
          <w:lang w:val="en-AU"/>
        </w:rPr>
        <w:lastRenderedPageBreak/>
        <w:t>landscaping</w:t>
      </w:r>
      <w:r w:rsidR="3EFD7A58">
        <w:rPr>
          <w:rFonts w:ascii="Calibri" w:hAnsi="Calibri"/>
          <w:lang w:val="en-AU"/>
        </w:rPr>
        <w:t xml:space="preserve"> in accordance with the </w:t>
      </w:r>
      <w:r w:rsidR="4A6BE449">
        <w:rPr>
          <w:rFonts w:ascii="Calibri" w:hAnsi="Calibri"/>
          <w:lang w:val="en-AU"/>
        </w:rPr>
        <w:t>approved</w:t>
      </w:r>
      <w:r w:rsidR="3EFD7A58">
        <w:rPr>
          <w:rFonts w:ascii="Calibri" w:hAnsi="Calibri"/>
          <w:lang w:val="en-AU"/>
        </w:rPr>
        <w:t xml:space="preserve"> master plan</w:t>
      </w:r>
      <w:r w:rsidR="0E93DEA0">
        <w:rPr>
          <w:rFonts w:ascii="Calibri" w:hAnsi="Calibri"/>
          <w:lang w:val="en-AU"/>
        </w:rPr>
        <w:t xml:space="preserve">. </w:t>
      </w:r>
      <w:r w:rsidR="1A8F87AB">
        <w:rPr>
          <w:rFonts w:ascii="Calibri" w:hAnsi="Calibri"/>
          <w:lang w:val="en-AU"/>
        </w:rPr>
        <w:t xml:space="preserve"> </w:t>
      </w:r>
      <w:r w:rsidR="4E47B970">
        <w:rPr>
          <w:rFonts w:ascii="Calibri" w:hAnsi="Calibri"/>
          <w:lang w:val="en-AU"/>
        </w:rPr>
        <w:t xml:space="preserve">These outcomes </w:t>
      </w:r>
      <w:r w:rsidR="180A94B4">
        <w:rPr>
          <w:rFonts w:ascii="Calibri" w:hAnsi="Calibri"/>
          <w:lang w:val="en-AU"/>
        </w:rPr>
        <w:t xml:space="preserve">will create </w:t>
      </w:r>
      <w:r w:rsidR="37651578">
        <w:rPr>
          <w:rFonts w:ascii="Calibri" w:hAnsi="Calibri"/>
          <w:lang w:val="en-AU"/>
        </w:rPr>
        <w:t>more convenient</w:t>
      </w:r>
      <w:r w:rsidR="0F2CD1E0">
        <w:rPr>
          <w:rFonts w:ascii="Calibri" w:hAnsi="Calibri"/>
          <w:lang w:val="en-AU"/>
        </w:rPr>
        <w:t xml:space="preserve"> and</w:t>
      </w:r>
      <w:r w:rsidR="37651578">
        <w:rPr>
          <w:rFonts w:ascii="Calibri" w:hAnsi="Calibri"/>
          <w:lang w:val="en-AU"/>
        </w:rPr>
        <w:t xml:space="preserve"> safer</w:t>
      </w:r>
      <w:r w:rsidR="5E43D6F6">
        <w:rPr>
          <w:rFonts w:ascii="Calibri" w:hAnsi="Calibri"/>
          <w:lang w:val="en-AU"/>
        </w:rPr>
        <w:t xml:space="preserve"> place for </w:t>
      </w:r>
      <w:r w:rsidR="06AFEB18">
        <w:rPr>
          <w:rFonts w:ascii="Calibri" w:hAnsi="Calibri"/>
          <w:lang w:val="en-AU"/>
        </w:rPr>
        <w:t>community</w:t>
      </w:r>
      <w:r w:rsidR="5E43D6F6">
        <w:rPr>
          <w:rFonts w:ascii="Calibri" w:hAnsi="Calibri"/>
          <w:lang w:val="en-AU"/>
        </w:rPr>
        <w:t xml:space="preserve"> to connect</w:t>
      </w:r>
      <w:r w:rsidR="3E6DA9A1">
        <w:rPr>
          <w:rFonts w:ascii="Calibri" w:hAnsi="Calibri"/>
          <w:lang w:val="en-AU"/>
        </w:rPr>
        <w:t xml:space="preserve"> </w:t>
      </w:r>
      <w:r w:rsidR="6FA4A8DB">
        <w:rPr>
          <w:rFonts w:ascii="Calibri" w:hAnsi="Calibri"/>
          <w:lang w:val="en-AU"/>
        </w:rPr>
        <w:t>socially</w:t>
      </w:r>
      <w:r w:rsidR="3A602873">
        <w:rPr>
          <w:rFonts w:ascii="Calibri" w:hAnsi="Calibri"/>
          <w:lang w:val="en-AU"/>
        </w:rPr>
        <w:t xml:space="preserve"> as well as</w:t>
      </w:r>
      <w:r w:rsidR="775D074C">
        <w:rPr>
          <w:rFonts w:ascii="Calibri" w:hAnsi="Calibri"/>
          <w:lang w:val="en-AU"/>
        </w:rPr>
        <w:t xml:space="preserve"> </w:t>
      </w:r>
      <w:r w:rsidR="465C3465">
        <w:rPr>
          <w:rFonts w:ascii="Calibri" w:hAnsi="Calibri"/>
          <w:lang w:val="en-AU"/>
        </w:rPr>
        <w:t>s</w:t>
      </w:r>
      <w:r w:rsidR="5E43D6F6">
        <w:rPr>
          <w:rFonts w:ascii="Calibri" w:hAnsi="Calibri"/>
          <w:lang w:val="en-AU"/>
        </w:rPr>
        <w:t>tim</w:t>
      </w:r>
      <w:r w:rsidR="72C11DB5">
        <w:rPr>
          <w:rFonts w:ascii="Calibri" w:hAnsi="Calibri"/>
          <w:lang w:val="en-AU"/>
        </w:rPr>
        <w:t>u</w:t>
      </w:r>
      <w:r w:rsidR="5E43D6F6">
        <w:rPr>
          <w:rFonts w:ascii="Calibri" w:hAnsi="Calibri"/>
          <w:lang w:val="en-AU"/>
        </w:rPr>
        <w:t>late</w:t>
      </w:r>
      <w:r w:rsidR="4B015C5D">
        <w:rPr>
          <w:rFonts w:ascii="Calibri" w:hAnsi="Calibri"/>
          <w:lang w:val="en-AU"/>
        </w:rPr>
        <w:t xml:space="preserve"> </w:t>
      </w:r>
      <w:r w:rsidR="07873C24">
        <w:rPr>
          <w:rFonts w:ascii="Calibri" w:hAnsi="Calibri"/>
          <w:lang w:val="en-AU"/>
        </w:rPr>
        <w:t xml:space="preserve">more </w:t>
      </w:r>
      <w:r w:rsidR="4B015C5D">
        <w:rPr>
          <w:rFonts w:ascii="Calibri" w:hAnsi="Calibri"/>
          <w:lang w:val="en-AU"/>
        </w:rPr>
        <w:t xml:space="preserve">sport club </w:t>
      </w:r>
      <w:r w:rsidR="531B2813">
        <w:rPr>
          <w:rFonts w:ascii="Calibri" w:hAnsi="Calibri"/>
          <w:lang w:val="en-AU"/>
        </w:rPr>
        <w:t>activities</w:t>
      </w:r>
      <w:r w:rsidR="4B015C5D">
        <w:rPr>
          <w:rFonts w:ascii="Calibri" w:hAnsi="Calibri"/>
          <w:lang w:val="en-AU"/>
        </w:rPr>
        <w:t xml:space="preserve"> </w:t>
      </w:r>
      <w:r w:rsidR="39CFE1E5">
        <w:rPr>
          <w:rFonts w:ascii="Calibri" w:hAnsi="Calibri"/>
          <w:lang w:val="en-AU"/>
        </w:rPr>
        <w:t>and</w:t>
      </w:r>
      <w:r w:rsidR="39F15FC9">
        <w:rPr>
          <w:rFonts w:ascii="Calibri" w:hAnsi="Calibri"/>
          <w:lang w:val="en-AU"/>
        </w:rPr>
        <w:t xml:space="preserve"> to</w:t>
      </w:r>
      <w:r w:rsidR="39CFE1E5">
        <w:rPr>
          <w:rFonts w:ascii="Calibri" w:hAnsi="Calibri"/>
          <w:lang w:val="en-AU"/>
        </w:rPr>
        <w:t xml:space="preserve"> promote a healthy lifestyle.</w:t>
      </w:r>
    </w:p>
    <w:p w14:paraId="6BA5A52B"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Considerations</w:t>
      </w:r>
    </w:p>
    <w:p w14:paraId="4CBE60E0" w14:textId="77777777" w:rsidR="008F678A" w:rsidRPr="00250369" w:rsidRDefault="009E6C8C" w:rsidP="003B70D0">
      <w:pPr>
        <w:keepNext/>
        <w:spacing w:line="276" w:lineRule="auto"/>
        <w:outlineLvl w:val="1"/>
        <w:rPr>
          <w:rFonts w:ascii="Calibri" w:hAnsi="Calibri" w:cs="Arial"/>
          <w:b/>
          <w:bCs/>
          <w:iCs/>
          <w:lang w:val="en-AU"/>
        </w:rPr>
      </w:pPr>
      <w:r w:rsidRPr="00250369">
        <w:rPr>
          <w:rFonts w:ascii="Calibri" w:hAnsi="Calibri" w:cs="Arial"/>
          <w:b/>
          <w:bCs/>
          <w:iCs/>
          <w:lang w:val="en-AU"/>
        </w:rPr>
        <w:t>Environmental</w:t>
      </w:r>
    </w:p>
    <w:p w14:paraId="3E974DC3" w14:textId="77777777" w:rsidR="002825FD" w:rsidRPr="002825FD" w:rsidRDefault="002825FD" w:rsidP="003B70D0">
      <w:pPr>
        <w:spacing w:line="276" w:lineRule="auto"/>
        <w:rPr>
          <w:rFonts w:ascii="Calibri" w:hAnsi="Calibri" w:cs="Arial"/>
          <w:i/>
          <w:vanish/>
          <w:color w:val="808080"/>
          <w:sz w:val="16"/>
          <w:szCs w:val="16"/>
          <w:lang w:val="en-AU"/>
        </w:rPr>
      </w:pPr>
    </w:p>
    <w:p w14:paraId="4D8F0A41" w14:textId="77777777" w:rsidR="006345C2" w:rsidRDefault="009E6C8C" w:rsidP="003B70D0">
      <w:pPr>
        <w:spacing w:line="276" w:lineRule="auto"/>
        <w:rPr>
          <w:rFonts w:ascii="Calibri" w:hAnsi="Calibri"/>
          <w:lang w:val="en-AU"/>
        </w:rPr>
      </w:pPr>
      <w:r>
        <w:rPr>
          <w:rFonts w:ascii="Calibri" w:hAnsi="Calibri"/>
          <w:lang w:val="en-AU"/>
        </w:rPr>
        <w:t xml:space="preserve">The </w:t>
      </w:r>
      <w:r w:rsidR="2F9BB184">
        <w:rPr>
          <w:rFonts w:ascii="Calibri" w:hAnsi="Calibri"/>
          <w:lang w:val="en-AU"/>
        </w:rPr>
        <w:t xml:space="preserve">works </w:t>
      </w:r>
      <w:r>
        <w:rPr>
          <w:rFonts w:ascii="Calibri" w:hAnsi="Calibri"/>
          <w:lang w:val="en-AU"/>
        </w:rPr>
        <w:t>s</w:t>
      </w:r>
      <w:r w:rsidR="03473ED8">
        <w:rPr>
          <w:rFonts w:ascii="Calibri" w:hAnsi="Calibri"/>
          <w:lang w:val="en-AU"/>
        </w:rPr>
        <w:t>pecification</w:t>
      </w:r>
      <w:r>
        <w:rPr>
          <w:rFonts w:ascii="Calibri" w:hAnsi="Calibri"/>
          <w:lang w:val="en-AU"/>
        </w:rPr>
        <w:t xml:space="preserve"> in this contract </w:t>
      </w:r>
      <w:r w:rsidR="2E090755">
        <w:rPr>
          <w:rFonts w:ascii="Calibri" w:hAnsi="Calibri"/>
          <w:lang w:val="en-AU"/>
        </w:rPr>
        <w:t>includes</w:t>
      </w:r>
      <w:r>
        <w:rPr>
          <w:rFonts w:ascii="Calibri" w:hAnsi="Calibri"/>
          <w:lang w:val="en-AU"/>
        </w:rPr>
        <w:t xml:space="preserve"> the use of sustainab</w:t>
      </w:r>
      <w:r w:rsidR="0988C19F">
        <w:rPr>
          <w:rFonts w:ascii="Calibri" w:hAnsi="Calibri"/>
          <w:lang w:val="en-AU"/>
        </w:rPr>
        <w:t>le and environmental construction material such as</w:t>
      </w:r>
      <w:r w:rsidR="60C63F78">
        <w:rPr>
          <w:rFonts w:ascii="Calibri" w:hAnsi="Calibri"/>
          <w:lang w:val="en-AU"/>
        </w:rPr>
        <w:t xml:space="preserve"> </w:t>
      </w:r>
      <w:r w:rsidR="491D2387">
        <w:rPr>
          <w:rFonts w:ascii="Calibri" w:hAnsi="Calibri"/>
          <w:lang w:val="en-AU"/>
        </w:rPr>
        <w:t>recycle</w:t>
      </w:r>
      <w:r w:rsidR="67A410B8">
        <w:rPr>
          <w:rFonts w:ascii="Calibri" w:hAnsi="Calibri"/>
          <w:lang w:val="en-AU"/>
        </w:rPr>
        <w:t>d</w:t>
      </w:r>
      <w:r w:rsidR="491D2387">
        <w:rPr>
          <w:rFonts w:ascii="Calibri" w:hAnsi="Calibri"/>
          <w:lang w:val="en-AU"/>
        </w:rPr>
        <w:t xml:space="preserve"> pavement material and solar lighting.</w:t>
      </w:r>
      <w:r w:rsidR="366BE935">
        <w:rPr>
          <w:rFonts w:ascii="Calibri" w:hAnsi="Calibri"/>
          <w:lang w:val="en-AU"/>
        </w:rPr>
        <w:t xml:space="preserve"> </w:t>
      </w:r>
      <w:r w:rsidR="5928C542">
        <w:rPr>
          <w:rFonts w:ascii="Calibri" w:hAnsi="Calibri"/>
          <w:lang w:val="en-AU"/>
        </w:rPr>
        <w:t xml:space="preserve"> </w:t>
      </w:r>
      <w:r w:rsidR="366BE935">
        <w:rPr>
          <w:rFonts w:ascii="Calibri" w:hAnsi="Calibri"/>
          <w:lang w:val="en-AU"/>
        </w:rPr>
        <w:t>Consideration</w:t>
      </w:r>
      <w:r w:rsidR="4DFCAA9B">
        <w:rPr>
          <w:rFonts w:ascii="Calibri" w:hAnsi="Calibri"/>
          <w:lang w:val="en-AU"/>
        </w:rPr>
        <w:t xml:space="preserve"> has been made in the design of the car park to ensure improved and ongoing </w:t>
      </w:r>
      <w:r w:rsidR="3BA1727C">
        <w:rPr>
          <w:rFonts w:ascii="Calibri" w:hAnsi="Calibri"/>
          <w:lang w:val="en-AU"/>
        </w:rPr>
        <w:t>protection</w:t>
      </w:r>
      <w:r w:rsidR="4DFCAA9B">
        <w:rPr>
          <w:rFonts w:ascii="Calibri" w:hAnsi="Calibri"/>
          <w:lang w:val="en-AU"/>
        </w:rPr>
        <w:t xml:space="preserve"> </w:t>
      </w:r>
      <w:r w:rsidR="2590546F">
        <w:rPr>
          <w:rFonts w:ascii="Calibri" w:hAnsi="Calibri"/>
          <w:lang w:val="en-AU"/>
        </w:rPr>
        <w:t>o</w:t>
      </w:r>
      <w:r w:rsidR="4DFCAA9B">
        <w:rPr>
          <w:rFonts w:ascii="Calibri" w:hAnsi="Calibri"/>
          <w:lang w:val="en-AU"/>
        </w:rPr>
        <w:t>f existing mature trees.</w:t>
      </w:r>
    </w:p>
    <w:p w14:paraId="03894658" w14:textId="78901F92" w:rsidR="002825FD" w:rsidRPr="002825FD" w:rsidRDefault="002825FD" w:rsidP="003B70D0">
      <w:pPr>
        <w:spacing w:line="276" w:lineRule="auto"/>
        <w:rPr>
          <w:rFonts w:ascii="Calibri" w:hAnsi="Calibri"/>
          <w:vanish/>
          <w:color w:val="A6A6A6"/>
          <w:lang w:val="en-AU"/>
        </w:rPr>
      </w:pPr>
      <w:bookmarkStart w:id="38" w:name="_Hlk88126603"/>
    </w:p>
    <w:bookmarkEnd w:id="38"/>
    <w:p w14:paraId="445C5292" w14:textId="77777777" w:rsidR="008F678A" w:rsidRPr="00CE3512" w:rsidRDefault="009E6C8C" w:rsidP="003B70D0">
      <w:pPr>
        <w:keepNext/>
        <w:spacing w:line="276" w:lineRule="auto"/>
        <w:outlineLvl w:val="1"/>
        <w:rPr>
          <w:rFonts w:ascii="Calibri" w:hAnsi="Calibri" w:cs="Arial"/>
          <w:b/>
          <w:bCs/>
          <w:iCs/>
          <w:lang w:val="en-AU"/>
        </w:rPr>
      </w:pPr>
      <w:r w:rsidRPr="00CE3512">
        <w:rPr>
          <w:rFonts w:ascii="Calibri" w:hAnsi="Calibri" w:cs="Arial"/>
          <w:b/>
          <w:bCs/>
          <w:iCs/>
          <w:lang w:val="en-AU"/>
        </w:rPr>
        <w:t xml:space="preserve">Social, Cultural and Health </w:t>
      </w:r>
    </w:p>
    <w:p w14:paraId="24D87226" w14:textId="77777777" w:rsidR="00891CDD" w:rsidRPr="00891CDD" w:rsidRDefault="00891CDD" w:rsidP="003B70D0">
      <w:pPr>
        <w:spacing w:line="276" w:lineRule="auto"/>
        <w:rPr>
          <w:rFonts w:ascii="Calibri" w:hAnsi="Calibri" w:cs="Arial"/>
          <w:i/>
          <w:vanish/>
          <w:color w:val="808080"/>
          <w:sz w:val="16"/>
          <w:szCs w:val="16"/>
          <w:lang w:val="en-AU"/>
        </w:rPr>
      </w:pPr>
    </w:p>
    <w:p w14:paraId="1E9FDDBE" w14:textId="77777777" w:rsidR="1684DDE8" w:rsidRDefault="009E6C8C" w:rsidP="003B70D0">
      <w:pPr>
        <w:spacing w:line="276" w:lineRule="auto"/>
        <w:rPr>
          <w:rFonts w:ascii="Calibri" w:hAnsi="Calibri"/>
          <w:lang w:val="en-AU"/>
        </w:rPr>
      </w:pPr>
      <w:r>
        <w:rPr>
          <w:rFonts w:ascii="Calibri" w:hAnsi="Calibri"/>
          <w:lang w:val="en-AU"/>
        </w:rPr>
        <w:t xml:space="preserve">The </w:t>
      </w:r>
      <w:r w:rsidR="52738D7C">
        <w:rPr>
          <w:rFonts w:ascii="Calibri" w:hAnsi="Calibri"/>
          <w:lang w:val="en-AU"/>
        </w:rPr>
        <w:t>works</w:t>
      </w:r>
      <w:r>
        <w:rPr>
          <w:rFonts w:ascii="Calibri" w:hAnsi="Calibri"/>
          <w:lang w:val="en-AU"/>
        </w:rPr>
        <w:t xml:space="preserve"> on the Epping Recreation Reserve will </w:t>
      </w:r>
      <w:r w:rsidR="4E5B3E52">
        <w:rPr>
          <w:rFonts w:ascii="Calibri" w:hAnsi="Calibri"/>
          <w:lang w:val="en-AU"/>
        </w:rPr>
        <w:t xml:space="preserve">cause some minor </w:t>
      </w:r>
      <w:r w:rsidR="2A73492C">
        <w:rPr>
          <w:rFonts w:ascii="Calibri" w:hAnsi="Calibri"/>
          <w:lang w:val="en-AU"/>
        </w:rPr>
        <w:t>disruption</w:t>
      </w:r>
      <w:r w:rsidR="4E5B3E52">
        <w:rPr>
          <w:rFonts w:ascii="Calibri" w:hAnsi="Calibri"/>
          <w:lang w:val="en-AU"/>
        </w:rPr>
        <w:t xml:space="preserve"> </w:t>
      </w:r>
      <w:r w:rsidR="7234FA5E">
        <w:rPr>
          <w:rFonts w:ascii="Calibri" w:hAnsi="Calibri"/>
          <w:lang w:val="en-AU"/>
        </w:rPr>
        <w:t xml:space="preserve">in daily activity </w:t>
      </w:r>
      <w:r w:rsidR="0E0C8F1E">
        <w:rPr>
          <w:rFonts w:ascii="Calibri" w:hAnsi="Calibri"/>
          <w:lang w:val="en-AU"/>
        </w:rPr>
        <w:t>on this reserve</w:t>
      </w:r>
      <w:r w:rsidR="00C3685A">
        <w:rPr>
          <w:rFonts w:ascii="Calibri" w:hAnsi="Calibri"/>
          <w:lang w:val="en-AU"/>
        </w:rPr>
        <w:t>,</w:t>
      </w:r>
      <w:r w:rsidR="300552D1">
        <w:rPr>
          <w:rFonts w:ascii="Calibri" w:hAnsi="Calibri"/>
          <w:lang w:val="en-AU"/>
        </w:rPr>
        <w:t xml:space="preserve"> however</w:t>
      </w:r>
      <w:r w:rsidR="00C3685A">
        <w:rPr>
          <w:rFonts w:ascii="Calibri" w:hAnsi="Calibri"/>
          <w:lang w:val="en-AU"/>
        </w:rPr>
        <w:t>,</w:t>
      </w:r>
      <w:r w:rsidR="300552D1">
        <w:rPr>
          <w:rFonts w:ascii="Calibri" w:hAnsi="Calibri"/>
          <w:lang w:val="en-AU"/>
        </w:rPr>
        <w:t xml:space="preserve"> the</w:t>
      </w:r>
      <w:r w:rsidR="0E0C8F1E">
        <w:rPr>
          <w:rFonts w:ascii="Calibri" w:hAnsi="Calibri"/>
          <w:lang w:val="en-AU"/>
        </w:rPr>
        <w:t xml:space="preserve"> construction will be stage</w:t>
      </w:r>
      <w:r w:rsidR="3FCAD6B9">
        <w:rPr>
          <w:rFonts w:ascii="Calibri" w:hAnsi="Calibri"/>
          <w:lang w:val="en-AU"/>
        </w:rPr>
        <w:t>d</w:t>
      </w:r>
      <w:r w:rsidR="0E0C8F1E">
        <w:rPr>
          <w:rFonts w:ascii="Calibri" w:hAnsi="Calibri"/>
          <w:lang w:val="en-AU"/>
        </w:rPr>
        <w:t xml:space="preserve"> in such </w:t>
      </w:r>
      <w:r w:rsidR="3F67C946">
        <w:rPr>
          <w:rFonts w:ascii="Calibri" w:hAnsi="Calibri"/>
          <w:lang w:val="en-AU"/>
        </w:rPr>
        <w:t xml:space="preserve">a </w:t>
      </w:r>
      <w:r w:rsidR="0E0C8F1E">
        <w:rPr>
          <w:rFonts w:ascii="Calibri" w:hAnsi="Calibri"/>
          <w:lang w:val="en-AU"/>
        </w:rPr>
        <w:t xml:space="preserve">way to minimise impact on </w:t>
      </w:r>
      <w:r w:rsidR="42E12027">
        <w:rPr>
          <w:rFonts w:ascii="Calibri" w:hAnsi="Calibri"/>
          <w:lang w:val="en-AU"/>
        </w:rPr>
        <w:t xml:space="preserve">any </w:t>
      </w:r>
      <w:r w:rsidR="0E0C8F1E">
        <w:rPr>
          <w:rFonts w:ascii="Calibri" w:hAnsi="Calibri"/>
          <w:lang w:val="en-AU"/>
        </w:rPr>
        <w:t>major</w:t>
      </w:r>
      <w:r w:rsidR="39E87277">
        <w:rPr>
          <w:rFonts w:ascii="Calibri" w:hAnsi="Calibri"/>
          <w:lang w:val="en-AU"/>
        </w:rPr>
        <w:t xml:space="preserve"> event</w:t>
      </w:r>
      <w:r w:rsidR="10A5957A">
        <w:rPr>
          <w:rFonts w:ascii="Calibri" w:hAnsi="Calibri"/>
          <w:lang w:val="en-AU"/>
        </w:rPr>
        <w:t>s</w:t>
      </w:r>
      <w:r w:rsidR="39E87277">
        <w:rPr>
          <w:rFonts w:ascii="Calibri" w:hAnsi="Calibri"/>
          <w:lang w:val="en-AU"/>
        </w:rPr>
        <w:t xml:space="preserve"> in the reserve.</w:t>
      </w:r>
      <w:r w:rsidR="0E0C8F1E">
        <w:rPr>
          <w:rFonts w:ascii="Calibri" w:hAnsi="Calibri"/>
          <w:lang w:val="en-AU"/>
        </w:rPr>
        <w:t xml:space="preserve"> </w:t>
      </w:r>
      <w:r w:rsidR="697CA58A">
        <w:rPr>
          <w:rFonts w:ascii="Calibri" w:hAnsi="Calibri"/>
          <w:lang w:val="en-AU"/>
        </w:rPr>
        <w:t>Upon the completion of the works,</w:t>
      </w:r>
      <w:r w:rsidR="02998E49">
        <w:rPr>
          <w:rFonts w:ascii="Calibri" w:hAnsi="Calibri"/>
          <w:lang w:val="en-AU"/>
        </w:rPr>
        <w:t xml:space="preserve"> the community will have the benefit</w:t>
      </w:r>
      <w:r w:rsidR="299EBC6D">
        <w:rPr>
          <w:rFonts w:ascii="Calibri" w:hAnsi="Calibri"/>
          <w:lang w:val="en-AU"/>
        </w:rPr>
        <w:t>s</w:t>
      </w:r>
      <w:r w:rsidR="02998E49">
        <w:rPr>
          <w:rFonts w:ascii="Calibri" w:hAnsi="Calibri"/>
          <w:lang w:val="en-AU"/>
        </w:rPr>
        <w:t xml:space="preserve"> of having a</w:t>
      </w:r>
      <w:r w:rsidR="65A9B883">
        <w:rPr>
          <w:rFonts w:ascii="Calibri" w:hAnsi="Calibri"/>
          <w:lang w:val="en-AU"/>
        </w:rPr>
        <w:t xml:space="preserve">n accessible </w:t>
      </w:r>
      <w:r w:rsidR="3AE61630">
        <w:rPr>
          <w:rFonts w:ascii="Calibri" w:hAnsi="Calibri"/>
          <w:lang w:val="en-AU"/>
        </w:rPr>
        <w:t xml:space="preserve">parking </w:t>
      </w:r>
      <w:r w:rsidR="2346E9B6">
        <w:rPr>
          <w:rFonts w:ascii="Calibri" w:hAnsi="Calibri"/>
          <w:lang w:val="en-AU"/>
        </w:rPr>
        <w:t>facility</w:t>
      </w:r>
      <w:r w:rsidR="67586C1B">
        <w:rPr>
          <w:rFonts w:ascii="Calibri" w:hAnsi="Calibri"/>
          <w:lang w:val="en-AU"/>
        </w:rPr>
        <w:t xml:space="preserve">, </w:t>
      </w:r>
      <w:r w:rsidR="2346E9B6">
        <w:rPr>
          <w:rFonts w:ascii="Calibri" w:hAnsi="Calibri"/>
          <w:lang w:val="en-AU"/>
        </w:rPr>
        <w:t xml:space="preserve">safer </w:t>
      </w:r>
      <w:r w:rsidR="728B3871">
        <w:rPr>
          <w:rFonts w:ascii="Calibri" w:hAnsi="Calibri"/>
          <w:lang w:val="en-AU"/>
        </w:rPr>
        <w:t>pedest</w:t>
      </w:r>
      <w:r w:rsidR="28905366">
        <w:rPr>
          <w:rFonts w:ascii="Calibri" w:hAnsi="Calibri"/>
          <w:lang w:val="en-AU"/>
        </w:rPr>
        <w:t>rian path</w:t>
      </w:r>
      <w:r w:rsidR="7EE3EB88">
        <w:rPr>
          <w:rFonts w:ascii="Calibri" w:hAnsi="Calibri"/>
          <w:lang w:val="en-AU"/>
        </w:rPr>
        <w:t>s</w:t>
      </w:r>
      <w:r w:rsidR="583782A2">
        <w:rPr>
          <w:rFonts w:ascii="Calibri" w:hAnsi="Calibri"/>
          <w:lang w:val="en-AU"/>
        </w:rPr>
        <w:t xml:space="preserve"> and</w:t>
      </w:r>
      <w:r w:rsidR="2F1A1D4E">
        <w:rPr>
          <w:rFonts w:ascii="Calibri" w:hAnsi="Calibri"/>
          <w:lang w:val="en-AU"/>
        </w:rPr>
        <w:t xml:space="preserve"> more aesthetic landscape feature</w:t>
      </w:r>
      <w:r w:rsidR="6BA2B9E5">
        <w:rPr>
          <w:rFonts w:ascii="Calibri" w:hAnsi="Calibri"/>
          <w:lang w:val="en-AU"/>
        </w:rPr>
        <w:t>s</w:t>
      </w:r>
      <w:r w:rsidR="28905366">
        <w:rPr>
          <w:rFonts w:ascii="Calibri" w:hAnsi="Calibri"/>
          <w:lang w:val="en-AU"/>
        </w:rPr>
        <w:t xml:space="preserve"> </w:t>
      </w:r>
      <w:r w:rsidR="50F5792D">
        <w:rPr>
          <w:rFonts w:ascii="Calibri" w:hAnsi="Calibri"/>
          <w:lang w:val="en-AU"/>
        </w:rPr>
        <w:t xml:space="preserve">within the reserve for community to </w:t>
      </w:r>
      <w:r w:rsidR="5C10A55B">
        <w:rPr>
          <w:rFonts w:ascii="Calibri" w:hAnsi="Calibri"/>
          <w:lang w:val="en-AU"/>
        </w:rPr>
        <w:t>enjoy</w:t>
      </w:r>
      <w:r w:rsidR="3451CE35">
        <w:rPr>
          <w:rFonts w:ascii="Calibri" w:hAnsi="Calibri"/>
          <w:lang w:val="en-AU"/>
        </w:rPr>
        <w:t xml:space="preserve"> and connect socially.</w:t>
      </w:r>
    </w:p>
    <w:p w14:paraId="760A95DD" w14:textId="517BBB00" w:rsidR="00891CDD" w:rsidRPr="00891CDD" w:rsidRDefault="00891CDD" w:rsidP="003B70D0">
      <w:pPr>
        <w:spacing w:line="276" w:lineRule="auto"/>
        <w:rPr>
          <w:rFonts w:ascii="Calibri" w:hAnsi="Calibri"/>
          <w:vanish/>
          <w:color w:val="A6A6A6"/>
          <w:lang w:val="en-AU"/>
        </w:rPr>
      </w:pPr>
    </w:p>
    <w:p w14:paraId="0F24494E" w14:textId="77777777" w:rsidR="008F678A" w:rsidRPr="00891CDD" w:rsidRDefault="009E6C8C" w:rsidP="003B70D0">
      <w:pPr>
        <w:keepNext/>
        <w:spacing w:line="276" w:lineRule="auto"/>
        <w:outlineLvl w:val="1"/>
        <w:rPr>
          <w:rFonts w:ascii="Calibri" w:hAnsi="Calibri" w:cs="Arial"/>
          <w:b/>
          <w:bCs/>
          <w:iCs/>
          <w:lang w:val="en-AU"/>
        </w:rPr>
      </w:pPr>
      <w:r w:rsidRPr="00891CDD">
        <w:rPr>
          <w:rFonts w:ascii="Calibri" w:hAnsi="Calibri" w:cs="Arial"/>
          <w:b/>
          <w:bCs/>
          <w:iCs/>
          <w:lang w:val="en-AU"/>
        </w:rPr>
        <w:t>Economic</w:t>
      </w:r>
    </w:p>
    <w:p w14:paraId="7E1CFF49" w14:textId="77777777" w:rsidR="00140438" w:rsidRPr="00140438" w:rsidRDefault="00140438" w:rsidP="003B70D0">
      <w:pPr>
        <w:spacing w:line="276" w:lineRule="auto"/>
        <w:rPr>
          <w:rFonts w:ascii="Calibri" w:hAnsi="Calibri" w:cs="Arial"/>
          <w:i/>
          <w:vanish/>
          <w:color w:val="808080"/>
          <w:sz w:val="16"/>
          <w:szCs w:val="16"/>
          <w:lang w:val="en-AU"/>
        </w:rPr>
      </w:pPr>
    </w:p>
    <w:p w14:paraId="397A9E70" w14:textId="77777777" w:rsidR="1C3A2F13" w:rsidRDefault="009E6C8C" w:rsidP="003B70D0">
      <w:pPr>
        <w:spacing w:line="276" w:lineRule="auto"/>
        <w:rPr>
          <w:rFonts w:ascii="Calibri" w:hAnsi="Calibri"/>
          <w:lang w:val="en-AU"/>
        </w:rPr>
      </w:pPr>
      <w:r>
        <w:rPr>
          <w:rFonts w:ascii="Calibri" w:hAnsi="Calibri"/>
          <w:lang w:val="en-AU"/>
        </w:rPr>
        <w:t>Th</w:t>
      </w:r>
      <w:r w:rsidR="1FEA8FDA">
        <w:rPr>
          <w:rFonts w:ascii="Calibri" w:hAnsi="Calibri"/>
          <w:lang w:val="en-AU"/>
        </w:rPr>
        <w:t>is</w:t>
      </w:r>
      <w:r>
        <w:rPr>
          <w:rFonts w:ascii="Calibri" w:hAnsi="Calibri"/>
          <w:lang w:val="en-AU"/>
        </w:rPr>
        <w:t xml:space="preserve"> contract has </w:t>
      </w:r>
      <w:r w:rsidR="6F324499">
        <w:rPr>
          <w:rFonts w:ascii="Calibri" w:hAnsi="Calibri"/>
          <w:lang w:val="en-AU"/>
        </w:rPr>
        <w:t>made consideration</w:t>
      </w:r>
      <w:r>
        <w:rPr>
          <w:rFonts w:ascii="Calibri" w:hAnsi="Calibri"/>
          <w:lang w:val="en-AU"/>
        </w:rPr>
        <w:t xml:space="preserve"> t</w:t>
      </w:r>
      <w:r w:rsidR="2651263E">
        <w:rPr>
          <w:rFonts w:ascii="Calibri" w:hAnsi="Calibri"/>
          <w:lang w:val="en-AU"/>
        </w:rPr>
        <w:t xml:space="preserve">o include the optional </w:t>
      </w:r>
      <w:r w:rsidR="52467A65">
        <w:rPr>
          <w:rFonts w:ascii="Calibri" w:hAnsi="Calibri"/>
          <w:lang w:val="en-AU"/>
        </w:rPr>
        <w:t xml:space="preserve">scope of works of </w:t>
      </w:r>
      <w:r w:rsidR="2651263E">
        <w:rPr>
          <w:rFonts w:ascii="Calibri" w:hAnsi="Calibri"/>
          <w:lang w:val="en-AU"/>
        </w:rPr>
        <w:t>Stage 1B</w:t>
      </w:r>
      <w:r w:rsidR="2EE9C01D">
        <w:rPr>
          <w:rFonts w:ascii="Calibri" w:hAnsi="Calibri"/>
          <w:lang w:val="en-AU"/>
        </w:rPr>
        <w:t xml:space="preserve"> </w:t>
      </w:r>
      <w:r w:rsidR="4F69D191">
        <w:rPr>
          <w:rFonts w:ascii="Calibri" w:hAnsi="Calibri"/>
          <w:lang w:val="en-AU"/>
        </w:rPr>
        <w:t>to</w:t>
      </w:r>
      <w:r w:rsidR="0810811C">
        <w:rPr>
          <w:rFonts w:ascii="Calibri" w:hAnsi="Calibri"/>
          <w:lang w:val="en-AU"/>
        </w:rPr>
        <w:t xml:space="preserve"> </w:t>
      </w:r>
      <w:r w:rsidR="4928ABE0">
        <w:rPr>
          <w:rFonts w:ascii="Calibri" w:hAnsi="Calibri"/>
          <w:lang w:val="en-AU"/>
        </w:rPr>
        <w:t>increase the</w:t>
      </w:r>
      <w:r w:rsidR="0810811C">
        <w:rPr>
          <w:rFonts w:ascii="Calibri" w:hAnsi="Calibri"/>
          <w:lang w:val="en-AU"/>
        </w:rPr>
        <w:t xml:space="preserve"> economic scale of the contract</w:t>
      </w:r>
      <w:r w:rsidR="1EB1429C">
        <w:rPr>
          <w:rFonts w:ascii="Calibri" w:hAnsi="Calibri"/>
          <w:lang w:val="en-AU"/>
        </w:rPr>
        <w:t xml:space="preserve"> and to free up the Reserve for further improvements as planned in the masterplan</w:t>
      </w:r>
      <w:r w:rsidR="49B39BF7">
        <w:rPr>
          <w:rFonts w:ascii="Calibri" w:hAnsi="Calibri"/>
          <w:lang w:val="en-AU"/>
        </w:rPr>
        <w:t>.</w:t>
      </w:r>
    </w:p>
    <w:p w14:paraId="301CFF89" w14:textId="3264ADB2" w:rsidR="00140438" w:rsidRPr="00140438" w:rsidRDefault="00140438" w:rsidP="003B70D0">
      <w:pPr>
        <w:spacing w:line="276" w:lineRule="auto"/>
        <w:rPr>
          <w:rFonts w:ascii="Calibri" w:hAnsi="Calibri"/>
          <w:color w:val="A6A6A6"/>
          <w:lang w:val="en-AU"/>
        </w:rPr>
      </w:pPr>
    </w:p>
    <w:p w14:paraId="6384043B" w14:textId="77777777" w:rsidR="008F678A" w:rsidRPr="00140438" w:rsidRDefault="009E6C8C" w:rsidP="003B70D0">
      <w:pPr>
        <w:keepNext/>
        <w:spacing w:line="276" w:lineRule="auto"/>
        <w:outlineLvl w:val="1"/>
        <w:rPr>
          <w:rFonts w:ascii="Calibri" w:hAnsi="Calibri" w:cs="Arial"/>
          <w:b/>
          <w:bCs/>
          <w:iCs/>
          <w:lang w:val="en-AU"/>
        </w:rPr>
      </w:pPr>
      <w:r w:rsidRPr="64B738DD">
        <w:rPr>
          <w:rFonts w:ascii="Calibri" w:hAnsi="Calibri" w:cs="Arial"/>
          <w:b/>
          <w:bCs/>
          <w:iCs/>
          <w:lang w:val="en-AU"/>
        </w:rPr>
        <w:t>Financial Implications</w:t>
      </w:r>
    </w:p>
    <w:p w14:paraId="5AA346FD" w14:textId="77777777" w:rsidR="008F678A" w:rsidRDefault="008F678A" w:rsidP="003B70D0">
      <w:pPr>
        <w:spacing w:line="276" w:lineRule="auto"/>
        <w:rPr>
          <w:rFonts w:ascii="Calibri" w:hAnsi="Calibri" w:cs="Arial"/>
          <w:i/>
          <w:vanish/>
          <w:color w:val="808080"/>
          <w:sz w:val="16"/>
          <w:szCs w:val="16"/>
          <w:lang w:val="en-AU"/>
        </w:rPr>
      </w:pPr>
    </w:p>
    <w:p w14:paraId="44E745E8" w14:textId="77777777" w:rsidR="008F678A" w:rsidRDefault="009E6C8C" w:rsidP="003B70D0">
      <w:pPr>
        <w:spacing w:line="276" w:lineRule="auto"/>
        <w:rPr>
          <w:rFonts w:ascii="Calibri" w:hAnsi="Calibri"/>
          <w:lang w:val="en-AU"/>
        </w:rPr>
      </w:pPr>
      <w:r>
        <w:rPr>
          <w:rFonts w:ascii="Calibri" w:hAnsi="Calibri"/>
          <w:lang w:val="en-AU"/>
        </w:rPr>
        <w:t xml:space="preserve">Sufficient funding for this contract is available in the budget for </w:t>
      </w:r>
    </w:p>
    <w:p w14:paraId="7771A1A1" w14:textId="77777777" w:rsidR="008F678A" w:rsidRPr="00965159" w:rsidRDefault="009E6C8C" w:rsidP="003B70D0">
      <w:pPr>
        <w:numPr>
          <w:ilvl w:val="0"/>
          <w:numId w:val="78"/>
        </w:numPr>
        <w:spacing w:line="276" w:lineRule="auto"/>
        <w:contextualSpacing/>
        <w:rPr>
          <w:rFonts w:ascii="Calibri" w:hAnsi="Calibri"/>
          <w:lang w:val="en-AU"/>
        </w:rPr>
      </w:pPr>
      <w:r w:rsidRPr="00965159">
        <w:rPr>
          <w:rFonts w:ascii="Calibri" w:hAnsi="Calibri"/>
          <w:lang w:val="en-AU"/>
        </w:rPr>
        <w:t>20</w:t>
      </w:r>
      <w:r w:rsidR="0097321B" w:rsidRPr="00965159">
        <w:rPr>
          <w:rFonts w:ascii="Calibri" w:hAnsi="Calibri"/>
          <w:lang w:val="en-AU"/>
        </w:rPr>
        <w:t>21/22 [CW-10182] Epping Recreation Reserve - Car Park Delivery</w:t>
      </w:r>
    </w:p>
    <w:p w14:paraId="5D52A136" w14:textId="77777777" w:rsidR="204BD8C0" w:rsidRPr="00965159" w:rsidRDefault="009E6C8C" w:rsidP="003B70D0">
      <w:pPr>
        <w:numPr>
          <w:ilvl w:val="0"/>
          <w:numId w:val="78"/>
        </w:numPr>
        <w:spacing w:line="276" w:lineRule="auto"/>
        <w:contextualSpacing/>
        <w:rPr>
          <w:rFonts w:ascii="Calibri" w:hAnsi="Calibri"/>
          <w:lang w:val="en-AU"/>
        </w:rPr>
      </w:pPr>
      <w:r w:rsidRPr="00965159">
        <w:rPr>
          <w:rFonts w:ascii="Calibri" w:hAnsi="Calibri"/>
          <w:lang w:val="en-AU"/>
        </w:rPr>
        <w:t>20</w:t>
      </w:r>
      <w:r w:rsidR="0097321B" w:rsidRPr="00965159">
        <w:rPr>
          <w:rFonts w:ascii="Calibri" w:hAnsi="Calibri"/>
          <w:lang w:val="en-AU"/>
        </w:rPr>
        <w:t>22/23 [CW-10182] Epping Recreation Reserve - Car Park Delivery (Funding to be brought forward to current financial Year)</w:t>
      </w:r>
    </w:p>
    <w:p w14:paraId="45FF7B0B" w14:textId="77777777" w:rsidR="003B70D0" w:rsidRDefault="003B70D0" w:rsidP="003B70D0">
      <w:pPr>
        <w:spacing w:line="276" w:lineRule="auto"/>
        <w:rPr>
          <w:rFonts w:ascii="Calibri" w:hAnsi="Calibri"/>
          <w:lang w:val="en-AU"/>
        </w:rPr>
      </w:pPr>
    </w:p>
    <w:p w14:paraId="75203A72" w14:textId="77777777" w:rsidR="4BFA3A25" w:rsidRDefault="009E6C8C" w:rsidP="003B70D0">
      <w:pPr>
        <w:spacing w:line="276" w:lineRule="auto"/>
        <w:rPr>
          <w:rFonts w:ascii="Calibri" w:hAnsi="Calibri"/>
          <w:lang w:val="en-AU"/>
        </w:rPr>
      </w:pPr>
      <w:r w:rsidRPr="1E2DAF2B">
        <w:rPr>
          <w:rFonts w:ascii="Calibri" w:hAnsi="Calibri"/>
          <w:lang w:val="en-AU"/>
        </w:rPr>
        <w:t>Refer to the confidential attachment for further information.</w:t>
      </w:r>
    </w:p>
    <w:p w14:paraId="706F255E"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Link to Strategic Risk</w:t>
      </w:r>
    </w:p>
    <w:p w14:paraId="72F96E06" w14:textId="77777777" w:rsidR="00FB5540" w:rsidRDefault="009E6C8C" w:rsidP="00FB5540">
      <w:pPr>
        <w:spacing w:line="276" w:lineRule="auto"/>
        <w:rPr>
          <w:rFonts w:ascii="Calibri" w:hAnsi="Calibri"/>
          <w:lang w:val="en-AU"/>
        </w:rPr>
      </w:pPr>
      <w:r>
        <w:rPr>
          <w:rFonts w:ascii="Calibri" w:eastAsia="Calibri" w:hAnsi="Calibri" w:cs="Calibri"/>
          <w:b/>
          <w:bCs/>
          <w:lang w:val="en-AU"/>
        </w:rPr>
        <w:t xml:space="preserve">Strategic Risk </w:t>
      </w:r>
      <w:r w:rsidR="00C6178C" w:rsidRPr="1E2DAF2B">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sidR="00C6178C" w:rsidRPr="1E2DAF2B">
        <w:rPr>
          <w:rFonts w:ascii="Calibri" w:eastAsia="Calibri" w:hAnsi="Calibri" w:cs="Calibri"/>
          <w:i/>
          <w:iCs/>
          <w:color w:val="000000" w:themeColor="text1"/>
          <w:lang w:val="en-AU"/>
        </w:rPr>
        <w:t>  </w:t>
      </w:r>
      <w:r w:rsidR="00C6178C">
        <w:rPr>
          <w:rFonts w:ascii="Calibri" w:hAnsi="Calibri"/>
          <w:lang w:val="en-AU"/>
        </w:rPr>
        <w:br/>
      </w:r>
      <w:r>
        <w:rPr>
          <w:rFonts w:ascii="Calibri" w:hAnsi="Calibri"/>
          <w:lang w:val="en-AU"/>
        </w:rPr>
        <w:t>Should Council staff fail to manage the above risk, then there will be repercussion from the community that would jeopardise Council’s reputation.</w:t>
      </w:r>
    </w:p>
    <w:p w14:paraId="65FEC527" w14:textId="77777777" w:rsidR="00D36401" w:rsidRDefault="00D36401" w:rsidP="00FB5540">
      <w:pPr>
        <w:spacing w:line="276" w:lineRule="auto"/>
        <w:rPr>
          <w:rFonts w:ascii="Calibri" w:hAnsi="Calibri"/>
          <w:lang w:val="en-AU"/>
        </w:rPr>
      </w:pPr>
    </w:p>
    <w:p w14:paraId="79DE5570" w14:textId="77777777" w:rsidR="00FB5540" w:rsidRDefault="009E6C8C" w:rsidP="00FB5540">
      <w:pPr>
        <w:spacing w:line="276" w:lineRule="auto"/>
        <w:rPr>
          <w:rFonts w:ascii="Calibri" w:hAnsi="Calibri"/>
          <w:lang w:val="en-AU"/>
        </w:rPr>
      </w:pPr>
      <w:r>
        <w:rPr>
          <w:rFonts w:ascii="Calibri" w:hAnsi="Calibri"/>
          <w:lang w:val="en-AU"/>
        </w:rPr>
        <w:lastRenderedPageBreak/>
        <w:t>To manage the above risk</w:t>
      </w:r>
      <w:r w:rsidR="00D36401">
        <w:rPr>
          <w:rFonts w:ascii="Calibri" w:hAnsi="Calibri"/>
          <w:lang w:val="en-AU"/>
        </w:rPr>
        <w:t>,</w:t>
      </w:r>
      <w:r>
        <w:rPr>
          <w:rFonts w:ascii="Calibri" w:hAnsi="Calibri"/>
          <w:lang w:val="en-AU"/>
        </w:rPr>
        <w:t xml:space="preserve"> community and stakeholder engagement has been undertaken when preparing the design and documentation of this works.</w:t>
      </w:r>
    </w:p>
    <w:p w14:paraId="61809595" w14:textId="77777777" w:rsidR="00A20CFC" w:rsidRDefault="00A20CFC" w:rsidP="00FB5540">
      <w:pPr>
        <w:keepNext/>
        <w:tabs>
          <w:tab w:val="left" w:pos="1134"/>
        </w:tabs>
        <w:spacing w:line="276" w:lineRule="auto"/>
        <w:rPr>
          <w:rFonts w:ascii="Calibri" w:eastAsia="Calibri" w:hAnsi="Calibri" w:cs="Calibri"/>
          <w:b/>
          <w:bCs/>
          <w:lang w:val="en-AU"/>
        </w:rPr>
      </w:pPr>
    </w:p>
    <w:p w14:paraId="59D92C85" w14:textId="77777777" w:rsidR="008F678A" w:rsidRDefault="009E6C8C" w:rsidP="00FB5540">
      <w:pPr>
        <w:keepNext/>
        <w:tabs>
          <w:tab w:val="left" w:pos="1134"/>
        </w:tabs>
        <w:spacing w:line="276" w:lineRule="auto"/>
        <w:rPr>
          <w:rFonts w:ascii="Calibri" w:hAnsi="Calibri" w:cs="Arial"/>
          <w:i/>
          <w:iCs/>
          <w:color w:val="000000"/>
          <w:lang w:val="en-AU"/>
        </w:rPr>
      </w:pPr>
      <w:r>
        <w:rPr>
          <w:rFonts w:ascii="Calibri" w:eastAsia="Calibri" w:hAnsi="Calibri" w:cs="Calibri"/>
          <w:b/>
          <w:bCs/>
          <w:lang w:val="en-AU"/>
        </w:rPr>
        <w:t xml:space="preserve">Strategic Risk </w:t>
      </w:r>
      <w:r w:rsidR="00C6178C" w:rsidRPr="1E2DAF2B">
        <w:rPr>
          <w:rFonts w:ascii="Calibri" w:eastAsia="Calibri" w:hAnsi="Calibri" w:cs="Calibri"/>
          <w:i/>
          <w:iCs/>
          <w:lang w:val="en-AU"/>
        </w:rPr>
        <w:t>Contractor Management - Failure to manage contractors to deliver agreed outcomes</w:t>
      </w:r>
    </w:p>
    <w:p w14:paraId="7B8DC61A" w14:textId="77777777" w:rsidR="001A5F8A" w:rsidRPr="006D5250" w:rsidRDefault="001A5F8A" w:rsidP="00FB5540">
      <w:pPr>
        <w:spacing w:line="276" w:lineRule="auto"/>
        <w:rPr>
          <w:rFonts w:ascii="Calibri" w:hAnsi="Calibri" w:cs="Arial"/>
          <w:i/>
          <w:vanish/>
          <w:color w:val="808080"/>
          <w:sz w:val="16"/>
          <w:szCs w:val="16"/>
          <w:lang w:val="en-AU"/>
        </w:rPr>
      </w:pPr>
    </w:p>
    <w:p w14:paraId="08F5C0D8" w14:textId="77777777" w:rsidR="043310E8" w:rsidRDefault="009E6C8C" w:rsidP="00FB5540">
      <w:pPr>
        <w:spacing w:line="276" w:lineRule="auto"/>
        <w:rPr>
          <w:rFonts w:ascii="Calibri" w:hAnsi="Calibri"/>
          <w:lang w:val="en-AU"/>
        </w:rPr>
      </w:pPr>
      <w:r>
        <w:rPr>
          <w:rFonts w:ascii="Calibri" w:hAnsi="Calibri"/>
          <w:lang w:val="en-AU"/>
        </w:rPr>
        <w:t>The appointed c</w:t>
      </w:r>
      <w:r w:rsidR="5338CD3F">
        <w:rPr>
          <w:rFonts w:ascii="Calibri" w:hAnsi="Calibri"/>
          <w:lang w:val="en-AU"/>
        </w:rPr>
        <w:t xml:space="preserve">ontractor has been selected </w:t>
      </w:r>
      <w:r w:rsidR="00C5736E">
        <w:rPr>
          <w:rFonts w:ascii="Calibri" w:hAnsi="Calibri"/>
          <w:lang w:val="en-AU"/>
        </w:rPr>
        <w:t xml:space="preserve">through a </w:t>
      </w:r>
      <w:r w:rsidR="5338CD3F">
        <w:rPr>
          <w:rFonts w:ascii="Calibri" w:hAnsi="Calibri"/>
          <w:lang w:val="en-AU"/>
        </w:rPr>
        <w:t>t</w:t>
      </w:r>
      <w:r w:rsidR="1F266064">
        <w:rPr>
          <w:rFonts w:ascii="Calibri" w:hAnsi="Calibri"/>
          <w:lang w:val="en-AU"/>
        </w:rPr>
        <w:t>h</w:t>
      </w:r>
      <w:r w:rsidR="5338CD3F">
        <w:rPr>
          <w:rFonts w:ascii="Calibri" w:hAnsi="Calibri"/>
          <w:lang w:val="en-AU"/>
        </w:rPr>
        <w:t>orough selection process</w:t>
      </w:r>
      <w:r w:rsidR="4F0225B2">
        <w:rPr>
          <w:rFonts w:ascii="Calibri" w:hAnsi="Calibri"/>
          <w:lang w:val="en-AU"/>
        </w:rPr>
        <w:t xml:space="preserve"> including interview</w:t>
      </w:r>
      <w:r w:rsidR="0D77730A">
        <w:rPr>
          <w:rFonts w:ascii="Calibri" w:hAnsi="Calibri"/>
          <w:lang w:val="en-AU"/>
        </w:rPr>
        <w:t>s</w:t>
      </w:r>
      <w:r w:rsidR="08B36F11">
        <w:rPr>
          <w:rFonts w:ascii="Calibri" w:hAnsi="Calibri"/>
          <w:lang w:val="en-AU"/>
        </w:rPr>
        <w:t xml:space="preserve"> and </w:t>
      </w:r>
      <w:r w:rsidR="4F0225B2">
        <w:rPr>
          <w:rFonts w:ascii="Calibri" w:hAnsi="Calibri"/>
          <w:lang w:val="en-AU"/>
        </w:rPr>
        <w:t>referee check</w:t>
      </w:r>
      <w:r w:rsidR="2FB4C500">
        <w:rPr>
          <w:rFonts w:ascii="Calibri" w:hAnsi="Calibri"/>
          <w:lang w:val="en-AU"/>
        </w:rPr>
        <w:t>s</w:t>
      </w:r>
      <w:r w:rsidR="1F46F561">
        <w:rPr>
          <w:rFonts w:ascii="Calibri" w:hAnsi="Calibri"/>
          <w:lang w:val="en-AU"/>
        </w:rPr>
        <w:t xml:space="preserve">. </w:t>
      </w:r>
      <w:r w:rsidR="5936FE5C">
        <w:rPr>
          <w:rFonts w:ascii="Calibri" w:hAnsi="Calibri"/>
          <w:lang w:val="en-AU"/>
        </w:rPr>
        <w:t xml:space="preserve"> </w:t>
      </w:r>
      <w:r w:rsidR="1F46F561">
        <w:rPr>
          <w:rFonts w:ascii="Calibri" w:hAnsi="Calibri"/>
          <w:lang w:val="en-AU"/>
        </w:rPr>
        <w:t>A</w:t>
      </w:r>
      <w:r w:rsidR="6267BE2F">
        <w:rPr>
          <w:rFonts w:ascii="Calibri" w:hAnsi="Calibri"/>
          <w:lang w:val="en-AU"/>
        </w:rPr>
        <w:t xml:space="preserve"> bank guarantee will</w:t>
      </w:r>
      <w:r w:rsidR="757C2BC7">
        <w:rPr>
          <w:rFonts w:ascii="Calibri" w:hAnsi="Calibri"/>
          <w:lang w:val="en-AU"/>
        </w:rPr>
        <w:t xml:space="preserve"> also</w:t>
      </w:r>
      <w:r w:rsidR="6267BE2F">
        <w:rPr>
          <w:rFonts w:ascii="Calibri" w:hAnsi="Calibri"/>
          <w:lang w:val="en-AU"/>
        </w:rPr>
        <w:t xml:space="preserve"> be </w:t>
      </w:r>
      <w:r w:rsidR="7C25532C">
        <w:rPr>
          <w:rFonts w:ascii="Calibri" w:hAnsi="Calibri"/>
          <w:lang w:val="en-AU"/>
        </w:rPr>
        <w:t xml:space="preserve">held </w:t>
      </w:r>
      <w:r w:rsidR="7711216A">
        <w:rPr>
          <w:rFonts w:ascii="Calibri" w:hAnsi="Calibri"/>
          <w:lang w:val="en-AU"/>
        </w:rPr>
        <w:t xml:space="preserve">by </w:t>
      </w:r>
      <w:r w:rsidR="0E5315A4">
        <w:rPr>
          <w:rFonts w:ascii="Calibri" w:hAnsi="Calibri"/>
          <w:lang w:val="en-AU"/>
        </w:rPr>
        <w:t>C</w:t>
      </w:r>
      <w:r w:rsidR="7711216A">
        <w:rPr>
          <w:rFonts w:ascii="Calibri" w:hAnsi="Calibri"/>
          <w:lang w:val="en-AU"/>
        </w:rPr>
        <w:t>ouncil</w:t>
      </w:r>
      <w:r w:rsidR="56B55081">
        <w:rPr>
          <w:rFonts w:ascii="Calibri" w:hAnsi="Calibri"/>
          <w:lang w:val="en-AU"/>
        </w:rPr>
        <w:t xml:space="preserve"> to </w:t>
      </w:r>
      <w:r w:rsidR="6267BE2F">
        <w:rPr>
          <w:rFonts w:ascii="Calibri" w:hAnsi="Calibri"/>
          <w:lang w:val="en-AU"/>
        </w:rPr>
        <w:t>secur</w:t>
      </w:r>
      <w:r w:rsidR="41C2E5E3">
        <w:rPr>
          <w:rFonts w:ascii="Calibri" w:hAnsi="Calibri"/>
          <w:lang w:val="en-AU"/>
        </w:rPr>
        <w:t xml:space="preserve">e the continuity of this works in case </w:t>
      </w:r>
      <w:r w:rsidR="6084E55C">
        <w:rPr>
          <w:rFonts w:ascii="Calibri" w:hAnsi="Calibri"/>
          <w:lang w:val="en-AU"/>
        </w:rPr>
        <w:t>the</w:t>
      </w:r>
      <w:r w:rsidR="41C2E5E3">
        <w:rPr>
          <w:rFonts w:ascii="Calibri" w:hAnsi="Calibri"/>
          <w:lang w:val="en-AU"/>
        </w:rPr>
        <w:t xml:space="preserve"> contractor fail</w:t>
      </w:r>
      <w:r w:rsidR="24044725">
        <w:rPr>
          <w:rFonts w:ascii="Calibri" w:hAnsi="Calibri"/>
          <w:lang w:val="en-AU"/>
        </w:rPr>
        <w:t>s</w:t>
      </w:r>
      <w:r w:rsidR="41C2E5E3">
        <w:rPr>
          <w:rFonts w:ascii="Calibri" w:hAnsi="Calibri"/>
          <w:lang w:val="en-AU"/>
        </w:rPr>
        <w:t xml:space="preserve"> to deliver </w:t>
      </w:r>
      <w:r w:rsidR="03CEC523">
        <w:rPr>
          <w:rFonts w:ascii="Calibri" w:hAnsi="Calibri"/>
          <w:lang w:val="en-AU"/>
        </w:rPr>
        <w:t xml:space="preserve">the works </w:t>
      </w:r>
      <w:r w:rsidR="444E3979">
        <w:rPr>
          <w:rFonts w:ascii="Calibri" w:hAnsi="Calibri"/>
          <w:lang w:val="en-AU"/>
        </w:rPr>
        <w:t>as per the contract requirements</w:t>
      </w:r>
      <w:r w:rsidR="03CEC523">
        <w:rPr>
          <w:rFonts w:ascii="Calibri" w:hAnsi="Calibri"/>
          <w:lang w:val="en-AU"/>
        </w:rPr>
        <w:t>.</w:t>
      </w:r>
    </w:p>
    <w:p w14:paraId="56F3D970"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Implementation Strategy</w:t>
      </w:r>
    </w:p>
    <w:p w14:paraId="63E975A7" w14:textId="77777777" w:rsidR="008F678A" w:rsidRPr="001A5F8A" w:rsidRDefault="009E6C8C" w:rsidP="00FB5540">
      <w:pPr>
        <w:keepNext/>
        <w:spacing w:line="276" w:lineRule="auto"/>
        <w:outlineLvl w:val="1"/>
        <w:rPr>
          <w:rFonts w:ascii="Calibri" w:hAnsi="Calibri" w:cs="Arial"/>
          <w:b/>
          <w:bCs/>
          <w:iCs/>
          <w:lang w:val="en-AU"/>
        </w:rPr>
      </w:pPr>
      <w:r w:rsidRPr="001A5F8A">
        <w:rPr>
          <w:rFonts w:ascii="Calibri" w:hAnsi="Calibri" w:cs="Arial"/>
          <w:b/>
          <w:bCs/>
          <w:iCs/>
          <w:lang w:val="en-AU"/>
        </w:rPr>
        <w:t>Communication</w:t>
      </w:r>
    </w:p>
    <w:p w14:paraId="313AB99B" w14:textId="29CA3821" w:rsidR="015C17BC" w:rsidRDefault="009E6C8C" w:rsidP="00FB5540">
      <w:pPr>
        <w:spacing w:line="276" w:lineRule="auto"/>
        <w:rPr>
          <w:rFonts w:ascii="Calibri" w:hAnsi="Calibri"/>
          <w:lang w:val="en-AU"/>
        </w:rPr>
      </w:pPr>
      <w:r>
        <w:rPr>
          <w:rFonts w:ascii="Calibri" w:hAnsi="Calibri"/>
          <w:lang w:val="en-AU"/>
        </w:rPr>
        <w:t>Prior to commencement of construction</w:t>
      </w:r>
      <w:r w:rsidR="64FBC6E0">
        <w:rPr>
          <w:rFonts w:ascii="Calibri" w:hAnsi="Calibri"/>
          <w:lang w:val="en-AU"/>
        </w:rPr>
        <w:t>,</w:t>
      </w:r>
      <w:r>
        <w:rPr>
          <w:rFonts w:ascii="Calibri" w:hAnsi="Calibri"/>
          <w:lang w:val="en-AU"/>
        </w:rPr>
        <w:t xml:space="preserve"> a letter drop will be arrange</w:t>
      </w:r>
      <w:r w:rsidR="4A70B063">
        <w:rPr>
          <w:rFonts w:ascii="Calibri" w:hAnsi="Calibri"/>
          <w:lang w:val="en-AU"/>
        </w:rPr>
        <w:t>d</w:t>
      </w:r>
      <w:r>
        <w:rPr>
          <w:rFonts w:ascii="Calibri" w:hAnsi="Calibri"/>
          <w:lang w:val="en-AU"/>
        </w:rPr>
        <w:t xml:space="preserve"> for the surrounding resident</w:t>
      </w:r>
      <w:r w:rsidR="0E076480">
        <w:rPr>
          <w:rFonts w:ascii="Calibri" w:hAnsi="Calibri"/>
          <w:lang w:val="en-AU"/>
        </w:rPr>
        <w:t>s</w:t>
      </w:r>
      <w:r w:rsidR="2EE0EEBE">
        <w:rPr>
          <w:rFonts w:ascii="Calibri" w:hAnsi="Calibri"/>
          <w:lang w:val="en-AU"/>
        </w:rPr>
        <w:t xml:space="preserve">.  </w:t>
      </w:r>
      <w:r w:rsidR="1220F5FE">
        <w:rPr>
          <w:rFonts w:ascii="Calibri" w:hAnsi="Calibri"/>
          <w:lang w:val="en-AU"/>
        </w:rPr>
        <w:t xml:space="preserve">Clubs that use the Reserve will be notified of the timing of the works.  </w:t>
      </w:r>
      <w:r w:rsidR="2EE0EEBE">
        <w:rPr>
          <w:rFonts w:ascii="Calibri" w:hAnsi="Calibri"/>
          <w:lang w:val="en-AU"/>
        </w:rPr>
        <w:t>P</w:t>
      </w:r>
      <w:r>
        <w:rPr>
          <w:rFonts w:ascii="Calibri" w:hAnsi="Calibri"/>
          <w:lang w:val="en-AU"/>
        </w:rPr>
        <w:t xml:space="preserve">roject information will </w:t>
      </w:r>
      <w:r w:rsidR="30FEF1F8">
        <w:rPr>
          <w:rFonts w:ascii="Calibri" w:hAnsi="Calibri"/>
          <w:lang w:val="en-AU"/>
        </w:rPr>
        <w:t xml:space="preserve">also </w:t>
      </w:r>
      <w:r>
        <w:rPr>
          <w:rFonts w:ascii="Calibri" w:hAnsi="Calibri"/>
          <w:lang w:val="en-AU"/>
        </w:rPr>
        <w:t xml:space="preserve">be </w:t>
      </w:r>
      <w:r w:rsidR="7A108AFB">
        <w:rPr>
          <w:rFonts w:ascii="Calibri" w:hAnsi="Calibri"/>
          <w:lang w:val="en-AU"/>
        </w:rPr>
        <w:t xml:space="preserve">published </w:t>
      </w:r>
      <w:r>
        <w:rPr>
          <w:rFonts w:ascii="Calibri" w:hAnsi="Calibri"/>
          <w:lang w:val="en-AU"/>
        </w:rPr>
        <w:t>in Council’s social media and will be updated in</w:t>
      </w:r>
      <w:r w:rsidR="318FA9A0">
        <w:rPr>
          <w:rFonts w:ascii="Calibri" w:hAnsi="Calibri"/>
          <w:lang w:val="en-AU"/>
        </w:rPr>
        <w:t xml:space="preserve"> a</w:t>
      </w:r>
      <w:r>
        <w:rPr>
          <w:rFonts w:ascii="Calibri" w:hAnsi="Calibri"/>
          <w:lang w:val="en-AU"/>
        </w:rPr>
        <w:t xml:space="preserve"> timely manner.  </w:t>
      </w:r>
    </w:p>
    <w:p w14:paraId="4DD8179D" w14:textId="77777777" w:rsidR="00A14C32" w:rsidRDefault="00A14C32" w:rsidP="00FB5540">
      <w:pPr>
        <w:spacing w:line="276" w:lineRule="auto"/>
        <w:rPr>
          <w:rFonts w:ascii="Calibri" w:hAnsi="Calibri"/>
          <w:lang w:val="en-AU"/>
        </w:rPr>
      </w:pPr>
    </w:p>
    <w:p w14:paraId="34EF342B" w14:textId="77777777" w:rsidR="008F678A" w:rsidRPr="001A5F8A" w:rsidRDefault="009E6C8C" w:rsidP="00FB5540">
      <w:pPr>
        <w:keepNext/>
        <w:spacing w:line="276" w:lineRule="auto"/>
        <w:outlineLvl w:val="1"/>
        <w:rPr>
          <w:rFonts w:ascii="Calibri" w:hAnsi="Calibri" w:cs="Arial"/>
          <w:b/>
          <w:bCs/>
          <w:iCs/>
          <w:lang w:val="en-AU"/>
        </w:rPr>
      </w:pPr>
      <w:r w:rsidRPr="001A5F8A">
        <w:rPr>
          <w:rFonts w:ascii="Calibri" w:hAnsi="Calibri" w:cs="Arial"/>
          <w:b/>
          <w:bCs/>
          <w:iCs/>
          <w:lang w:val="en-AU"/>
        </w:rPr>
        <w:t>Critical Dates</w:t>
      </w:r>
    </w:p>
    <w:p w14:paraId="57B12CB0" w14:textId="77777777" w:rsidR="00DE4F8D" w:rsidRDefault="009E6C8C" w:rsidP="00FB5540">
      <w:pPr>
        <w:spacing w:line="276" w:lineRule="auto"/>
        <w:rPr>
          <w:rFonts w:ascii="Calibri" w:hAnsi="Calibri"/>
          <w:lang w:val="en-AU"/>
        </w:rPr>
      </w:pPr>
      <w:r>
        <w:rPr>
          <w:rFonts w:ascii="Calibri" w:hAnsi="Calibri"/>
          <w:lang w:val="en-AU"/>
        </w:rPr>
        <w:t xml:space="preserve">The </w:t>
      </w:r>
      <w:r w:rsidR="01D4E03C">
        <w:rPr>
          <w:rFonts w:ascii="Calibri" w:hAnsi="Calibri"/>
          <w:lang w:val="en-AU"/>
        </w:rPr>
        <w:t xml:space="preserve">works are expected to </w:t>
      </w:r>
      <w:r w:rsidR="5C92DBED">
        <w:rPr>
          <w:rFonts w:ascii="Calibri" w:hAnsi="Calibri"/>
          <w:lang w:val="en-AU"/>
        </w:rPr>
        <w:t xml:space="preserve">commence </w:t>
      </w:r>
      <w:r w:rsidR="05A95448">
        <w:rPr>
          <w:rFonts w:ascii="Calibri" w:hAnsi="Calibri"/>
          <w:lang w:val="en-AU"/>
        </w:rPr>
        <w:t>i</w:t>
      </w:r>
      <w:r w:rsidR="5C92DBED">
        <w:rPr>
          <w:rFonts w:ascii="Calibri" w:hAnsi="Calibri"/>
          <w:lang w:val="en-AU"/>
        </w:rPr>
        <w:t>n</w:t>
      </w:r>
      <w:r w:rsidR="6BD35790">
        <w:rPr>
          <w:rFonts w:ascii="Calibri" w:hAnsi="Calibri"/>
          <w:lang w:val="en-AU"/>
        </w:rPr>
        <w:t xml:space="preserve"> February 2022 </w:t>
      </w:r>
      <w:r w:rsidR="5C92DBED">
        <w:rPr>
          <w:rFonts w:ascii="Calibri" w:hAnsi="Calibri"/>
          <w:lang w:val="en-AU"/>
        </w:rPr>
        <w:t xml:space="preserve">and </w:t>
      </w:r>
      <w:r w:rsidR="3F51FF44">
        <w:rPr>
          <w:rFonts w:ascii="Calibri" w:hAnsi="Calibri"/>
          <w:lang w:val="en-AU"/>
        </w:rPr>
        <w:t xml:space="preserve">be completed in </w:t>
      </w:r>
      <w:r w:rsidR="17C4C1CC">
        <w:rPr>
          <w:rFonts w:ascii="Calibri" w:hAnsi="Calibri"/>
          <w:lang w:val="en-AU"/>
        </w:rPr>
        <w:t>June 2022</w:t>
      </w:r>
      <w:r w:rsidR="4F926C8B">
        <w:rPr>
          <w:rFonts w:ascii="Calibri" w:hAnsi="Calibri"/>
          <w:lang w:val="en-AU"/>
        </w:rPr>
        <w:t>.</w:t>
      </w:r>
    </w:p>
    <w:p w14:paraId="46D9A091"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themeColor="background1"/>
          <w:lang w:val="en-AU"/>
        </w:rPr>
        <w:t xml:space="preserve"> Declaration of Conflict of Interest</w:t>
      </w:r>
    </w:p>
    <w:p w14:paraId="46956761" w14:textId="77777777" w:rsidR="008F678A" w:rsidRDefault="009E6C8C" w:rsidP="00FB5540">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6CABE1B5" w14:textId="77777777" w:rsidR="008F678A" w:rsidRPr="007A525A" w:rsidRDefault="009E6C8C" w:rsidP="007A525A">
      <w:pPr>
        <w:keepNext/>
        <w:shd w:val="clear" w:color="auto" w:fill="003266"/>
        <w:spacing w:before="120" w:after="120" w:line="259" w:lineRule="auto"/>
        <w:outlineLvl w:val="0"/>
        <w:rPr>
          <w:rFonts w:ascii="Calibri" w:hAnsi="Calibri"/>
          <w:b/>
          <w:color w:val="FFFFFF"/>
          <w:lang w:val="en-AU"/>
        </w:rPr>
      </w:pPr>
      <w:bookmarkStart w:id="39" w:name="_Hlk73455122_1"/>
      <w:r w:rsidRPr="007A525A">
        <w:rPr>
          <w:rFonts w:ascii="Calibri" w:hAnsi="Calibri"/>
          <w:b/>
          <w:color w:val="FFFFFF" w:themeColor="background1"/>
          <w:lang w:val="en-AU"/>
        </w:rPr>
        <w:t xml:space="preserve"> Conclusion</w:t>
      </w:r>
    </w:p>
    <w:p w14:paraId="00DA7DEF" w14:textId="77777777" w:rsidR="00B63C4C" w:rsidRDefault="009E6C8C" w:rsidP="00FB5540">
      <w:pPr>
        <w:spacing w:line="276" w:lineRule="auto"/>
        <w:rPr>
          <w:rFonts w:ascii="Calibri" w:hAnsi="Calibri"/>
          <w:lang w:val="en-AU"/>
        </w:rPr>
      </w:pPr>
      <w:r>
        <w:rPr>
          <w:rFonts w:ascii="Calibri" w:hAnsi="Calibri"/>
          <w:lang w:val="en-AU"/>
        </w:rPr>
        <w:t xml:space="preserve">The tender from </w:t>
      </w:r>
      <w:proofErr w:type="spellStart"/>
      <w:r w:rsidR="20B64269">
        <w:rPr>
          <w:rFonts w:ascii="Calibri" w:hAnsi="Calibri"/>
          <w:lang w:val="en-AU"/>
        </w:rPr>
        <w:t>Petrolo</w:t>
      </w:r>
      <w:proofErr w:type="spellEnd"/>
      <w:r w:rsidR="20B64269">
        <w:rPr>
          <w:rFonts w:ascii="Calibri" w:hAnsi="Calibri"/>
          <w:lang w:val="en-AU"/>
        </w:rPr>
        <w:t xml:space="preserve"> Construction Pty Ltd</w:t>
      </w:r>
      <w:r>
        <w:rPr>
          <w:rFonts w:ascii="Calibri" w:hAnsi="Calibri"/>
          <w:lang w:val="en-AU"/>
        </w:rPr>
        <w:t xml:space="preserve"> was determined to be best value and it is considered that this company can perform the contract to the required standards</w:t>
      </w:r>
      <w:r w:rsidR="522FADED">
        <w:rPr>
          <w:rFonts w:ascii="Calibri" w:hAnsi="Calibri"/>
          <w:lang w:val="en-AU"/>
        </w:rPr>
        <w:t>.</w:t>
      </w:r>
      <w:bookmarkEnd w:id="39"/>
    </w:p>
    <w:p w14:paraId="591DF71D" w14:textId="77777777" w:rsidR="00B63C4C" w:rsidRPr="00413F60" w:rsidRDefault="00B63C4C" w:rsidP="2BA7CA6A">
      <w:pPr>
        <w:rPr>
          <w:rFonts w:ascii="Calibri" w:eastAsia="Calibri" w:hAnsi="Calibri" w:cs="Calibri"/>
          <w:vanish/>
          <w:color w:val="808080"/>
          <w:sz w:val="16"/>
          <w:szCs w:val="16"/>
          <w:lang w:val="en-AU"/>
        </w:rPr>
      </w:pPr>
    </w:p>
    <w:p w14:paraId="6D9E03B4"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0" w:name="_Toc94191431"/>
      <w:r>
        <w:rPr>
          <w:rFonts w:ascii="Calibri" w:eastAsia="Calibri" w:hAnsi="Calibri" w:cs="Calibri"/>
          <w:color w:val="000000"/>
        </w:rPr>
        <w:instrText>5.2.3</w:instrText>
      </w:r>
      <w:r>
        <w:rPr>
          <w:rFonts w:ascii="Calibri" w:eastAsia="Calibri" w:hAnsi="Calibri" w:cs="Calibri"/>
          <w:color w:val="000000"/>
        </w:rPr>
        <w:tab/>
        <w:instrText>Patterson Drive Community Centre revised scope</w:instrText>
      </w:r>
      <w:bookmarkEnd w:id="40"/>
      <w:r>
        <w:rPr>
          <w:rFonts w:ascii="Calibri" w:eastAsia="Calibri" w:hAnsi="Calibri" w:cs="Calibri"/>
          <w:color w:val="000000"/>
        </w:rPr>
        <w:instrText>" \f \l 3</w:instrText>
      </w:r>
      <w:r>
        <w:rPr>
          <w:rFonts w:ascii="Calibri" w:eastAsia="Calibri" w:hAnsi="Calibri" w:cs="Calibri"/>
          <w:color w:val="000000"/>
        </w:rPr>
        <w:fldChar w:fldCharType="end"/>
      </w:r>
      <w:bookmarkStart w:id="41" w:name="5.2.3__Patterson_Drive_Community_Centre"/>
      <w:r>
        <w:rPr>
          <w:rFonts w:ascii="Calibri" w:eastAsia="Calibri" w:hAnsi="Calibri" w:cs="Calibri"/>
          <w:color w:val="FFFFFF"/>
          <w:sz w:val="4"/>
        </w:rPr>
        <w:t>5.2.3</w:t>
      </w:r>
      <w:r>
        <w:rPr>
          <w:rFonts w:ascii="Calibri" w:eastAsia="Calibri" w:hAnsi="Calibri" w:cs="Calibri"/>
          <w:color w:val="FFFFFF"/>
          <w:sz w:val="4"/>
        </w:rPr>
        <w:tab/>
        <w:t>Patterson Drive Community Centre revised scope</w:t>
      </w:r>
    </w:p>
    <w:bookmarkEnd w:id="41"/>
    <w:p w14:paraId="6200F278" w14:textId="77777777" w:rsidR="00B72216" w:rsidRPr="00E804AE" w:rsidRDefault="009E6C8C" w:rsidP="00B72216">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5.2.3 Patterson Drive Community Centre revised scope</w:t>
      </w:r>
    </w:p>
    <w:p w14:paraId="5962DCF4" w14:textId="77777777" w:rsidR="00B72216" w:rsidRDefault="00B72216" w:rsidP="00B72216">
      <w:pPr>
        <w:rPr>
          <w:rFonts w:ascii="Calibri" w:hAnsi="Calibri"/>
          <w:b/>
          <w:lang w:val="en-AU"/>
        </w:rPr>
      </w:pPr>
    </w:p>
    <w:p w14:paraId="40C3640B" w14:textId="77777777" w:rsidR="00B72216" w:rsidRDefault="009E6C8C" w:rsidP="009776F9">
      <w:pPr>
        <w:spacing w:before="120" w:after="120" w:line="276" w:lineRule="auto"/>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sidR="006D3002">
        <w:rPr>
          <w:rFonts w:ascii="Calibri" w:hAnsi="Calibri"/>
          <w:lang w:val="en-AU"/>
        </w:rPr>
        <w:t xml:space="preserve">Acting </w:t>
      </w:r>
      <w:r>
        <w:rPr>
          <w:rFonts w:ascii="Calibri" w:eastAsia="Calibri" w:hAnsi="Calibri" w:cs="Calibri"/>
          <w:lang w:val="en-AU"/>
        </w:rPr>
        <w:t>Director Community Wellbeing</w:t>
      </w:r>
      <w:r w:rsidRPr="5E5548E2">
        <w:rPr>
          <w:rFonts w:ascii="Calibri" w:hAnsi="Calibri"/>
          <w:b/>
          <w:bCs/>
          <w:lang w:val="en-AU"/>
        </w:rPr>
        <w:t xml:space="preserve"> </w:t>
      </w:r>
    </w:p>
    <w:p w14:paraId="22E1C6F3" w14:textId="77777777" w:rsidR="00B72216" w:rsidRDefault="009E6C8C" w:rsidP="009776F9">
      <w:pPr>
        <w:spacing w:before="120" w:after="120" w:line="276" w:lineRule="auto"/>
        <w:rPr>
          <w:rFonts w:ascii="Calibri" w:hAnsi="Calibri"/>
          <w:lang w:val="en-AU"/>
        </w:rPr>
      </w:pPr>
      <w:r w:rsidRPr="5E5548E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Acting Unit Manager Community Infrastructure Planning</w:t>
      </w:r>
    </w:p>
    <w:p w14:paraId="789CA6F0" w14:textId="729D5029" w:rsidR="00B72216" w:rsidRDefault="009E6C8C" w:rsidP="009776F9">
      <w:pPr>
        <w:spacing w:before="120" w:after="120" w:line="276" w:lineRule="auto"/>
        <w:rPr>
          <w:rFonts w:ascii="Calibri" w:hAnsi="Calibri"/>
          <w:lang w:val="en-AU"/>
        </w:rPr>
      </w:pPr>
      <w:r w:rsidRPr="4F1E3FEB">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eastAsia="Calibri" w:hAnsi="Calibri" w:cs="Calibri"/>
          <w:lang w:val="en-AU"/>
        </w:rPr>
        <w:t>Agata Chmielewski, Manager Strategic Projects</w:t>
      </w:r>
      <w:r>
        <w:rPr>
          <w:rFonts w:ascii="Calibri" w:eastAsia="Calibri" w:hAnsi="Calibri" w:cs="Calibri"/>
          <w:lang w:val="en-AU"/>
        </w:rPr>
        <w:br/>
      </w:r>
      <w:r w:rsidRPr="4ABAEE9F">
        <w:rPr>
          <w:rFonts w:ascii="Calibri" w:hAnsi="Calibri"/>
          <w:b/>
          <w:bCs/>
          <w:lang w:val="en-AU"/>
        </w:rPr>
        <w:t>Attachments</w:t>
      </w:r>
      <w:r>
        <w:rPr>
          <w:rFonts w:ascii="Calibri" w:hAnsi="Calibri"/>
          <w:lang w:val="en-AU"/>
        </w:rPr>
        <w:tab/>
      </w:r>
      <w:r w:rsidR="003F32FE">
        <w:rPr>
          <w:rFonts w:ascii="Calibri" w:hAnsi="Calibri"/>
          <w:lang w:val="en-AU"/>
        </w:rPr>
        <w:tab/>
      </w:r>
      <w:r w:rsidR="003F32FE">
        <w:rPr>
          <w:rFonts w:ascii="Calibri" w:hAnsi="Calibri"/>
          <w:lang w:val="en-AU"/>
        </w:rPr>
        <w:tab/>
      </w:r>
      <w:r>
        <w:rPr>
          <w:rFonts w:ascii="Calibri" w:eastAsia="Calibri" w:hAnsi="Calibri" w:cs="Calibri"/>
          <w:color w:val="000000"/>
          <w:lang w:val="en-AU"/>
        </w:rPr>
        <w:t>Nil</w:t>
      </w:r>
      <w:r w:rsidR="009D6094">
        <w:rPr>
          <w:rFonts w:ascii="Calibri" w:eastAsia="Calibri" w:hAnsi="Calibri" w:cs="Calibri"/>
          <w:color w:val="000000"/>
          <w:lang w:val="en-AU"/>
        </w:rPr>
        <w:t xml:space="preserve"> attachments</w:t>
      </w:r>
    </w:p>
    <w:p w14:paraId="2CBD4637" w14:textId="77777777" w:rsidR="00B72216" w:rsidRDefault="009E6C8C" w:rsidP="4F1E3FEB">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743B7DB9" w14:textId="18191D1F" w:rsidR="00B72216" w:rsidRPr="007E03DB" w:rsidRDefault="009D6094" w:rsidP="4F1E3FEB">
      <w:pPr>
        <w:keepNext/>
        <w:shd w:val="clear" w:color="auto" w:fill="003266"/>
        <w:spacing w:before="120" w:after="120"/>
        <w:outlineLvl w:val="0"/>
        <w:rPr>
          <w:rFonts w:ascii="Calibri" w:hAnsi="Calibri"/>
          <w:b/>
          <w:color w:val="FFFFFF"/>
          <w:sz w:val="28"/>
          <w:szCs w:val="28"/>
          <w:lang w:val="en-AU"/>
        </w:rPr>
      </w:pPr>
      <w:r>
        <w:rPr>
          <w:rFonts w:ascii="Calibri" w:hAnsi="Calibri"/>
          <w:b/>
          <w:color w:val="FFFFFF" w:themeColor="background1"/>
          <w:lang w:val="en-AU"/>
        </w:rPr>
        <w:t xml:space="preserve"> </w:t>
      </w:r>
      <w:r w:rsidR="009E6C8C" w:rsidRPr="4F1E3FEB">
        <w:rPr>
          <w:rFonts w:ascii="Calibri" w:hAnsi="Calibri"/>
          <w:b/>
          <w:color w:val="FFFFFF" w:themeColor="background1"/>
          <w:lang w:val="en-AU"/>
        </w:rPr>
        <w:t>P</w:t>
      </w:r>
      <w:r w:rsidR="6CBA0502" w:rsidRPr="4F1E3FEB">
        <w:rPr>
          <w:rFonts w:ascii="Calibri" w:hAnsi="Calibri"/>
          <w:b/>
          <w:color w:val="FFFFFF" w:themeColor="background1"/>
          <w:lang w:val="en-AU"/>
        </w:rPr>
        <w:t>urpose</w:t>
      </w:r>
      <w:r w:rsidR="009E6C8C">
        <w:rPr>
          <w:rFonts w:ascii="Calibri" w:hAnsi="Calibri"/>
          <w:b/>
          <w:color w:val="FFFFFF" w:themeColor="background1"/>
          <w:sz w:val="32"/>
          <w:lang w:val="en-AU"/>
        </w:rPr>
        <w:tab/>
      </w:r>
      <w:r w:rsidR="009E6C8C">
        <w:rPr>
          <w:rFonts w:ascii="Calibri" w:hAnsi="Calibri"/>
          <w:b/>
          <w:color w:val="FFFFFF" w:themeColor="background1"/>
          <w:sz w:val="32"/>
          <w:lang w:val="en-AU"/>
        </w:rPr>
        <w:tab/>
      </w:r>
      <w:r w:rsidR="009E6C8C">
        <w:rPr>
          <w:rFonts w:ascii="Calibri" w:hAnsi="Calibri"/>
          <w:b/>
          <w:color w:val="FFFFFF" w:themeColor="background1"/>
          <w:sz w:val="32"/>
          <w:lang w:val="en-AU"/>
        </w:rPr>
        <w:tab/>
      </w:r>
    </w:p>
    <w:p w14:paraId="7655FCB6" w14:textId="77777777" w:rsidR="006D16BC" w:rsidRDefault="009E6C8C" w:rsidP="009B5E9D">
      <w:pPr>
        <w:spacing w:line="276" w:lineRule="auto"/>
        <w:rPr>
          <w:rFonts w:ascii="Calibri" w:eastAsia="Calibri" w:hAnsi="Calibri" w:cs="Calibri"/>
          <w:lang w:val="en-AU"/>
        </w:rPr>
      </w:pPr>
      <w:r w:rsidRPr="6D6391D0">
        <w:rPr>
          <w:rFonts w:ascii="Calibri" w:eastAsia="Calibri" w:hAnsi="Calibri" w:cs="Calibri"/>
          <w:lang w:val="en-AU"/>
        </w:rPr>
        <w:t xml:space="preserve">The purpose of this report is to update Council on </w:t>
      </w:r>
      <w:r w:rsidR="00DD2E0E">
        <w:rPr>
          <w:rFonts w:ascii="Calibri" w:eastAsia="Calibri" w:hAnsi="Calibri" w:cs="Calibri"/>
          <w:lang w:val="en-AU"/>
        </w:rPr>
        <w:t xml:space="preserve">the </w:t>
      </w:r>
      <w:r w:rsidRPr="6D6391D0">
        <w:rPr>
          <w:rFonts w:ascii="Calibri" w:eastAsia="Calibri" w:hAnsi="Calibri" w:cs="Calibri"/>
          <w:lang w:val="en-AU"/>
        </w:rPr>
        <w:t>Patterson Drive Community Centre.</w:t>
      </w:r>
    </w:p>
    <w:p w14:paraId="5BCCD28B" w14:textId="77777777" w:rsidR="0D67926A" w:rsidRDefault="009E6C8C" w:rsidP="4F1E3FEB">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Pr="4F1E3FEB">
        <w:rPr>
          <w:rFonts w:ascii="Calibri" w:hAnsi="Calibri"/>
          <w:b/>
          <w:color w:val="FFFFFF" w:themeColor="background1"/>
          <w:lang w:val="en-AU"/>
        </w:rPr>
        <w:t>Brief Overview</w:t>
      </w:r>
    </w:p>
    <w:p w14:paraId="70F336AB" w14:textId="77777777" w:rsidR="00BD4FAC" w:rsidRDefault="009E6C8C" w:rsidP="009B5E9D">
      <w:pPr>
        <w:spacing w:line="276" w:lineRule="auto"/>
        <w:rPr>
          <w:rFonts w:ascii="Calibri" w:eastAsia="Calibri" w:hAnsi="Calibri" w:cs="Calibri"/>
          <w:lang w:val="en-AU"/>
        </w:rPr>
      </w:pPr>
      <w:r w:rsidRPr="008B00C3">
        <w:rPr>
          <w:rFonts w:ascii="Calibri" w:eastAsia="Calibri" w:hAnsi="Calibri" w:cs="Calibri"/>
          <w:lang w:val="en-AU"/>
        </w:rPr>
        <w:t>On 6 September 2021, Council</w:t>
      </w:r>
      <w:r>
        <w:rPr>
          <w:rFonts w:ascii="Calibri" w:eastAsia="Calibri" w:hAnsi="Calibri" w:cs="Calibri"/>
          <w:lang w:val="en-AU"/>
        </w:rPr>
        <w:t xml:space="preserve"> resolved to support Business Case </w:t>
      </w:r>
      <w:r w:rsidRPr="70E1779C">
        <w:rPr>
          <w:rFonts w:ascii="Calibri" w:eastAsia="Calibri" w:hAnsi="Calibri" w:cs="Calibri"/>
          <w:lang w:val="en-AU"/>
        </w:rPr>
        <w:t xml:space="preserve">Option 3 </w:t>
      </w:r>
      <w:r>
        <w:rPr>
          <w:rFonts w:ascii="Calibri" w:eastAsia="Calibri" w:hAnsi="Calibri" w:cs="Calibri"/>
          <w:lang w:val="en-AU"/>
        </w:rPr>
        <w:t>for the Patterson Drive Community Centre, Donnybrook</w:t>
      </w:r>
      <w:r w:rsidR="004A63F7">
        <w:rPr>
          <w:rFonts w:ascii="Calibri" w:eastAsia="Calibri" w:hAnsi="Calibri" w:cs="Calibri"/>
          <w:lang w:val="en-AU"/>
        </w:rPr>
        <w:t>.</w:t>
      </w:r>
      <w:r>
        <w:rPr>
          <w:rFonts w:ascii="Calibri" w:eastAsia="Calibri" w:hAnsi="Calibri" w:cs="Calibri"/>
          <w:lang w:val="en-AU"/>
        </w:rPr>
        <w:t xml:space="preserve"> </w:t>
      </w:r>
      <w:r w:rsidRPr="4F1E3FEB">
        <w:rPr>
          <w:rFonts w:ascii="Calibri" w:eastAsia="Calibri" w:hAnsi="Calibri" w:cs="Calibri"/>
          <w:lang w:val="en-AU"/>
        </w:rPr>
        <w:t>The estimated cost of delivering the endorsed scope (Business Case Option 3) increased from $11.4 million to $13.94 million</w:t>
      </w:r>
      <w:r w:rsidR="00860E38">
        <w:rPr>
          <w:rFonts w:ascii="Calibri" w:eastAsia="Calibri" w:hAnsi="Calibri" w:cs="Calibri"/>
          <w:lang w:val="en-AU"/>
        </w:rPr>
        <w:t xml:space="preserve"> between April and October 2021</w:t>
      </w:r>
      <w:r w:rsidR="00B3631F">
        <w:rPr>
          <w:rFonts w:ascii="Calibri" w:eastAsia="Calibri" w:hAnsi="Calibri" w:cs="Calibri"/>
          <w:lang w:val="en-AU"/>
        </w:rPr>
        <w:t>.</w:t>
      </w:r>
      <w:r w:rsidR="008264C6">
        <w:rPr>
          <w:rFonts w:ascii="Calibri" w:eastAsia="Calibri" w:hAnsi="Calibri" w:cs="Calibri"/>
          <w:lang w:val="en-AU"/>
        </w:rPr>
        <w:t xml:space="preserve"> </w:t>
      </w:r>
    </w:p>
    <w:p w14:paraId="3D852B98" w14:textId="77777777" w:rsidR="4F1E3FEB" w:rsidRDefault="4F1E3FEB" w:rsidP="009B5E9D">
      <w:pPr>
        <w:spacing w:line="276" w:lineRule="auto"/>
        <w:rPr>
          <w:rFonts w:ascii="Calibri" w:eastAsia="Calibri" w:hAnsi="Calibri" w:cs="Calibri"/>
          <w:lang w:val="en-AU"/>
        </w:rPr>
      </w:pPr>
    </w:p>
    <w:p w14:paraId="38E6283B" w14:textId="77777777" w:rsidR="0D67926A" w:rsidRPr="00412015" w:rsidRDefault="009E6C8C" w:rsidP="009B5E9D">
      <w:pPr>
        <w:spacing w:line="276" w:lineRule="auto"/>
        <w:rPr>
          <w:rFonts w:ascii="Calibri" w:eastAsia="Calibri" w:hAnsi="Calibri" w:cs="Calibri"/>
          <w:lang w:val="en-AU"/>
        </w:rPr>
      </w:pPr>
      <w:r w:rsidRPr="1C525336">
        <w:rPr>
          <w:rFonts w:ascii="Calibri" w:eastAsia="Calibri" w:hAnsi="Calibri" w:cs="Calibri"/>
          <w:lang w:val="en-AU"/>
        </w:rPr>
        <w:t xml:space="preserve">To deliver the Community Centre </w:t>
      </w:r>
      <w:r w:rsidR="00510373" w:rsidRPr="1C525336">
        <w:rPr>
          <w:rFonts w:ascii="Calibri" w:eastAsia="Calibri" w:hAnsi="Calibri" w:cs="Calibri"/>
          <w:lang w:val="en-AU"/>
        </w:rPr>
        <w:t>within</w:t>
      </w:r>
      <w:r w:rsidRPr="1C525336">
        <w:rPr>
          <w:rFonts w:ascii="Calibri" w:eastAsia="Calibri" w:hAnsi="Calibri" w:cs="Calibri"/>
          <w:lang w:val="en-AU"/>
        </w:rPr>
        <w:t xml:space="preserve"> the $11.4 million endorsed budge</w:t>
      </w:r>
      <w:r w:rsidR="00510373" w:rsidRPr="1C525336">
        <w:rPr>
          <w:rFonts w:ascii="Calibri" w:eastAsia="Calibri" w:hAnsi="Calibri" w:cs="Calibri"/>
          <w:lang w:val="en-AU"/>
        </w:rPr>
        <w:t>t,</w:t>
      </w:r>
      <w:r w:rsidRPr="1C525336">
        <w:rPr>
          <w:rFonts w:ascii="Calibri" w:eastAsia="Calibri" w:hAnsi="Calibri" w:cs="Calibri"/>
          <w:lang w:val="en-AU"/>
        </w:rPr>
        <w:t xml:space="preserve"> a</w:t>
      </w:r>
      <w:r w:rsidR="00231477">
        <w:rPr>
          <w:rFonts w:ascii="Calibri" w:eastAsia="Calibri" w:hAnsi="Calibri" w:cs="Calibri"/>
          <w:lang w:val="en-AU"/>
        </w:rPr>
        <w:t>n updated</w:t>
      </w:r>
      <w:r w:rsidRPr="1C525336">
        <w:rPr>
          <w:rFonts w:ascii="Calibri" w:eastAsia="Calibri" w:hAnsi="Calibri" w:cs="Calibri"/>
          <w:lang w:val="en-AU"/>
        </w:rPr>
        <w:t xml:space="preserve"> scope is </w:t>
      </w:r>
      <w:r w:rsidR="00394ED4" w:rsidRPr="1C525336">
        <w:rPr>
          <w:rFonts w:ascii="Calibri" w:eastAsia="Calibri" w:hAnsi="Calibri" w:cs="Calibri"/>
          <w:lang w:val="en-AU"/>
        </w:rPr>
        <w:t>proposed and</w:t>
      </w:r>
      <w:r w:rsidR="001A180A" w:rsidRPr="1C525336">
        <w:rPr>
          <w:rFonts w:ascii="Calibri" w:eastAsia="Calibri" w:hAnsi="Calibri" w:cs="Calibri"/>
          <w:lang w:val="en-AU"/>
        </w:rPr>
        <w:t xml:space="preserve"> described in </w:t>
      </w:r>
      <w:r w:rsidR="001A180A" w:rsidRPr="1C525336">
        <w:rPr>
          <w:rFonts w:ascii="Calibri" w:eastAsia="Calibri" w:hAnsi="Calibri" w:cs="Calibri"/>
          <w:b/>
          <w:bCs/>
          <w:lang w:val="en-AU"/>
        </w:rPr>
        <w:t xml:space="preserve">Table </w:t>
      </w:r>
      <w:r w:rsidR="6A97912B" w:rsidRPr="1C525336">
        <w:rPr>
          <w:rFonts w:ascii="Calibri" w:eastAsia="Calibri" w:hAnsi="Calibri" w:cs="Calibri"/>
          <w:b/>
          <w:bCs/>
          <w:lang w:val="en-AU"/>
        </w:rPr>
        <w:t>One</w:t>
      </w:r>
      <w:r w:rsidR="001A180A" w:rsidRPr="1C525336">
        <w:rPr>
          <w:rFonts w:ascii="Calibri" w:eastAsia="Calibri" w:hAnsi="Calibri" w:cs="Calibri"/>
          <w:b/>
          <w:bCs/>
          <w:lang w:val="en-AU"/>
        </w:rPr>
        <w:t xml:space="preserve"> </w:t>
      </w:r>
      <w:r w:rsidR="001A180A" w:rsidRPr="1C525336">
        <w:rPr>
          <w:rFonts w:ascii="Calibri" w:eastAsia="Calibri" w:hAnsi="Calibri" w:cs="Calibri"/>
          <w:lang w:val="en-AU"/>
        </w:rPr>
        <w:t>of this report.</w:t>
      </w:r>
    </w:p>
    <w:p w14:paraId="70A23A3E" w14:textId="77777777" w:rsidR="00B3437A" w:rsidRDefault="00B3437A" w:rsidP="009B5E9D">
      <w:pPr>
        <w:spacing w:line="276" w:lineRule="auto"/>
        <w:rPr>
          <w:rFonts w:ascii="Calibri" w:eastAsia="Calibri" w:hAnsi="Calibri" w:cs="Calibri"/>
          <w:lang w:val="en-AU"/>
        </w:rPr>
      </w:pPr>
    </w:p>
    <w:p w14:paraId="1AA1626C" w14:textId="77777777" w:rsidR="00B755F3" w:rsidRPr="00B755F3" w:rsidRDefault="009E6C8C" w:rsidP="009B5E9D">
      <w:pPr>
        <w:spacing w:line="276" w:lineRule="auto"/>
        <w:rPr>
          <w:rFonts w:ascii="Calibri" w:eastAsia="Calibri" w:hAnsi="Calibri" w:cs="Calibri"/>
          <w:lang w:val="en-AU"/>
        </w:rPr>
      </w:pPr>
      <w:r>
        <w:rPr>
          <w:rFonts w:ascii="Calibri" w:eastAsia="Calibri" w:hAnsi="Calibri" w:cs="Calibri"/>
          <w:lang w:val="en-AU"/>
        </w:rPr>
        <w:t xml:space="preserve">Council has recently been successful in securing </w:t>
      </w:r>
      <w:r w:rsidR="00B646C1">
        <w:rPr>
          <w:rFonts w:ascii="Calibri" w:eastAsia="Calibri" w:hAnsi="Calibri" w:cs="Calibri"/>
          <w:lang w:val="en-AU"/>
        </w:rPr>
        <w:t>$</w:t>
      </w:r>
      <w:r w:rsidR="00B646C1" w:rsidRPr="00B646C1">
        <w:rPr>
          <w:rFonts w:ascii="Calibri" w:eastAsia="Calibri" w:hAnsi="Calibri" w:cs="Calibri"/>
          <w:lang w:val="en-AU"/>
        </w:rPr>
        <w:t>2</w:t>
      </w:r>
      <w:r w:rsidR="00B646C1">
        <w:rPr>
          <w:rFonts w:ascii="Calibri" w:eastAsia="Calibri" w:hAnsi="Calibri" w:cs="Calibri"/>
          <w:lang w:val="en-AU"/>
        </w:rPr>
        <w:t>,</w:t>
      </w:r>
      <w:r w:rsidR="00B646C1" w:rsidRPr="00B646C1">
        <w:rPr>
          <w:rFonts w:ascii="Calibri" w:eastAsia="Calibri" w:hAnsi="Calibri" w:cs="Calibri"/>
          <w:lang w:val="en-AU"/>
        </w:rPr>
        <w:t>709</w:t>
      </w:r>
      <w:r w:rsidR="00B646C1">
        <w:rPr>
          <w:rFonts w:ascii="Calibri" w:eastAsia="Calibri" w:hAnsi="Calibri" w:cs="Calibri"/>
          <w:lang w:val="en-AU"/>
        </w:rPr>
        <w:t>,</w:t>
      </w:r>
      <w:r w:rsidR="00B646C1" w:rsidRPr="00B646C1">
        <w:rPr>
          <w:rFonts w:ascii="Calibri" w:eastAsia="Calibri" w:hAnsi="Calibri" w:cs="Calibri"/>
          <w:lang w:val="en-AU"/>
        </w:rPr>
        <w:t>500</w:t>
      </w:r>
      <w:r w:rsidR="00B646C1">
        <w:rPr>
          <w:rFonts w:ascii="Calibri" w:eastAsia="Calibri" w:hAnsi="Calibri" w:cs="Calibri"/>
          <w:lang w:val="en-AU"/>
        </w:rPr>
        <w:t xml:space="preserve"> in grants towards this project.</w:t>
      </w:r>
    </w:p>
    <w:p w14:paraId="3C49937D" w14:textId="77777777" w:rsidR="00B72216" w:rsidRPr="007E03DB" w:rsidRDefault="009E6C8C" w:rsidP="4F1E3FEB">
      <w:pPr>
        <w:keepNext/>
        <w:shd w:val="clear" w:color="auto" w:fill="003266"/>
        <w:spacing w:before="120" w:after="360" w:line="259" w:lineRule="auto"/>
        <w:outlineLvl w:val="0"/>
        <w:rPr>
          <w:rFonts w:ascii="Calibri" w:hAnsi="Calibri"/>
          <w:b/>
          <w:color w:val="FFFFFF"/>
          <w:lang w:val="en-AU"/>
        </w:rPr>
      </w:pPr>
      <w:r>
        <w:rPr>
          <w:rFonts w:ascii="Calibri" w:hAnsi="Calibri"/>
          <w:b/>
          <w:color w:val="FFFFFF" w:themeColor="background1"/>
          <w:lang w:val="en-AU"/>
        </w:rPr>
        <w:t xml:space="preserve"> </w:t>
      </w:r>
      <w:r w:rsidRPr="004E48DA">
        <w:rPr>
          <w:rFonts w:ascii="Calibri" w:hAnsi="Calibri"/>
          <w:b/>
          <w:color w:val="FFFFFF" w:themeColor="background1"/>
          <w:lang w:val="en-AU"/>
        </w:rPr>
        <w:t>Recommendation</w:t>
      </w:r>
    </w:p>
    <w:p w14:paraId="7A019488" w14:textId="77777777" w:rsidR="00D84400" w:rsidRPr="000F4E56" w:rsidRDefault="009E6C8C" w:rsidP="009B5E9D">
      <w:pPr>
        <w:spacing w:line="276" w:lineRule="auto"/>
        <w:rPr>
          <w:rFonts w:ascii="Calibri" w:hAnsi="Calibri"/>
          <w:b/>
          <w:bCs/>
          <w:lang w:val="en-AU"/>
        </w:rPr>
      </w:pPr>
      <w:r w:rsidRPr="775801DC">
        <w:rPr>
          <w:rFonts w:ascii="Calibri" w:hAnsi="Calibri"/>
          <w:b/>
          <w:bCs/>
          <w:lang w:val="en-AU"/>
        </w:rPr>
        <w:t>That Council:</w:t>
      </w:r>
    </w:p>
    <w:p w14:paraId="29AC18DF" w14:textId="77777777" w:rsidR="002124CD" w:rsidRPr="00816C9A" w:rsidRDefault="009E6C8C" w:rsidP="00F16716">
      <w:pPr>
        <w:numPr>
          <w:ilvl w:val="0"/>
          <w:numId w:val="79"/>
        </w:numPr>
        <w:spacing w:line="276" w:lineRule="auto"/>
        <w:rPr>
          <w:rFonts w:ascii="Calibri" w:eastAsia="Calibri" w:hAnsi="Calibri" w:cs="Calibri"/>
          <w:b/>
          <w:szCs w:val="20"/>
          <w:lang w:val="en-AU"/>
        </w:rPr>
      </w:pPr>
      <w:r>
        <w:rPr>
          <w:rFonts w:ascii="Calibri" w:hAnsi="Calibri"/>
          <w:b/>
          <w:bCs/>
          <w:szCs w:val="20"/>
          <w:lang w:val="en-AU"/>
        </w:rPr>
        <w:t xml:space="preserve">Support the </w:t>
      </w:r>
      <w:r w:rsidR="00B3631F" w:rsidRPr="008B1A29">
        <w:rPr>
          <w:rFonts w:ascii="Calibri" w:hAnsi="Calibri"/>
          <w:b/>
          <w:bCs/>
          <w:szCs w:val="20"/>
          <w:lang w:val="en-AU"/>
        </w:rPr>
        <w:t xml:space="preserve">Patterson Drive Community </w:t>
      </w:r>
      <w:r w:rsidR="00B3631F" w:rsidRPr="00B755F3">
        <w:rPr>
          <w:rFonts w:ascii="Calibri" w:hAnsi="Calibri"/>
          <w:b/>
          <w:bCs/>
          <w:szCs w:val="20"/>
          <w:lang w:val="en-AU"/>
        </w:rPr>
        <w:t>Centre</w:t>
      </w:r>
      <w:r w:rsidR="0024047A">
        <w:rPr>
          <w:rFonts w:ascii="Calibri" w:hAnsi="Calibri"/>
          <w:b/>
          <w:bCs/>
          <w:szCs w:val="20"/>
          <w:lang w:val="en-AU"/>
        </w:rPr>
        <w:t xml:space="preserve"> </w:t>
      </w:r>
      <w:r w:rsidR="008F6009">
        <w:rPr>
          <w:rFonts w:ascii="Calibri" w:hAnsi="Calibri"/>
          <w:b/>
          <w:bCs/>
          <w:szCs w:val="20"/>
          <w:lang w:val="en-AU"/>
        </w:rPr>
        <w:t>updated</w:t>
      </w:r>
      <w:r w:rsidR="0024047A">
        <w:rPr>
          <w:rFonts w:ascii="Calibri" w:hAnsi="Calibri"/>
          <w:b/>
          <w:bCs/>
          <w:szCs w:val="20"/>
          <w:lang w:val="en-AU"/>
        </w:rPr>
        <w:t xml:space="preserve"> scope</w:t>
      </w:r>
      <w:r w:rsidR="008F6009">
        <w:rPr>
          <w:rFonts w:ascii="Calibri" w:hAnsi="Calibri"/>
          <w:b/>
          <w:bCs/>
          <w:szCs w:val="20"/>
          <w:lang w:val="en-AU"/>
        </w:rPr>
        <w:t xml:space="preserve"> as </w:t>
      </w:r>
      <w:r w:rsidR="00D3062C">
        <w:rPr>
          <w:rFonts w:ascii="Calibri" w:hAnsi="Calibri"/>
          <w:b/>
          <w:bCs/>
          <w:szCs w:val="20"/>
          <w:lang w:val="en-AU"/>
        </w:rPr>
        <w:t xml:space="preserve">described in </w:t>
      </w:r>
      <w:r w:rsidR="008F6009">
        <w:rPr>
          <w:rFonts w:ascii="Calibri" w:hAnsi="Calibri"/>
          <w:b/>
          <w:bCs/>
          <w:szCs w:val="20"/>
          <w:lang w:val="en-AU"/>
        </w:rPr>
        <w:t xml:space="preserve">Table </w:t>
      </w:r>
      <w:r w:rsidR="00D3062C">
        <w:rPr>
          <w:rFonts w:ascii="Calibri" w:hAnsi="Calibri"/>
          <w:b/>
          <w:bCs/>
          <w:szCs w:val="20"/>
          <w:lang w:val="en-AU"/>
        </w:rPr>
        <w:t>One of this report,</w:t>
      </w:r>
      <w:r w:rsidR="006C6675">
        <w:rPr>
          <w:rFonts w:ascii="Calibri" w:hAnsi="Calibri"/>
          <w:b/>
          <w:bCs/>
          <w:szCs w:val="20"/>
          <w:lang w:val="en-AU"/>
        </w:rPr>
        <w:t xml:space="preserve"> which includes</w:t>
      </w:r>
      <w:r>
        <w:rPr>
          <w:rFonts w:ascii="Calibri" w:hAnsi="Calibri"/>
          <w:b/>
          <w:bCs/>
          <w:szCs w:val="20"/>
          <w:lang w:val="en-AU"/>
        </w:rPr>
        <w:t>:</w:t>
      </w:r>
    </w:p>
    <w:p w14:paraId="4A42F967" w14:textId="77777777" w:rsidR="002124CD" w:rsidRPr="00816C9A" w:rsidRDefault="009E6C8C" w:rsidP="00816C9A">
      <w:pPr>
        <w:numPr>
          <w:ilvl w:val="0"/>
          <w:numId w:val="80"/>
        </w:numPr>
        <w:spacing w:line="276" w:lineRule="auto"/>
        <w:contextualSpacing/>
        <w:rPr>
          <w:rFonts w:ascii="Calibri" w:eastAsia="Calibri" w:hAnsi="Calibri" w:cs="Calibri"/>
          <w:b/>
          <w:bCs/>
          <w:szCs w:val="20"/>
          <w:lang w:val="en-AU"/>
        </w:rPr>
      </w:pPr>
      <w:r w:rsidRPr="00816C9A">
        <w:rPr>
          <w:rFonts w:ascii="Calibri" w:eastAsia="Calibri" w:hAnsi="Calibri" w:cs="Calibri"/>
          <w:b/>
          <w:bCs/>
          <w:szCs w:val="20"/>
          <w:lang w:val="en-AU"/>
        </w:rPr>
        <w:t>2 kindergarten rooms</w:t>
      </w:r>
    </w:p>
    <w:p w14:paraId="0666CED2" w14:textId="77777777" w:rsidR="002124CD" w:rsidRPr="00816C9A" w:rsidRDefault="009E6C8C" w:rsidP="00816C9A">
      <w:pPr>
        <w:numPr>
          <w:ilvl w:val="0"/>
          <w:numId w:val="80"/>
        </w:numPr>
        <w:spacing w:line="276" w:lineRule="auto"/>
        <w:contextualSpacing/>
        <w:rPr>
          <w:rFonts w:ascii="Calibri" w:eastAsia="Calibri" w:hAnsi="Calibri" w:cs="Calibri"/>
          <w:b/>
          <w:bCs/>
          <w:szCs w:val="20"/>
          <w:lang w:val="en-AU"/>
        </w:rPr>
      </w:pPr>
      <w:r w:rsidRPr="03FCAE43">
        <w:rPr>
          <w:rFonts w:ascii="Calibri" w:eastAsia="Calibri" w:hAnsi="Calibri" w:cs="Calibri"/>
          <w:b/>
          <w:bCs/>
          <w:szCs w:val="20"/>
          <w:lang w:val="en-AU"/>
        </w:rPr>
        <w:t>2 Maternal and Child Health consulting suites</w:t>
      </w:r>
    </w:p>
    <w:p w14:paraId="3118FF12" w14:textId="77777777" w:rsidR="1843B996" w:rsidRDefault="009E6C8C" w:rsidP="03FCAE43">
      <w:pPr>
        <w:numPr>
          <w:ilvl w:val="0"/>
          <w:numId w:val="80"/>
        </w:numPr>
        <w:spacing w:line="276" w:lineRule="auto"/>
        <w:contextualSpacing/>
        <w:rPr>
          <w:rFonts w:ascii="Calibri" w:eastAsia="Calibri" w:hAnsi="Calibri" w:cs="Calibri"/>
          <w:b/>
          <w:bCs/>
          <w:lang w:val="en-AU"/>
        </w:rPr>
      </w:pPr>
      <w:r w:rsidRPr="03FCAE43">
        <w:rPr>
          <w:rFonts w:ascii="Calibri" w:eastAsia="Calibri" w:hAnsi="Calibri" w:cs="Calibri"/>
          <w:b/>
          <w:bCs/>
          <w:szCs w:val="20"/>
          <w:lang w:val="en-AU"/>
        </w:rPr>
        <w:t>2 multi-purpose rooms, community outdoor space and landscaping</w:t>
      </w:r>
    </w:p>
    <w:p w14:paraId="26FE1288" w14:textId="77777777" w:rsidR="002124CD" w:rsidRPr="00816C9A" w:rsidRDefault="009E6C8C" w:rsidP="00816C9A">
      <w:pPr>
        <w:numPr>
          <w:ilvl w:val="0"/>
          <w:numId w:val="80"/>
        </w:numPr>
        <w:spacing w:line="276" w:lineRule="auto"/>
        <w:contextualSpacing/>
        <w:rPr>
          <w:rFonts w:ascii="Calibri" w:eastAsia="Calibri" w:hAnsi="Calibri" w:cs="Calibri"/>
          <w:b/>
          <w:bCs/>
          <w:szCs w:val="20"/>
          <w:lang w:val="en-AU"/>
        </w:rPr>
      </w:pPr>
      <w:r w:rsidRPr="00816C9A">
        <w:rPr>
          <w:rFonts w:ascii="Calibri" w:eastAsia="Calibri" w:hAnsi="Calibri" w:cs="Calibri"/>
          <w:b/>
          <w:bCs/>
          <w:szCs w:val="20"/>
          <w:lang w:val="en-AU"/>
        </w:rPr>
        <w:t>A community hall</w:t>
      </w:r>
    </w:p>
    <w:p w14:paraId="7C19BFB2" w14:textId="77777777" w:rsidR="002124CD" w:rsidRPr="00816C9A" w:rsidRDefault="009E6C8C" w:rsidP="00816C9A">
      <w:pPr>
        <w:numPr>
          <w:ilvl w:val="0"/>
          <w:numId w:val="80"/>
        </w:numPr>
        <w:spacing w:line="276" w:lineRule="auto"/>
        <w:contextualSpacing/>
        <w:rPr>
          <w:rFonts w:ascii="Calibri" w:eastAsia="Calibri" w:hAnsi="Calibri" w:cs="Calibri"/>
          <w:b/>
          <w:bCs/>
          <w:szCs w:val="20"/>
          <w:lang w:val="en-AU"/>
        </w:rPr>
      </w:pPr>
      <w:r w:rsidRPr="00816C9A">
        <w:rPr>
          <w:rFonts w:ascii="Calibri" w:eastAsia="Calibri" w:hAnsi="Calibri" w:cs="Calibri"/>
          <w:b/>
          <w:bCs/>
          <w:szCs w:val="20"/>
          <w:lang w:val="en-AU"/>
        </w:rPr>
        <w:t>Community kitchen</w:t>
      </w:r>
    </w:p>
    <w:p w14:paraId="02DC1D22" w14:textId="77777777" w:rsidR="002124CD" w:rsidRPr="00816C9A" w:rsidRDefault="009E6C8C" w:rsidP="00816C9A">
      <w:pPr>
        <w:numPr>
          <w:ilvl w:val="0"/>
          <w:numId w:val="80"/>
        </w:numPr>
        <w:spacing w:line="276" w:lineRule="auto"/>
        <w:contextualSpacing/>
        <w:rPr>
          <w:rFonts w:ascii="Calibri" w:eastAsia="Calibri" w:hAnsi="Calibri" w:cs="Calibri"/>
          <w:b/>
          <w:bCs/>
          <w:szCs w:val="20"/>
          <w:lang w:val="en-AU"/>
        </w:rPr>
      </w:pPr>
      <w:r w:rsidRPr="03FCAE43">
        <w:rPr>
          <w:rFonts w:ascii="Calibri" w:eastAsia="Calibri" w:hAnsi="Calibri" w:cs="Calibri"/>
          <w:b/>
          <w:bCs/>
          <w:szCs w:val="20"/>
          <w:lang w:val="en-AU"/>
        </w:rPr>
        <w:t>Community lounge with satellite library and Council Customer Service functions</w:t>
      </w:r>
    </w:p>
    <w:p w14:paraId="5156526E" w14:textId="77777777" w:rsidR="00817633" w:rsidRPr="00816C9A" w:rsidRDefault="009E6C8C" w:rsidP="00816C9A">
      <w:pPr>
        <w:numPr>
          <w:ilvl w:val="0"/>
          <w:numId w:val="80"/>
        </w:numPr>
        <w:spacing w:line="276" w:lineRule="auto"/>
        <w:contextualSpacing/>
        <w:rPr>
          <w:rFonts w:ascii="Calibri" w:eastAsia="Calibri" w:hAnsi="Calibri" w:cs="Calibri"/>
          <w:b/>
          <w:bCs/>
          <w:szCs w:val="20"/>
          <w:lang w:val="en-AU"/>
        </w:rPr>
      </w:pPr>
      <w:r w:rsidRPr="00816C9A">
        <w:rPr>
          <w:rFonts w:ascii="Calibri" w:eastAsia="Calibri" w:hAnsi="Calibri" w:cs="Calibri"/>
          <w:b/>
          <w:bCs/>
          <w:szCs w:val="20"/>
          <w:lang w:val="en-AU"/>
        </w:rPr>
        <w:t>Carparking works</w:t>
      </w:r>
    </w:p>
    <w:p w14:paraId="77A51ED3" w14:textId="77777777" w:rsidR="002317FD" w:rsidRPr="00C0574B" w:rsidRDefault="009E6C8C" w:rsidP="00816C9A">
      <w:pPr>
        <w:numPr>
          <w:ilvl w:val="0"/>
          <w:numId w:val="79"/>
        </w:numPr>
        <w:contextualSpacing/>
        <w:rPr>
          <w:rFonts w:ascii="Calibri" w:eastAsia="Calibri" w:hAnsi="Calibri"/>
          <w:b/>
          <w:bCs/>
          <w:szCs w:val="20"/>
          <w:lang w:val="en-AU"/>
        </w:rPr>
      </w:pPr>
      <w:r w:rsidRPr="002C5B56">
        <w:rPr>
          <w:rFonts w:ascii="Calibri" w:eastAsia="Calibri" w:hAnsi="Calibri"/>
          <w:b/>
          <w:bCs/>
          <w:szCs w:val="20"/>
          <w:lang w:val="en-AU"/>
        </w:rPr>
        <w:t>Note th</w:t>
      </w:r>
      <w:r w:rsidR="001F0615">
        <w:rPr>
          <w:rFonts w:ascii="Calibri" w:eastAsia="Calibri" w:hAnsi="Calibri"/>
          <w:b/>
          <w:bCs/>
          <w:szCs w:val="20"/>
          <w:lang w:val="en-AU"/>
        </w:rPr>
        <w:t>at the</w:t>
      </w:r>
      <w:r w:rsidRPr="002C5B56">
        <w:rPr>
          <w:rFonts w:ascii="Calibri" w:eastAsia="Calibri" w:hAnsi="Calibri"/>
          <w:b/>
          <w:bCs/>
          <w:szCs w:val="20"/>
          <w:lang w:val="en-AU"/>
        </w:rPr>
        <w:t xml:space="preserve"> </w:t>
      </w:r>
      <w:r w:rsidR="007F4BFA" w:rsidRPr="00FB0850">
        <w:rPr>
          <w:rFonts w:ascii="Calibri" w:hAnsi="Calibri"/>
          <w:b/>
          <w:bCs/>
          <w:szCs w:val="20"/>
          <w:lang w:val="en-AU"/>
        </w:rPr>
        <w:t xml:space="preserve">Patterson Drive Community Centre </w:t>
      </w:r>
      <w:r w:rsidR="001157B9" w:rsidRPr="00FB0850">
        <w:rPr>
          <w:rFonts w:ascii="Calibri" w:hAnsi="Calibri"/>
          <w:b/>
          <w:bCs/>
          <w:szCs w:val="20"/>
          <w:lang w:val="en-AU"/>
        </w:rPr>
        <w:t xml:space="preserve">will </w:t>
      </w:r>
      <w:r w:rsidR="001F0615">
        <w:rPr>
          <w:rFonts w:ascii="Calibri" w:hAnsi="Calibri"/>
          <w:b/>
          <w:bCs/>
          <w:szCs w:val="20"/>
          <w:lang w:val="en-AU"/>
        </w:rPr>
        <w:t>be</w:t>
      </w:r>
      <w:r w:rsidR="00747747" w:rsidRPr="00FB0850">
        <w:rPr>
          <w:rFonts w:ascii="Calibri" w:hAnsi="Calibri"/>
          <w:b/>
          <w:bCs/>
          <w:szCs w:val="20"/>
          <w:lang w:val="en-AU"/>
        </w:rPr>
        <w:t xml:space="preserve"> </w:t>
      </w:r>
      <w:r w:rsidR="001F0615">
        <w:rPr>
          <w:rFonts w:ascii="Calibri" w:hAnsi="Calibri"/>
          <w:b/>
          <w:bCs/>
          <w:szCs w:val="20"/>
          <w:lang w:val="en-AU"/>
        </w:rPr>
        <w:t xml:space="preserve">delivered </w:t>
      </w:r>
      <w:r w:rsidR="00C916D1" w:rsidRPr="00FB0850">
        <w:rPr>
          <w:rFonts w:ascii="Calibri" w:hAnsi="Calibri"/>
          <w:b/>
          <w:bCs/>
          <w:szCs w:val="20"/>
          <w:lang w:val="en-AU"/>
        </w:rPr>
        <w:t>within the</w:t>
      </w:r>
      <w:r w:rsidR="006B23D6" w:rsidRPr="00FB0850">
        <w:rPr>
          <w:rFonts w:ascii="Calibri" w:hAnsi="Calibri"/>
          <w:b/>
          <w:bCs/>
          <w:szCs w:val="20"/>
          <w:lang w:val="en-AU"/>
        </w:rPr>
        <w:t xml:space="preserve"> </w:t>
      </w:r>
      <w:r w:rsidR="00B646C1" w:rsidRPr="002C5B56">
        <w:rPr>
          <w:rFonts w:ascii="Calibri" w:eastAsia="Calibri" w:hAnsi="Calibri"/>
          <w:b/>
          <w:bCs/>
          <w:szCs w:val="20"/>
          <w:lang w:val="en-AU"/>
        </w:rPr>
        <w:t>$11.4 million</w:t>
      </w:r>
      <w:r w:rsidR="006B23D6" w:rsidRPr="0039183B">
        <w:rPr>
          <w:rFonts w:ascii="Calibri" w:eastAsia="Calibri" w:hAnsi="Calibri"/>
          <w:b/>
          <w:bCs/>
          <w:szCs w:val="20"/>
          <w:lang w:val="en-AU"/>
        </w:rPr>
        <w:t xml:space="preserve"> </w:t>
      </w:r>
      <w:r w:rsidR="00841AFB" w:rsidRPr="00C0574B">
        <w:rPr>
          <w:rFonts w:ascii="Calibri" w:eastAsia="Calibri" w:hAnsi="Calibri"/>
          <w:b/>
          <w:bCs/>
          <w:szCs w:val="20"/>
          <w:lang w:val="en-AU"/>
        </w:rPr>
        <w:t xml:space="preserve">project budget </w:t>
      </w:r>
      <w:r w:rsidR="006B23D6" w:rsidRPr="00C0574B">
        <w:rPr>
          <w:rFonts w:ascii="Calibri" w:eastAsia="Calibri" w:hAnsi="Calibri"/>
          <w:b/>
          <w:bCs/>
          <w:szCs w:val="20"/>
          <w:lang w:val="en-AU"/>
        </w:rPr>
        <w:t>a</w:t>
      </w:r>
      <w:r w:rsidR="00E8218D" w:rsidRPr="00C0574B">
        <w:rPr>
          <w:rFonts w:ascii="Calibri" w:eastAsia="Calibri" w:hAnsi="Calibri"/>
          <w:b/>
          <w:bCs/>
          <w:szCs w:val="20"/>
          <w:lang w:val="en-AU"/>
        </w:rPr>
        <w:t>s endorsed at the 1 June 2021 meeting of Council.</w:t>
      </w:r>
    </w:p>
    <w:p w14:paraId="149C85D5" w14:textId="77777777" w:rsidR="003B024B" w:rsidRPr="004E48DA" w:rsidRDefault="009E6C8C" w:rsidP="009B5E9D">
      <w:pPr>
        <w:numPr>
          <w:ilvl w:val="0"/>
          <w:numId w:val="79"/>
        </w:numPr>
        <w:spacing w:line="276" w:lineRule="auto"/>
        <w:rPr>
          <w:rFonts w:ascii="Calibri" w:eastAsia="Calibri" w:hAnsi="Calibri" w:cs="Calibri"/>
          <w:b/>
          <w:bCs/>
          <w:szCs w:val="20"/>
          <w:lang w:val="en-AU"/>
        </w:rPr>
      </w:pPr>
      <w:r w:rsidRPr="4FF41EB0">
        <w:rPr>
          <w:rFonts w:ascii="Calibri" w:hAnsi="Calibri"/>
          <w:b/>
          <w:bCs/>
          <w:szCs w:val="20"/>
          <w:lang w:val="en-AU"/>
        </w:rPr>
        <w:t>Note that Council will</w:t>
      </w:r>
      <w:r>
        <w:rPr>
          <w:rFonts w:ascii="Calibri" w:hAnsi="Calibri"/>
          <w:b/>
          <w:bCs/>
          <w:szCs w:val="20"/>
          <w:lang w:val="en-AU"/>
        </w:rPr>
        <w:t>:</w:t>
      </w:r>
    </w:p>
    <w:p w14:paraId="53C6F58C" w14:textId="77777777" w:rsidR="003B024B" w:rsidRPr="004E48DA" w:rsidRDefault="009E6C8C" w:rsidP="009B5E9D">
      <w:pPr>
        <w:spacing w:line="276" w:lineRule="auto"/>
        <w:ind w:left="360"/>
        <w:rPr>
          <w:rFonts w:ascii="Calibri" w:eastAsia="Calibri" w:hAnsi="Calibri" w:cs="Calibri"/>
          <w:b/>
          <w:bCs/>
          <w:szCs w:val="20"/>
          <w:lang w:val="en-AU"/>
        </w:rPr>
      </w:pPr>
      <w:r>
        <w:rPr>
          <w:rFonts w:ascii="Calibri" w:hAnsi="Calibri"/>
          <w:b/>
          <w:bCs/>
          <w:szCs w:val="20"/>
          <w:lang w:val="en-AU"/>
        </w:rPr>
        <w:t>a) D</w:t>
      </w:r>
      <w:r w:rsidR="002F65EA">
        <w:rPr>
          <w:rFonts w:ascii="Calibri" w:hAnsi="Calibri"/>
          <w:b/>
          <w:bCs/>
          <w:szCs w:val="20"/>
          <w:lang w:val="en-AU"/>
        </w:rPr>
        <w:t xml:space="preserve">evelop governance and operational models </w:t>
      </w:r>
      <w:r w:rsidR="008B0032">
        <w:rPr>
          <w:rFonts w:ascii="Calibri" w:hAnsi="Calibri"/>
          <w:b/>
          <w:bCs/>
          <w:szCs w:val="20"/>
          <w:lang w:val="en-AU"/>
        </w:rPr>
        <w:t xml:space="preserve">to </w:t>
      </w:r>
      <w:r w:rsidR="00F52ECA">
        <w:rPr>
          <w:rFonts w:ascii="Calibri" w:hAnsi="Calibri"/>
          <w:b/>
          <w:bCs/>
          <w:szCs w:val="20"/>
          <w:lang w:val="en-AU"/>
        </w:rPr>
        <w:t>address community need</w:t>
      </w:r>
      <w:r w:rsidR="007325FC">
        <w:rPr>
          <w:rFonts w:ascii="Calibri" w:hAnsi="Calibri"/>
          <w:b/>
          <w:bCs/>
          <w:szCs w:val="20"/>
          <w:lang w:val="en-AU"/>
        </w:rPr>
        <w:t>,</w:t>
      </w:r>
      <w:r w:rsidR="00F52ECA">
        <w:rPr>
          <w:rFonts w:ascii="Calibri" w:hAnsi="Calibri"/>
          <w:b/>
          <w:bCs/>
          <w:szCs w:val="20"/>
          <w:lang w:val="en-AU"/>
        </w:rPr>
        <w:t xml:space="preserve"> and </w:t>
      </w:r>
      <w:r w:rsidR="008B0032">
        <w:rPr>
          <w:rFonts w:ascii="Calibri" w:hAnsi="Calibri"/>
          <w:b/>
          <w:bCs/>
          <w:szCs w:val="20"/>
          <w:lang w:val="en-AU"/>
        </w:rPr>
        <w:t xml:space="preserve">coordinate </w:t>
      </w:r>
      <w:r w:rsidR="002F65EA">
        <w:rPr>
          <w:rFonts w:ascii="Calibri" w:hAnsi="Calibri"/>
          <w:b/>
          <w:bCs/>
          <w:szCs w:val="20"/>
          <w:lang w:val="en-AU"/>
        </w:rPr>
        <w:t xml:space="preserve">program </w:t>
      </w:r>
      <w:r w:rsidR="008B0032">
        <w:rPr>
          <w:rFonts w:ascii="Calibri" w:hAnsi="Calibri"/>
          <w:b/>
          <w:bCs/>
          <w:szCs w:val="20"/>
          <w:lang w:val="en-AU"/>
        </w:rPr>
        <w:t xml:space="preserve">delivery </w:t>
      </w:r>
      <w:r w:rsidR="00F97C77">
        <w:rPr>
          <w:rFonts w:ascii="Calibri" w:hAnsi="Calibri"/>
          <w:b/>
          <w:bCs/>
          <w:szCs w:val="20"/>
          <w:lang w:val="en-AU"/>
        </w:rPr>
        <w:t xml:space="preserve">and partnerships </w:t>
      </w:r>
      <w:r w:rsidR="005450B6">
        <w:rPr>
          <w:rFonts w:ascii="Calibri" w:hAnsi="Calibri"/>
          <w:b/>
          <w:bCs/>
          <w:szCs w:val="20"/>
          <w:lang w:val="en-AU"/>
        </w:rPr>
        <w:t>across th</w:t>
      </w:r>
      <w:r w:rsidR="00CD58C4">
        <w:rPr>
          <w:rFonts w:ascii="Calibri" w:hAnsi="Calibri"/>
          <w:b/>
          <w:bCs/>
          <w:szCs w:val="20"/>
          <w:lang w:val="en-AU"/>
        </w:rPr>
        <w:t xml:space="preserve">e </w:t>
      </w:r>
      <w:r w:rsidR="005450B6">
        <w:rPr>
          <w:rFonts w:ascii="Calibri" w:hAnsi="Calibri"/>
          <w:b/>
          <w:bCs/>
          <w:szCs w:val="20"/>
          <w:lang w:val="en-AU"/>
        </w:rPr>
        <w:t>community facilities within the Donnybrook</w:t>
      </w:r>
      <w:r w:rsidR="008B0032">
        <w:rPr>
          <w:rFonts w:ascii="Calibri" w:hAnsi="Calibri"/>
          <w:b/>
          <w:bCs/>
          <w:szCs w:val="20"/>
          <w:lang w:val="en-AU"/>
        </w:rPr>
        <w:t xml:space="preserve"> </w:t>
      </w:r>
      <w:r w:rsidR="005450B6">
        <w:rPr>
          <w:rFonts w:ascii="Calibri" w:hAnsi="Calibri"/>
          <w:b/>
          <w:bCs/>
          <w:szCs w:val="20"/>
          <w:lang w:val="en-AU"/>
        </w:rPr>
        <w:t xml:space="preserve">precinct, including </w:t>
      </w:r>
      <w:r w:rsidR="008B0032">
        <w:rPr>
          <w:rFonts w:ascii="Calibri" w:hAnsi="Calibri"/>
          <w:b/>
          <w:bCs/>
          <w:szCs w:val="20"/>
          <w:lang w:val="en-AU"/>
        </w:rPr>
        <w:t xml:space="preserve">the Olivine </w:t>
      </w:r>
      <w:r w:rsidR="00F933CE">
        <w:rPr>
          <w:rFonts w:ascii="Calibri" w:hAnsi="Calibri"/>
          <w:b/>
          <w:bCs/>
          <w:szCs w:val="20"/>
          <w:lang w:val="en-AU"/>
        </w:rPr>
        <w:t xml:space="preserve">Community Hub </w:t>
      </w:r>
      <w:r w:rsidR="005450B6">
        <w:rPr>
          <w:rFonts w:ascii="Calibri" w:hAnsi="Calibri"/>
          <w:b/>
          <w:bCs/>
          <w:szCs w:val="20"/>
          <w:lang w:val="en-AU"/>
        </w:rPr>
        <w:t xml:space="preserve">(opened in 2021), </w:t>
      </w:r>
      <w:r w:rsidR="008B0032">
        <w:rPr>
          <w:rFonts w:ascii="Calibri" w:hAnsi="Calibri"/>
          <w:b/>
          <w:bCs/>
          <w:szCs w:val="20"/>
          <w:lang w:val="en-AU"/>
        </w:rPr>
        <w:t xml:space="preserve">the </w:t>
      </w:r>
      <w:r w:rsidR="008B0032">
        <w:rPr>
          <w:rFonts w:ascii="Calibri" w:hAnsi="Calibri"/>
          <w:b/>
          <w:bCs/>
          <w:szCs w:val="20"/>
          <w:lang w:val="en-AU"/>
        </w:rPr>
        <w:lastRenderedPageBreak/>
        <w:t xml:space="preserve">Olivine Community </w:t>
      </w:r>
      <w:r w:rsidR="00F52ECA">
        <w:rPr>
          <w:rFonts w:ascii="Calibri" w:hAnsi="Calibri"/>
          <w:b/>
          <w:bCs/>
          <w:szCs w:val="20"/>
          <w:lang w:val="en-AU"/>
        </w:rPr>
        <w:t>Pavilion</w:t>
      </w:r>
      <w:r w:rsidR="008B0032">
        <w:rPr>
          <w:rFonts w:ascii="Calibri" w:hAnsi="Calibri"/>
          <w:b/>
          <w:bCs/>
          <w:szCs w:val="20"/>
          <w:lang w:val="en-AU"/>
        </w:rPr>
        <w:t xml:space="preserve"> (due to open in </w:t>
      </w:r>
      <w:r w:rsidR="00220311">
        <w:rPr>
          <w:rFonts w:ascii="Calibri" w:hAnsi="Calibri"/>
          <w:b/>
          <w:bCs/>
          <w:szCs w:val="20"/>
          <w:lang w:val="en-AU"/>
        </w:rPr>
        <w:t>2023</w:t>
      </w:r>
      <w:r w:rsidR="008B0032">
        <w:rPr>
          <w:rFonts w:ascii="Calibri" w:hAnsi="Calibri"/>
          <w:b/>
          <w:bCs/>
          <w:szCs w:val="20"/>
          <w:lang w:val="en-AU"/>
        </w:rPr>
        <w:t>)</w:t>
      </w:r>
      <w:r w:rsidR="00F52ECA">
        <w:rPr>
          <w:rFonts w:ascii="Calibri" w:hAnsi="Calibri"/>
          <w:b/>
          <w:bCs/>
          <w:szCs w:val="20"/>
          <w:lang w:val="en-AU"/>
        </w:rPr>
        <w:t xml:space="preserve"> and </w:t>
      </w:r>
      <w:r w:rsidR="00F52ECA" w:rsidRPr="008B1A29">
        <w:rPr>
          <w:rFonts w:ascii="Calibri" w:hAnsi="Calibri"/>
          <w:b/>
          <w:bCs/>
          <w:szCs w:val="20"/>
          <w:lang w:val="en-AU"/>
        </w:rPr>
        <w:t xml:space="preserve">Patterson Drive Community </w:t>
      </w:r>
      <w:r w:rsidR="00F52ECA" w:rsidRPr="00B755F3">
        <w:rPr>
          <w:rFonts w:ascii="Calibri" w:hAnsi="Calibri"/>
          <w:b/>
          <w:bCs/>
          <w:szCs w:val="20"/>
          <w:lang w:val="en-AU"/>
        </w:rPr>
        <w:t>Centre</w:t>
      </w:r>
      <w:r w:rsidR="002D2F6E">
        <w:rPr>
          <w:rFonts w:ascii="Calibri" w:hAnsi="Calibri"/>
          <w:b/>
          <w:bCs/>
          <w:szCs w:val="20"/>
          <w:lang w:val="en-AU"/>
        </w:rPr>
        <w:t xml:space="preserve"> (due to open in 2025)</w:t>
      </w:r>
      <w:r w:rsidR="00F52ECA">
        <w:rPr>
          <w:rFonts w:ascii="Calibri" w:hAnsi="Calibri"/>
          <w:b/>
          <w:bCs/>
          <w:szCs w:val="20"/>
          <w:lang w:val="en-AU"/>
        </w:rPr>
        <w:t>.</w:t>
      </w:r>
    </w:p>
    <w:p w14:paraId="12C6EC68" w14:textId="77777777" w:rsidR="00764731" w:rsidRPr="00945751" w:rsidRDefault="009E6C8C" w:rsidP="009B5E9D">
      <w:pPr>
        <w:spacing w:line="276" w:lineRule="auto"/>
        <w:ind w:left="360"/>
        <w:rPr>
          <w:rFonts w:ascii="Calibri" w:eastAsia="Calibri" w:hAnsi="Calibri" w:cs="Calibri"/>
          <w:b/>
          <w:bCs/>
          <w:szCs w:val="20"/>
          <w:lang w:val="en-AU"/>
        </w:rPr>
      </w:pPr>
      <w:r>
        <w:rPr>
          <w:rFonts w:ascii="Calibri" w:hAnsi="Calibri"/>
          <w:b/>
          <w:bCs/>
          <w:szCs w:val="20"/>
          <w:lang w:val="en-AU"/>
        </w:rPr>
        <w:t xml:space="preserve">b) Continue to address service and community need when </w:t>
      </w:r>
      <w:r w:rsidRPr="4FF41EB0">
        <w:rPr>
          <w:rFonts w:ascii="Calibri" w:hAnsi="Calibri"/>
          <w:b/>
          <w:bCs/>
          <w:szCs w:val="20"/>
          <w:lang w:val="en-AU"/>
        </w:rPr>
        <w:t>planning for future</w:t>
      </w:r>
      <w:r>
        <w:rPr>
          <w:rFonts w:ascii="Calibri" w:hAnsi="Calibri"/>
          <w:b/>
          <w:bCs/>
          <w:szCs w:val="20"/>
          <w:lang w:val="en-AU"/>
        </w:rPr>
        <w:t xml:space="preserve"> community</w:t>
      </w:r>
      <w:r w:rsidRPr="4FF41EB0">
        <w:rPr>
          <w:rFonts w:ascii="Calibri" w:hAnsi="Calibri"/>
          <w:b/>
          <w:bCs/>
          <w:szCs w:val="20"/>
          <w:lang w:val="en-AU"/>
        </w:rPr>
        <w:t xml:space="preserve"> facilities </w:t>
      </w:r>
      <w:r>
        <w:rPr>
          <w:rFonts w:ascii="Calibri" w:hAnsi="Calibri"/>
          <w:b/>
          <w:bCs/>
          <w:szCs w:val="20"/>
          <w:lang w:val="en-AU"/>
        </w:rPr>
        <w:t>in th</w:t>
      </w:r>
      <w:r w:rsidR="00EC0BA1">
        <w:rPr>
          <w:rFonts w:ascii="Calibri" w:hAnsi="Calibri"/>
          <w:b/>
          <w:bCs/>
          <w:szCs w:val="20"/>
          <w:lang w:val="en-AU"/>
        </w:rPr>
        <w:t>e municipality’s western</w:t>
      </w:r>
      <w:r>
        <w:rPr>
          <w:rFonts w:ascii="Calibri" w:hAnsi="Calibri"/>
          <w:b/>
          <w:bCs/>
          <w:szCs w:val="20"/>
          <w:lang w:val="en-AU"/>
        </w:rPr>
        <w:t xml:space="preserve"> growth corridor.</w:t>
      </w:r>
    </w:p>
    <w:p w14:paraId="78DF2D88" w14:textId="77777777" w:rsidR="00B72216" w:rsidRPr="007E03DB" w:rsidRDefault="009E6C8C" w:rsidP="4F1E3FEB">
      <w:pPr>
        <w:keepNext/>
        <w:shd w:val="clear" w:color="auto" w:fill="003266"/>
        <w:spacing w:before="120" w:after="120" w:line="259" w:lineRule="auto"/>
        <w:outlineLvl w:val="0"/>
        <w:rPr>
          <w:rFonts w:ascii="Calibri" w:hAnsi="Calibri"/>
          <w:b/>
          <w:color w:val="FFFFFF"/>
          <w:lang w:val="en-AU"/>
        </w:rPr>
      </w:pPr>
      <w:r w:rsidRPr="4F1E3FEB">
        <w:rPr>
          <w:rFonts w:ascii="Calibri" w:hAnsi="Calibri"/>
          <w:b/>
          <w:color w:val="FFFFFF" w:themeColor="background1"/>
          <w:lang w:val="en-AU"/>
        </w:rPr>
        <w:t xml:space="preserve"> Key Informatio</w:t>
      </w:r>
      <w:r w:rsidR="001159B3" w:rsidRPr="4F1E3FEB">
        <w:rPr>
          <w:rFonts w:ascii="Calibri" w:hAnsi="Calibri"/>
          <w:b/>
          <w:color w:val="FFFFFF" w:themeColor="background1"/>
          <w:lang w:val="en-AU"/>
        </w:rPr>
        <w:t>n</w:t>
      </w:r>
    </w:p>
    <w:p w14:paraId="28127086" w14:textId="77777777" w:rsidR="00751AC9" w:rsidRPr="00062551" w:rsidRDefault="009E6C8C" w:rsidP="009B5E9D">
      <w:pPr>
        <w:spacing w:line="276" w:lineRule="auto"/>
        <w:rPr>
          <w:rFonts w:ascii="Calibri" w:eastAsia="Calibri" w:hAnsi="Calibri" w:cs="Calibri"/>
          <w:b/>
          <w:bCs/>
          <w:lang w:val="en-AU"/>
        </w:rPr>
      </w:pPr>
      <w:r w:rsidRPr="00062551">
        <w:rPr>
          <w:rFonts w:ascii="Calibri" w:eastAsia="Calibri" w:hAnsi="Calibri" w:cs="Calibri"/>
          <w:b/>
          <w:bCs/>
          <w:lang w:val="en-AU"/>
        </w:rPr>
        <w:t xml:space="preserve">Council </w:t>
      </w:r>
      <w:r w:rsidR="009F32A1">
        <w:rPr>
          <w:rFonts w:ascii="Calibri" w:eastAsia="Calibri" w:hAnsi="Calibri" w:cs="Calibri"/>
          <w:b/>
          <w:bCs/>
          <w:lang w:val="en-AU"/>
        </w:rPr>
        <w:t xml:space="preserve">resolutions </w:t>
      </w:r>
    </w:p>
    <w:p w14:paraId="66738544" w14:textId="77777777" w:rsidR="0042527C" w:rsidRDefault="009E6C8C" w:rsidP="009B5E9D">
      <w:pPr>
        <w:spacing w:line="276" w:lineRule="auto"/>
        <w:rPr>
          <w:rFonts w:ascii="Calibri" w:eastAsia="Calibri" w:hAnsi="Calibri" w:cs="Calibri"/>
          <w:lang w:val="en-AU"/>
        </w:rPr>
      </w:pPr>
      <w:r>
        <w:rPr>
          <w:rFonts w:ascii="Calibri" w:eastAsia="Calibri" w:hAnsi="Calibri" w:cs="Calibri"/>
          <w:lang w:val="en-AU"/>
        </w:rPr>
        <w:t xml:space="preserve">The Patterson </w:t>
      </w:r>
      <w:r w:rsidRPr="408E5CF8">
        <w:rPr>
          <w:rFonts w:ascii="Calibri" w:eastAsia="Calibri" w:hAnsi="Calibri" w:cs="Calibri"/>
          <w:lang w:val="en-AU"/>
        </w:rPr>
        <w:t>Drive Community Centre</w:t>
      </w:r>
      <w:r>
        <w:rPr>
          <w:rFonts w:ascii="Calibri" w:eastAsia="Calibri" w:hAnsi="Calibri" w:cs="Calibri"/>
          <w:lang w:val="en-AU"/>
        </w:rPr>
        <w:t xml:space="preserve"> scope has been presented to Council on two occasions over the past 12 months</w:t>
      </w:r>
      <w:r w:rsidR="00CC2D61">
        <w:rPr>
          <w:rFonts w:ascii="Calibri" w:eastAsia="Calibri" w:hAnsi="Calibri" w:cs="Calibri"/>
          <w:lang w:val="en-AU"/>
        </w:rPr>
        <w:t>,</w:t>
      </w:r>
      <w:r>
        <w:rPr>
          <w:rFonts w:ascii="Calibri" w:eastAsia="Calibri" w:hAnsi="Calibri" w:cs="Calibri"/>
          <w:lang w:val="en-AU"/>
        </w:rPr>
        <w:t xml:space="preserve"> including:</w:t>
      </w:r>
    </w:p>
    <w:p w14:paraId="78CC7191" w14:textId="77777777" w:rsidR="007F389C" w:rsidRPr="004E48DA" w:rsidRDefault="009E6C8C" w:rsidP="009B5E9D">
      <w:pPr>
        <w:numPr>
          <w:ilvl w:val="0"/>
          <w:numId w:val="81"/>
        </w:numPr>
        <w:spacing w:line="276" w:lineRule="auto"/>
        <w:contextualSpacing/>
        <w:rPr>
          <w:rFonts w:ascii="Calibri" w:eastAsia="MS Mincho" w:hAnsi="Calibri" w:cs="Arial"/>
          <w:i/>
          <w:iCs/>
          <w:szCs w:val="20"/>
          <w:lang w:val="en-AU" w:eastAsia="en-AU"/>
        </w:rPr>
      </w:pPr>
      <w:r w:rsidRPr="004E48DA">
        <w:rPr>
          <w:rFonts w:ascii="Calibri" w:eastAsia="Calibri" w:hAnsi="Calibri" w:cs="Calibri"/>
          <w:b/>
          <w:bCs/>
          <w:szCs w:val="20"/>
          <w:lang w:val="en-AU"/>
        </w:rPr>
        <w:t>June</w:t>
      </w:r>
      <w:r w:rsidR="00101196">
        <w:rPr>
          <w:rFonts w:ascii="Calibri" w:eastAsia="Calibri" w:hAnsi="Calibri" w:cs="Calibri"/>
          <w:b/>
          <w:bCs/>
          <w:szCs w:val="20"/>
          <w:lang w:val="en-AU"/>
        </w:rPr>
        <w:t xml:space="preserve"> Council meeting</w:t>
      </w:r>
      <w:r w:rsidRPr="004E48DA">
        <w:rPr>
          <w:rFonts w:ascii="Calibri" w:eastAsia="Calibri" w:hAnsi="Calibri" w:cs="Calibri"/>
          <w:b/>
          <w:bCs/>
          <w:szCs w:val="20"/>
          <w:lang w:val="en-AU"/>
        </w:rPr>
        <w:t xml:space="preserve"> 2021</w:t>
      </w:r>
      <w:r w:rsidRPr="00101196">
        <w:rPr>
          <w:rFonts w:ascii="Calibri" w:eastAsia="Calibri" w:hAnsi="Calibri" w:cs="Calibri"/>
          <w:szCs w:val="20"/>
          <w:lang w:val="en-AU"/>
        </w:rPr>
        <w:t xml:space="preserve">: </w:t>
      </w:r>
      <w:r w:rsidR="00101196">
        <w:rPr>
          <w:rFonts w:ascii="Calibri" w:eastAsia="Calibri" w:hAnsi="Calibri" w:cs="Calibri"/>
          <w:szCs w:val="20"/>
          <w:lang w:val="en-AU"/>
        </w:rPr>
        <w:t>T</w:t>
      </w:r>
      <w:r w:rsidRPr="00101196">
        <w:rPr>
          <w:rFonts w:ascii="Calibri" w:eastAsia="Calibri" w:hAnsi="Calibri" w:cs="Calibri"/>
          <w:szCs w:val="20"/>
          <w:lang w:val="en-AU"/>
        </w:rPr>
        <w:t xml:space="preserve">hree options were presented to Council for the scope of Patterson Drive Community Centre. Council </w:t>
      </w:r>
      <w:r w:rsidR="00A43252" w:rsidRPr="00101196">
        <w:rPr>
          <w:rFonts w:ascii="Calibri" w:eastAsia="Calibri" w:hAnsi="Calibri" w:cs="Calibri"/>
          <w:szCs w:val="20"/>
          <w:lang w:val="en-AU"/>
        </w:rPr>
        <w:t>endorsed the scop</w:t>
      </w:r>
      <w:r w:rsidR="00A43252" w:rsidRPr="00513B18">
        <w:rPr>
          <w:rFonts w:ascii="Calibri" w:eastAsia="Calibri" w:hAnsi="Calibri" w:cs="Calibri"/>
          <w:szCs w:val="20"/>
          <w:lang w:val="en-AU"/>
        </w:rPr>
        <w:t xml:space="preserve">e described </w:t>
      </w:r>
      <w:r w:rsidR="00A43252" w:rsidRPr="00803BFF">
        <w:rPr>
          <w:rFonts w:ascii="Calibri" w:eastAsia="Calibri" w:hAnsi="Calibri" w:cs="Calibri"/>
          <w:szCs w:val="20"/>
          <w:lang w:val="en-AU"/>
        </w:rPr>
        <w:t xml:space="preserve">as </w:t>
      </w:r>
      <w:r w:rsidR="00CC2D61">
        <w:rPr>
          <w:rFonts w:ascii="Calibri" w:eastAsia="Calibri" w:hAnsi="Calibri" w:cs="Calibri"/>
          <w:szCs w:val="20"/>
          <w:lang w:val="en-AU"/>
        </w:rPr>
        <w:t>O</w:t>
      </w:r>
      <w:r w:rsidR="00A43252" w:rsidRPr="00803BFF">
        <w:rPr>
          <w:rFonts w:ascii="Calibri" w:eastAsia="Calibri" w:hAnsi="Calibri" w:cs="Calibri"/>
          <w:szCs w:val="20"/>
          <w:lang w:val="en-AU"/>
        </w:rPr>
        <w:t xml:space="preserve">ption 3 </w:t>
      </w:r>
      <w:r w:rsidRPr="004D5976">
        <w:rPr>
          <w:rFonts w:ascii="Calibri" w:eastAsia="Calibri" w:hAnsi="Calibri" w:cs="Calibri"/>
          <w:szCs w:val="20"/>
          <w:lang w:val="en-AU"/>
        </w:rPr>
        <w:t xml:space="preserve">and sought </w:t>
      </w:r>
      <w:r w:rsidRPr="008B0032">
        <w:rPr>
          <w:rFonts w:ascii="Calibri" w:eastAsia="Calibri" w:hAnsi="Calibri" w:cs="Calibri"/>
          <w:szCs w:val="20"/>
          <w:lang w:val="en-AU"/>
        </w:rPr>
        <w:t>furt</w:t>
      </w:r>
      <w:r w:rsidR="00CC2D61">
        <w:rPr>
          <w:rFonts w:ascii="Calibri" w:eastAsia="Calibri" w:hAnsi="Calibri" w:cs="Calibri"/>
          <w:szCs w:val="20"/>
          <w:lang w:val="en-AU"/>
        </w:rPr>
        <w:t>h</w:t>
      </w:r>
      <w:r w:rsidRPr="008B0032">
        <w:rPr>
          <w:rFonts w:ascii="Calibri" w:eastAsia="Calibri" w:hAnsi="Calibri" w:cs="Calibri"/>
          <w:szCs w:val="20"/>
          <w:lang w:val="en-AU"/>
        </w:rPr>
        <w:t>er information exp</w:t>
      </w:r>
      <w:r w:rsidRPr="002D2F6E">
        <w:rPr>
          <w:rFonts w:ascii="Calibri" w:eastAsia="Calibri" w:hAnsi="Calibri" w:cs="Calibri"/>
          <w:szCs w:val="20"/>
          <w:lang w:val="en-AU"/>
        </w:rPr>
        <w:t xml:space="preserve">loring </w:t>
      </w:r>
      <w:r w:rsidRPr="004E48DA">
        <w:rPr>
          <w:rFonts w:asciiTheme="minorHAnsi" w:eastAsia="MS Mincho" w:hAnsiTheme="minorHAnsi" w:cs="Arial"/>
          <w:szCs w:val="20"/>
          <w:lang w:val="en-AU" w:eastAsia="en-AU"/>
        </w:rPr>
        <w:t xml:space="preserve">other </w:t>
      </w:r>
      <w:r w:rsidRPr="004E48DA">
        <w:rPr>
          <w:rFonts w:ascii="Calibri" w:eastAsia="Calibri" w:hAnsi="Calibri" w:cs="Calibri"/>
          <w:szCs w:val="20"/>
          <w:lang w:val="en-AU"/>
        </w:rPr>
        <w:t xml:space="preserve">services at the site such as an expanded library, Council Customer </w:t>
      </w:r>
      <w:r w:rsidR="00CC2D61" w:rsidRPr="004E48DA">
        <w:rPr>
          <w:rFonts w:ascii="Calibri" w:eastAsia="Calibri" w:hAnsi="Calibri" w:cs="Calibri"/>
          <w:szCs w:val="20"/>
          <w:lang w:val="en-AU"/>
        </w:rPr>
        <w:t>Service,</w:t>
      </w:r>
      <w:r w:rsidRPr="004E48DA">
        <w:rPr>
          <w:rFonts w:ascii="Calibri" w:eastAsia="Calibri" w:hAnsi="Calibri" w:cs="Calibri"/>
          <w:szCs w:val="20"/>
          <w:lang w:val="en-AU"/>
        </w:rPr>
        <w:t xml:space="preserve"> and community health</w:t>
      </w:r>
      <w:r w:rsidR="00101196">
        <w:rPr>
          <w:rFonts w:asciiTheme="minorHAnsi" w:eastAsia="MS Mincho" w:hAnsiTheme="minorHAnsi" w:cs="Arial"/>
          <w:i/>
          <w:iCs/>
          <w:szCs w:val="20"/>
          <w:lang w:val="en-AU" w:eastAsia="en-AU"/>
        </w:rPr>
        <w:t>.</w:t>
      </w:r>
      <w:r w:rsidR="00521225">
        <w:rPr>
          <w:rFonts w:asciiTheme="minorHAnsi" w:eastAsia="MS Mincho" w:hAnsiTheme="minorHAnsi" w:cs="Arial"/>
          <w:szCs w:val="20"/>
          <w:lang w:val="en-AU" w:eastAsia="en-AU"/>
        </w:rPr>
        <w:t xml:space="preserve"> </w:t>
      </w:r>
      <w:r w:rsidR="00521225" w:rsidRPr="00CE3A79">
        <w:rPr>
          <w:rFonts w:ascii="Calibri" w:eastAsia="Calibri" w:hAnsi="Calibri" w:cs="Calibri"/>
          <w:lang w:val="en-AU"/>
        </w:rPr>
        <w:t>The estimated cost was $11.4 million</w:t>
      </w:r>
      <w:r w:rsidR="00521225">
        <w:rPr>
          <w:rFonts w:ascii="Calibri" w:eastAsia="Calibri" w:hAnsi="Calibri" w:cs="Calibri"/>
          <w:lang w:val="en-AU"/>
        </w:rPr>
        <w:t>.</w:t>
      </w:r>
    </w:p>
    <w:p w14:paraId="562DCF25" w14:textId="77777777" w:rsidR="00513B18" w:rsidRDefault="00513B18" w:rsidP="009B5E9D">
      <w:pPr>
        <w:spacing w:line="276" w:lineRule="auto"/>
        <w:ind w:left="720"/>
        <w:contextualSpacing/>
        <w:rPr>
          <w:rFonts w:ascii="Calibri" w:eastAsia="MS Mincho" w:hAnsi="Calibri" w:cs="Arial"/>
          <w:i/>
          <w:iCs/>
          <w:szCs w:val="20"/>
          <w:lang w:val="en-AU" w:eastAsia="en-AU"/>
        </w:rPr>
      </w:pPr>
    </w:p>
    <w:p w14:paraId="3670A7DE" w14:textId="77777777" w:rsidR="00101196" w:rsidRPr="00101196" w:rsidRDefault="009E6C8C" w:rsidP="009B5E9D">
      <w:pPr>
        <w:numPr>
          <w:ilvl w:val="0"/>
          <w:numId w:val="81"/>
        </w:numPr>
        <w:spacing w:line="276" w:lineRule="auto"/>
        <w:contextualSpacing/>
        <w:rPr>
          <w:rFonts w:ascii="Calibri" w:eastAsia="MS Mincho" w:hAnsi="Calibri" w:cs="Arial"/>
          <w:i/>
          <w:iCs/>
          <w:szCs w:val="20"/>
          <w:lang w:val="en-AU" w:eastAsia="en-AU"/>
        </w:rPr>
      </w:pPr>
      <w:r>
        <w:rPr>
          <w:rFonts w:ascii="Calibri" w:eastAsia="Calibri" w:hAnsi="Calibri" w:cs="Calibri"/>
          <w:b/>
          <w:bCs/>
          <w:szCs w:val="20"/>
          <w:lang w:val="en-AU"/>
        </w:rPr>
        <w:t xml:space="preserve">September Council meeting 2021: </w:t>
      </w:r>
      <w:r w:rsidR="00CC2D61">
        <w:rPr>
          <w:rFonts w:ascii="Calibri" w:eastAsia="Calibri" w:hAnsi="Calibri" w:cs="Calibri"/>
          <w:szCs w:val="20"/>
          <w:lang w:val="en-AU"/>
        </w:rPr>
        <w:t>Council was p</w:t>
      </w:r>
      <w:r w:rsidR="004F7DE3" w:rsidRPr="004E48DA">
        <w:rPr>
          <w:rFonts w:ascii="Calibri" w:eastAsia="Calibri" w:hAnsi="Calibri" w:cs="Calibri"/>
          <w:szCs w:val="20"/>
          <w:lang w:val="en-AU"/>
        </w:rPr>
        <w:t>rovided</w:t>
      </w:r>
      <w:r w:rsidR="00CC2D61">
        <w:rPr>
          <w:rFonts w:ascii="Calibri" w:eastAsia="Calibri" w:hAnsi="Calibri" w:cs="Calibri"/>
          <w:szCs w:val="20"/>
          <w:lang w:val="en-AU"/>
        </w:rPr>
        <w:t xml:space="preserve"> with</w:t>
      </w:r>
      <w:r w:rsidR="004F7DE3" w:rsidRPr="004E48DA">
        <w:rPr>
          <w:rFonts w:ascii="Calibri" w:eastAsia="Calibri" w:hAnsi="Calibri" w:cs="Calibri"/>
          <w:szCs w:val="20"/>
          <w:lang w:val="en-AU"/>
        </w:rPr>
        <w:t xml:space="preserve"> further information on</w:t>
      </w:r>
      <w:r w:rsidR="004F7DE3">
        <w:rPr>
          <w:rFonts w:ascii="Calibri" w:eastAsia="Calibri" w:hAnsi="Calibri" w:cs="Calibri"/>
          <w:b/>
          <w:bCs/>
          <w:szCs w:val="20"/>
          <w:lang w:val="en-AU"/>
        </w:rPr>
        <w:t xml:space="preserve"> </w:t>
      </w:r>
      <w:r w:rsidR="00CC2D61" w:rsidRPr="00CC2D61">
        <w:rPr>
          <w:rFonts w:ascii="Calibri" w:eastAsia="Calibri" w:hAnsi="Calibri" w:cs="Calibri"/>
          <w:szCs w:val="20"/>
          <w:lang w:val="en-AU"/>
        </w:rPr>
        <w:t xml:space="preserve">an </w:t>
      </w:r>
      <w:r w:rsidR="004F7DE3" w:rsidRPr="00CC2D61">
        <w:rPr>
          <w:rFonts w:ascii="Calibri" w:eastAsia="Calibri" w:hAnsi="Calibri" w:cs="Calibri"/>
          <w:szCs w:val="20"/>
          <w:lang w:val="en-AU"/>
        </w:rPr>
        <w:t>expanded</w:t>
      </w:r>
      <w:r w:rsidR="004F7DE3" w:rsidRPr="00965EF2">
        <w:rPr>
          <w:rFonts w:ascii="Calibri" w:eastAsia="Calibri" w:hAnsi="Calibri" w:cs="Calibri"/>
          <w:szCs w:val="20"/>
          <w:lang w:val="en-AU"/>
        </w:rPr>
        <w:t xml:space="preserve"> library, Council Customer </w:t>
      </w:r>
      <w:r w:rsidR="00CC2D61" w:rsidRPr="00965EF2">
        <w:rPr>
          <w:rFonts w:ascii="Calibri" w:eastAsia="Calibri" w:hAnsi="Calibri" w:cs="Calibri"/>
          <w:szCs w:val="20"/>
          <w:lang w:val="en-AU"/>
        </w:rPr>
        <w:t>Service,</w:t>
      </w:r>
      <w:r w:rsidR="004F7DE3" w:rsidRPr="00965EF2">
        <w:rPr>
          <w:rFonts w:ascii="Calibri" w:eastAsia="Calibri" w:hAnsi="Calibri" w:cs="Calibri"/>
          <w:szCs w:val="20"/>
          <w:lang w:val="en-AU"/>
        </w:rPr>
        <w:t xml:space="preserve"> and community health</w:t>
      </w:r>
      <w:r w:rsidR="004F7DE3">
        <w:rPr>
          <w:rFonts w:ascii="Calibri" w:eastAsia="Calibri" w:hAnsi="Calibri" w:cs="Calibri"/>
          <w:szCs w:val="20"/>
          <w:lang w:val="en-AU"/>
        </w:rPr>
        <w:t xml:space="preserve"> options at the site. Due to cost considerations, </w:t>
      </w:r>
      <w:r w:rsidR="00C501C6">
        <w:rPr>
          <w:rFonts w:ascii="Calibri" w:eastAsia="Calibri" w:hAnsi="Calibri" w:cs="Calibri"/>
          <w:szCs w:val="20"/>
          <w:lang w:val="en-AU"/>
        </w:rPr>
        <w:t xml:space="preserve">Council </w:t>
      </w:r>
      <w:r w:rsidR="004F7DE3">
        <w:rPr>
          <w:rFonts w:ascii="Calibri" w:eastAsia="Calibri" w:hAnsi="Calibri" w:cs="Calibri"/>
          <w:szCs w:val="20"/>
          <w:lang w:val="en-AU"/>
        </w:rPr>
        <w:t xml:space="preserve">resolved to </w:t>
      </w:r>
      <w:r w:rsidR="00C501C6">
        <w:rPr>
          <w:rFonts w:ascii="Calibri" w:eastAsia="Calibri" w:hAnsi="Calibri" w:cs="Calibri"/>
          <w:szCs w:val="20"/>
          <w:lang w:val="en-AU"/>
        </w:rPr>
        <w:t>s</w:t>
      </w:r>
      <w:r w:rsidR="00C501C6" w:rsidRPr="00C501C6">
        <w:rPr>
          <w:rFonts w:ascii="Calibri" w:eastAsia="Calibri" w:hAnsi="Calibri" w:cs="Calibri"/>
          <w:szCs w:val="20"/>
          <w:lang w:val="en-AU"/>
        </w:rPr>
        <w:t>upport the business case for Patterson Drive Community Centre Option 3 as endorsed at the 1 June 2021 Council meeti</w:t>
      </w:r>
      <w:r w:rsidR="00C501C6">
        <w:rPr>
          <w:rFonts w:ascii="Calibri" w:eastAsia="Calibri" w:hAnsi="Calibri" w:cs="Calibri"/>
          <w:szCs w:val="20"/>
          <w:lang w:val="en-AU"/>
        </w:rPr>
        <w:t>ng.</w:t>
      </w:r>
    </w:p>
    <w:p w14:paraId="1AE4B8EE" w14:textId="77777777" w:rsidR="004B7317" w:rsidRDefault="004B7317" w:rsidP="009B5E9D">
      <w:pPr>
        <w:spacing w:line="276" w:lineRule="auto"/>
        <w:rPr>
          <w:rFonts w:ascii="Calibri" w:eastAsia="Calibri" w:hAnsi="Calibri" w:cs="Calibri"/>
          <w:lang w:val="en-AU"/>
        </w:rPr>
      </w:pPr>
    </w:p>
    <w:p w14:paraId="53974EAA" w14:textId="77777777" w:rsidR="00DD72BB" w:rsidRPr="008306B7" w:rsidRDefault="009E6C8C" w:rsidP="009B5E9D">
      <w:pPr>
        <w:spacing w:line="276" w:lineRule="auto"/>
        <w:rPr>
          <w:rFonts w:ascii="Calibri" w:eastAsia="Calibri" w:hAnsi="Calibri" w:cs="Calibri"/>
          <w:lang w:val="en-AU"/>
        </w:rPr>
      </w:pPr>
      <w:r w:rsidRPr="008306B7">
        <w:rPr>
          <w:rFonts w:ascii="Calibri" w:eastAsia="Calibri" w:hAnsi="Calibri" w:cs="Calibri"/>
          <w:b/>
          <w:bCs/>
          <w:lang w:val="en-AU"/>
        </w:rPr>
        <w:t>Attachment One</w:t>
      </w:r>
      <w:r>
        <w:rPr>
          <w:rFonts w:ascii="Calibri" w:eastAsia="Calibri" w:hAnsi="Calibri" w:cs="Calibri"/>
          <w:lang w:val="en-AU"/>
        </w:rPr>
        <w:t xml:space="preserve"> </w:t>
      </w:r>
      <w:r w:rsidR="008306B7">
        <w:rPr>
          <w:rFonts w:ascii="Calibri" w:eastAsia="Calibri" w:hAnsi="Calibri" w:cs="Calibri"/>
          <w:lang w:val="en-AU"/>
        </w:rPr>
        <w:t xml:space="preserve">includes </w:t>
      </w:r>
      <w:r w:rsidR="00EA6606">
        <w:rPr>
          <w:rFonts w:ascii="Calibri" w:eastAsia="Calibri" w:hAnsi="Calibri" w:cs="Calibri"/>
          <w:lang w:val="en-AU"/>
        </w:rPr>
        <w:t xml:space="preserve">a summary of </w:t>
      </w:r>
      <w:r w:rsidR="00CC623A">
        <w:rPr>
          <w:rFonts w:ascii="Calibri" w:eastAsia="Calibri" w:hAnsi="Calibri" w:cs="Calibri"/>
          <w:lang w:val="en-AU"/>
        </w:rPr>
        <w:t xml:space="preserve">the </w:t>
      </w:r>
      <w:r w:rsidR="008306B7">
        <w:rPr>
          <w:rFonts w:ascii="Calibri" w:eastAsia="Calibri" w:hAnsi="Calibri" w:cs="Calibri"/>
          <w:lang w:val="en-AU"/>
        </w:rPr>
        <w:t xml:space="preserve">June and September 2021 Council </w:t>
      </w:r>
      <w:r w:rsidR="00EA6606">
        <w:rPr>
          <w:rFonts w:ascii="Calibri" w:eastAsia="Calibri" w:hAnsi="Calibri" w:cs="Calibri"/>
          <w:lang w:val="en-AU"/>
        </w:rPr>
        <w:t>meeting resolutions</w:t>
      </w:r>
      <w:r w:rsidR="008306B7">
        <w:rPr>
          <w:rFonts w:ascii="Calibri" w:eastAsia="Calibri" w:hAnsi="Calibri" w:cs="Calibri"/>
          <w:lang w:val="en-AU"/>
        </w:rPr>
        <w:t>.</w:t>
      </w:r>
    </w:p>
    <w:p w14:paraId="6EB19F2E" w14:textId="77777777" w:rsidR="4475551D" w:rsidRDefault="4475551D" w:rsidP="009B5E9D">
      <w:pPr>
        <w:spacing w:line="276" w:lineRule="auto"/>
        <w:rPr>
          <w:rFonts w:ascii="Calibri" w:hAnsi="Calibri"/>
          <w:lang w:val="en-AU"/>
        </w:rPr>
      </w:pPr>
    </w:p>
    <w:p w14:paraId="2F34963B" w14:textId="77777777" w:rsidR="00D11560" w:rsidRPr="009544A7" w:rsidRDefault="009E6C8C" w:rsidP="009B5E9D">
      <w:pPr>
        <w:spacing w:line="276" w:lineRule="auto"/>
        <w:rPr>
          <w:rFonts w:ascii="Calibri" w:eastAsia="Calibri" w:hAnsi="Calibri" w:cs="Calibri"/>
          <w:b/>
          <w:bCs/>
          <w:lang w:val="en-AU"/>
        </w:rPr>
      </w:pPr>
      <w:r>
        <w:rPr>
          <w:rFonts w:ascii="Calibri" w:eastAsia="Calibri" w:hAnsi="Calibri" w:cs="Calibri"/>
          <w:b/>
          <w:bCs/>
          <w:lang w:val="en-AU"/>
        </w:rPr>
        <w:t>C</w:t>
      </w:r>
      <w:r w:rsidRPr="009544A7">
        <w:rPr>
          <w:rFonts w:ascii="Calibri" w:eastAsia="Calibri" w:hAnsi="Calibri" w:cs="Calibri"/>
          <w:b/>
          <w:bCs/>
          <w:lang w:val="en-AU"/>
        </w:rPr>
        <w:t>ost escalation</w:t>
      </w:r>
      <w:r w:rsidR="00C501C6">
        <w:rPr>
          <w:rFonts w:ascii="Calibri" w:eastAsia="Calibri" w:hAnsi="Calibri" w:cs="Calibri"/>
          <w:b/>
          <w:bCs/>
          <w:lang w:val="en-AU"/>
        </w:rPr>
        <w:t>s</w:t>
      </w:r>
      <w:r>
        <w:rPr>
          <w:rFonts w:ascii="Calibri" w:eastAsia="Calibri" w:hAnsi="Calibri" w:cs="Calibri"/>
          <w:b/>
          <w:bCs/>
          <w:lang w:val="en-AU"/>
        </w:rPr>
        <w:t xml:space="preserve"> </w:t>
      </w:r>
    </w:p>
    <w:p w14:paraId="0F742C47" w14:textId="77777777" w:rsidR="55F3451A" w:rsidRDefault="009E6C8C" w:rsidP="009B5E9D">
      <w:pPr>
        <w:spacing w:line="276" w:lineRule="auto"/>
        <w:rPr>
          <w:rFonts w:ascii="Calibri" w:eastAsia="Calibri" w:hAnsi="Calibri" w:cs="Calibri"/>
          <w:lang w:val="en-AU"/>
        </w:rPr>
      </w:pPr>
      <w:r w:rsidRPr="6E17DAB6">
        <w:rPr>
          <w:rFonts w:ascii="Calibri" w:eastAsia="Calibri" w:hAnsi="Calibri" w:cs="Calibri"/>
          <w:lang w:val="en-AU"/>
        </w:rPr>
        <w:t xml:space="preserve">Following </w:t>
      </w:r>
      <w:r w:rsidR="0087673B">
        <w:rPr>
          <w:rFonts w:ascii="Calibri" w:eastAsia="Calibri" w:hAnsi="Calibri" w:cs="Calibri"/>
          <w:lang w:val="en-AU"/>
        </w:rPr>
        <w:t xml:space="preserve">the September </w:t>
      </w:r>
      <w:r w:rsidR="00A14DCF">
        <w:rPr>
          <w:rFonts w:ascii="Calibri" w:eastAsia="Calibri" w:hAnsi="Calibri" w:cs="Calibri"/>
          <w:lang w:val="en-AU"/>
        </w:rPr>
        <w:t xml:space="preserve">2021 </w:t>
      </w:r>
      <w:r w:rsidRPr="6E17DAB6">
        <w:rPr>
          <w:rFonts w:ascii="Calibri" w:eastAsia="Calibri" w:hAnsi="Calibri" w:cs="Calibri"/>
          <w:lang w:val="en-AU"/>
        </w:rPr>
        <w:t xml:space="preserve">Council </w:t>
      </w:r>
      <w:r w:rsidR="0087673B">
        <w:rPr>
          <w:rFonts w:ascii="Calibri" w:eastAsia="Calibri" w:hAnsi="Calibri" w:cs="Calibri"/>
          <w:lang w:val="en-AU"/>
        </w:rPr>
        <w:t>resolution</w:t>
      </w:r>
      <w:r w:rsidRPr="6E17DAB6">
        <w:rPr>
          <w:rFonts w:ascii="Calibri" w:eastAsia="Calibri" w:hAnsi="Calibri" w:cs="Calibri"/>
          <w:lang w:val="en-AU"/>
        </w:rPr>
        <w:t xml:space="preserve">, Council officers proceeded with development of </w:t>
      </w:r>
      <w:r w:rsidR="00B755F3">
        <w:rPr>
          <w:rFonts w:ascii="Calibri" w:eastAsia="Calibri" w:hAnsi="Calibri" w:cs="Calibri"/>
          <w:lang w:val="en-AU"/>
        </w:rPr>
        <w:t>a more detailed</w:t>
      </w:r>
      <w:r w:rsidRPr="6E17DAB6">
        <w:rPr>
          <w:rFonts w:ascii="Calibri" w:eastAsia="Calibri" w:hAnsi="Calibri" w:cs="Calibri"/>
          <w:lang w:val="en-AU"/>
        </w:rPr>
        <w:t xml:space="preserve"> concept design and associated quantity surveyor costings</w:t>
      </w:r>
      <w:r w:rsidR="00B45F8F" w:rsidRPr="6E17DAB6">
        <w:rPr>
          <w:rFonts w:ascii="Calibri" w:eastAsia="Calibri" w:hAnsi="Calibri" w:cs="Calibri"/>
          <w:lang w:val="en-AU"/>
        </w:rPr>
        <w:t xml:space="preserve">. The </w:t>
      </w:r>
      <w:r w:rsidR="00D42BCC" w:rsidRPr="6E17DAB6">
        <w:rPr>
          <w:rFonts w:ascii="Calibri" w:eastAsia="Calibri" w:hAnsi="Calibri" w:cs="Calibri"/>
          <w:lang w:val="en-AU"/>
        </w:rPr>
        <w:t>e</w:t>
      </w:r>
      <w:r w:rsidRPr="6E17DAB6">
        <w:rPr>
          <w:rFonts w:ascii="Calibri" w:eastAsia="Calibri" w:hAnsi="Calibri" w:cs="Calibri"/>
          <w:lang w:val="en-AU"/>
        </w:rPr>
        <w:t>stimate</w:t>
      </w:r>
      <w:r w:rsidR="00B45F8F" w:rsidRPr="6E17DAB6">
        <w:rPr>
          <w:rFonts w:ascii="Calibri" w:eastAsia="Calibri" w:hAnsi="Calibri" w:cs="Calibri"/>
          <w:lang w:val="en-AU"/>
        </w:rPr>
        <w:t xml:space="preserve">d </w:t>
      </w:r>
      <w:r w:rsidR="00F30EFE">
        <w:rPr>
          <w:rFonts w:ascii="Calibri" w:eastAsia="Calibri" w:hAnsi="Calibri" w:cs="Calibri"/>
          <w:lang w:val="en-AU"/>
        </w:rPr>
        <w:t>cost</w:t>
      </w:r>
      <w:r w:rsidR="00B45F8F" w:rsidRPr="6E17DAB6">
        <w:rPr>
          <w:rFonts w:ascii="Calibri" w:eastAsia="Calibri" w:hAnsi="Calibri" w:cs="Calibri"/>
          <w:lang w:val="en-AU"/>
        </w:rPr>
        <w:t xml:space="preserve"> </w:t>
      </w:r>
      <w:r w:rsidR="00A35B60">
        <w:rPr>
          <w:rFonts w:ascii="Calibri" w:eastAsia="Calibri" w:hAnsi="Calibri" w:cs="Calibri"/>
          <w:lang w:val="en-AU"/>
        </w:rPr>
        <w:t xml:space="preserve">had increased to </w:t>
      </w:r>
      <w:r w:rsidR="00A35B60" w:rsidRPr="6E17DAB6">
        <w:rPr>
          <w:rFonts w:ascii="Calibri" w:eastAsia="Calibri" w:hAnsi="Calibri" w:cs="Calibri"/>
          <w:lang w:val="en-AU"/>
        </w:rPr>
        <w:t xml:space="preserve">$13.94 million </w:t>
      </w:r>
      <w:r w:rsidR="00A35B60">
        <w:rPr>
          <w:rFonts w:ascii="Calibri" w:eastAsia="Calibri" w:hAnsi="Calibri" w:cs="Calibri"/>
          <w:lang w:val="en-AU"/>
        </w:rPr>
        <w:t xml:space="preserve">by </w:t>
      </w:r>
      <w:r w:rsidR="00B45F8F" w:rsidRPr="6E17DAB6">
        <w:rPr>
          <w:rFonts w:ascii="Calibri" w:eastAsia="Calibri" w:hAnsi="Calibri" w:cs="Calibri"/>
          <w:lang w:val="en-AU"/>
        </w:rPr>
        <w:t>October 2021</w:t>
      </w:r>
      <w:r w:rsidRPr="6E17DAB6">
        <w:rPr>
          <w:rFonts w:ascii="Calibri" w:eastAsia="Calibri" w:hAnsi="Calibri" w:cs="Calibri"/>
          <w:lang w:val="en-AU"/>
        </w:rPr>
        <w:t xml:space="preserve"> as </w:t>
      </w:r>
      <w:r w:rsidR="00CB4542" w:rsidRPr="6E17DAB6">
        <w:rPr>
          <w:rFonts w:ascii="Calibri" w:eastAsia="Calibri" w:hAnsi="Calibri" w:cs="Calibri"/>
          <w:lang w:val="en-AU"/>
        </w:rPr>
        <w:t xml:space="preserve">a </w:t>
      </w:r>
      <w:r w:rsidRPr="6E17DAB6">
        <w:rPr>
          <w:rFonts w:ascii="Calibri" w:eastAsia="Calibri" w:hAnsi="Calibri" w:cs="Calibri"/>
          <w:lang w:val="en-AU"/>
        </w:rPr>
        <w:t xml:space="preserve">result of:  </w:t>
      </w:r>
    </w:p>
    <w:p w14:paraId="76D36746" w14:textId="77777777" w:rsidR="55F3451A" w:rsidRPr="00B45F8F" w:rsidRDefault="009E6C8C" w:rsidP="009B5E9D">
      <w:pPr>
        <w:numPr>
          <w:ilvl w:val="0"/>
          <w:numId w:val="82"/>
        </w:numPr>
        <w:spacing w:line="276" w:lineRule="auto"/>
        <w:ind w:left="357" w:hanging="357"/>
        <w:rPr>
          <w:rFonts w:ascii="Calibri" w:eastAsia="Calibri" w:hAnsi="Calibri" w:cs="Calibri"/>
          <w:lang w:val="en-AU"/>
        </w:rPr>
      </w:pPr>
      <w:r w:rsidRPr="1FD70D45">
        <w:rPr>
          <w:rFonts w:ascii="Calibri" w:eastAsia="Calibri" w:hAnsi="Calibri" w:cs="Calibri"/>
          <w:szCs w:val="20"/>
          <w:lang w:val="en-AU"/>
        </w:rPr>
        <w:t>Escalating construction costs due to the COVID-19 pandemic</w:t>
      </w:r>
      <w:r w:rsidR="004E4952">
        <w:rPr>
          <w:rFonts w:ascii="Calibri" w:eastAsia="Calibri" w:hAnsi="Calibri" w:cs="Calibri"/>
          <w:szCs w:val="20"/>
          <w:lang w:val="en-AU"/>
        </w:rPr>
        <w:t>.</w:t>
      </w:r>
      <w:r w:rsidRPr="1FD70D45">
        <w:rPr>
          <w:rFonts w:ascii="Calibri" w:eastAsia="Calibri" w:hAnsi="Calibri" w:cs="Calibri"/>
          <w:szCs w:val="20"/>
          <w:lang w:val="en-AU"/>
        </w:rPr>
        <w:t xml:space="preserve">  </w:t>
      </w:r>
    </w:p>
    <w:p w14:paraId="272DCD36" w14:textId="77777777" w:rsidR="000D435F" w:rsidRPr="000D435F" w:rsidRDefault="009E6C8C" w:rsidP="009B5E9D">
      <w:pPr>
        <w:numPr>
          <w:ilvl w:val="0"/>
          <w:numId w:val="82"/>
        </w:numPr>
        <w:spacing w:line="276" w:lineRule="auto"/>
        <w:ind w:left="357" w:hanging="357"/>
        <w:rPr>
          <w:rFonts w:ascii="Calibri" w:eastAsia="Calibri" w:hAnsi="Calibri" w:cs="Calibri"/>
          <w:lang w:val="en-AU"/>
        </w:rPr>
      </w:pPr>
      <w:r w:rsidRPr="000D435F">
        <w:rPr>
          <w:rFonts w:ascii="Calibri" w:eastAsia="Calibri" w:hAnsi="Calibri" w:cs="Calibri"/>
          <w:szCs w:val="20"/>
          <w:lang w:val="en-AU"/>
        </w:rPr>
        <w:t>Facility siting</w:t>
      </w:r>
      <w:r w:rsidR="00105E4B" w:rsidRPr="000D435F">
        <w:rPr>
          <w:rFonts w:ascii="Calibri" w:eastAsia="Calibri" w:hAnsi="Calibri" w:cs="Calibri"/>
          <w:szCs w:val="20"/>
          <w:lang w:val="en-AU"/>
        </w:rPr>
        <w:t xml:space="preserve"> to </w:t>
      </w:r>
      <w:r w:rsidR="00A74B54">
        <w:rPr>
          <w:rFonts w:ascii="Calibri" w:eastAsia="Calibri" w:hAnsi="Calibri" w:cs="Calibri"/>
          <w:szCs w:val="20"/>
          <w:lang w:val="en-AU"/>
        </w:rPr>
        <w:t xml:space="preserve">create an </w:t>
      </w:r>
      <w:r w:rsidR="006F6B7D">
        <w:rPr>
          <w:rFonts w:ascii="Calibri" w:eastAsia="Calibri" w:hAnsi="Calibri" w:cs="Calibri"/>
          <w:szCs w:val="20"/>
          <w:lang w:val="en-AU"/>
        </w:rPr>
        <w:t xml:space="preserve">operational </w:t>
      </w:r>
      <w:r w:rsidR="00A74B54">
        <w:rPr>
          <w:rFonts w:ascii="Calibri" w:eastAsia="Calibri" w:hAnsi="Calibri" w:cs="Calibri"/>
          <w:szCs w:val="20"/>
          <w:lang w:val="en-AU"/>
        </w:rPr>
        <w:t>interface</w:t>
      </w:r>
      <w:r w:rsidR="00105E4B" w:rsidRPr="000D435F">
        <w:rPr>
          <w:rFonts w:ascii="Calibri" w:eastAsia="Calibri" w:hAnsi="Calibri" w:cs="Calibri"/>
          <w:szCs w:val="20"/>
          <w:lang w:val="en-AU"/>
        </w:rPr>
        <w:t xml:space="preserve"> </w:t>
      </w:r>
      <w:r w:rsidR="006F6B7D">
        <w:rPr>
          <w:rFonts w:ascii="Calibri" w:eastAsia="Calibri" w:hAnsi="Calibri" w:cs="Calibri"/>
          <w:szCs w:val="20"/>
          <w:lang w:val="en-AU"/>
        </w:rPr>
        <w:t xml:space="preserve">with the </w:t>
      </w:r>
      <w:r w:rsidR="005259AC">
        <w:rPr>
          <w:rFonts w:ascii="Calibri" w:eastAsia="Calibri" w:hAnsi="Calibri" w:cs="Calibri"/>
          <w:szCs w:val="20"/>
          <w:lang w:val="en-AU"/>
        </w:rPr>
        <w:t>p</w:t>
      </w:r>
      <w:r w:rsidR="00D106AB" w:rsidRPr="000D435F">
        <w:rPr>
          <w:rFonts w:ascii="Calibri" w:eastAsia="Calibri" w:hAnsi="Calibri" w:cs="Calibri"/>
          <w:szCs w:val="20"/>
          <w:lang w:val="en-AU"/>
        </w:rPr>
        <w:t xml:space="preserve">rimary </w:t>
      </w:r>
      <w:r w:rsidR="005259AC">
        <w:rPr>
          <w:rFonts w:ascii="Calibri" w:eastAsia="Calibri" w:hAnsi="Calibri" w:cs="Calibri"/>
          <w:szCs w:val="20"/>
          <w:lang w:val="en-AU"/>
        </w:rPr>
        <w:t>s</w:t>
      </w:r>
      <w:r w:rsidR="00D106AB" w:rsidRPr="000D435F">
        <w:rPr>
          <w:rFonts w:ascii="Calibri" w:eastAsia="Calibri" w:hAnsi="Calibri" w:cs="Calibri"/>
          <w:szCs w:val="20"/>
          <w:lang w:val="en-AU"/>
        </w:rPr>
        <w:t>chool</w:t>
      </w:r>
      <w:r w:rsidR="00A01C83">
        <w:rPr>
          <w:rFonts w:ascii="Calibri" w:eastAsia="Calibri" w:hAnsi="Calibri" w:cs="Calibri"/>
          <w:szCs w:val="20"/>
          <w:lang w:val="en-AU"/>
        </w:rPr>
        <w:t xml:space="preserve"> </w:t>
      </w:r>
      <w:r w:rsidR="001C59CE">
        <w:rPr>
          <w:rFonts w:ascii="Calibri" w:eastAsia="Calibri" w:hAnsi="Calibri" w:cs="Calibri"/>
          <w:szCs w:val="20"/>
          <w:lang w:val="en-AU"/>
        </w:rPr>
        <w:t xml:space="preserve">site </w:t>
      </w:r>
      <w:r w:rsidR="00A01C83">
        <w:rPr>
          <w:rFonts w:ascii="Calibri" w:eastAsia="Calibri" w:hAnsi="Calibri" w:cs="Calibri"/>
          <w:szCs w:val="20"/>
          <w:lang w:val="en-AU"/>
        </w:rPr>
        <w:t xml:space="preserve">to enable coordinated </w:t>
      </w:r>
      <w:r w:rsidR="00F05011">
        <w:rPr>
          <w:rFonts w:ascii="Calibri" w:eastAsia="Calibri" w:hAnsi="Calibri" w:cs="Calibri"/>
          <w:szCs w:val="20"/>
          <w:lang w:val="en-AU"/>
        </w:rPr>
        <w:t xml:space="preserve">early years program delivery </w:t>
      </w:r>
      <w:r w:rsidR="009F26EB">
        <w:rPr>
          <w:rFonts w:ascii="Calibri" w:eastAsia="Calibri" w:hAnsi="Calibri" w:cs="Calibri"/>
          <w:szCs w:val="20"/>
          <w:lang w:val="en-AU"/>
        </w:rPr>
        <w:t>across the Patterson Drive Community Centre and the primary school</w:t>
      </w:r>
      <w:r w:rsidR="004E4952">
        <w:rPr>
          <w:rFonts w:ascii="Calibri" w:eastAsia="Calibri" w:hAnsi="Calibri" w:cs="Calibri"/>
          <w:szCs w:val="20"/>
          <w:lang w:val="en-AU"/>
        </w:rPr>
        <w:t>.</w:t>
      </w:r>
      <w:r w:rsidR="00A74B54">
        <w:rPr>
          <w:rFonts w:ascii="Calibri" w:eastAsia="Calibri" w:hAnsi="Calibri" w:cs="Calibri"/>
          <w:szCs w:val="20"/>
          <w:lang w:val="en-AU"/>
        </w:rPr>
        <w:t xml:space="preserve"> </w:t>
      </w:r>
    </w:p>
    <w:p w14:paraId="23264FEF" w14:textId="77777777" w:rsidR="009865B2" w:rsidRDefault="009865B2" w:rsidP="009B5E9D">
      <w:pPr>
        <w:spacing w:line="276" w:lineRule="auto"/>
        <w:rPr>
          <w:rFonts w:ascii="Calibri" w:eastAsia="Calibri" w:hAnsi="Calibri" w:cs="Calibri"/>
          <w:i/>
          <w:iCs/>
          <w:lang w:val="en-AU"/>
        </w:rPr>
      </w:pPr>
    </w:p>
    <w:p w14:paraId="0FD549F6" w14:textId="77777777" w:rsidR="006B293B" w:rsidRPr="004E48DA" w:rsidRDefault="009E6C8C" w:rsidP="009B5E9D">
      <w:pPr>
        <w:spacing w:line="276" w:lineRule="auto"/>
        <w:rPr>
          <w:rFonts w:ascii="Calibri" w:eastAsia="Calibri" w:hAnsi="Calibri" w:cs="Calibri"/>
          <w:b/>
          <w:bCs/>
          <w:lang w:val="en-AU"/>
        </w:rPr>
      </w:pPr>
      <w:r w:rsidRPr="004E48DA">
        <w:rPr>
          <w:rFonts w:ascii="Calibri" w:eastAsia="Calibri" w:hAnsi="Calibri" w:cs="Calibri"/>
          <w:b/>
          <w:bCs/>
          <w:lang w:val="en-AU"/>
        </w:rPr>
        <w:t xml:space="preserve">Construction cost escalations and </w:t>
      </w:r>
      <w:r w:rsidR="00857B1F" w:rsidRPr="004E48DA">
        <w:rPr>
          <w:rFonts w:ascii="Calibri" w:eastAsia="Calibri" w:hAnsi="Calibri" w:cs="Calibri"/>
          <w:b/>
          <w:bCs/>
          <w:lang w:val="en-AU"/>
        </w:rPr>
        <w:t xml:space="preserve">the COVID-19 pandemic  </w:t>
      </w:r>
    </w:p>
    <w:p w14:paraId="04831672" w14:textId="77777777" w:rsidR="002853CF" w:rsidRPr="004E48DA" w:rsidRDefault="009E6C8C" w:rsidP="009B5E9D">
      <w:pPr>
        <w:spacing w:line="276" w:lineRule="auto"/>
        <w:rPr>
          <w:rFonts w:ascii="Calibri" w:eastAsia="Calibri" w:hAnsi="Calibri" w:cs="Calibri"/>
          <w:i/>
          <w:iCs/>
          <w:lang w:val="en-AU"/>
        </w:rPr>
      </w:pPr>
      <w:r w:rsidRPr="004E48DA">
        <w:rPr>
          <w:rFonts w:ascii="Calibri" w:eastAsia="Calibri" w:hAnsi="Calibri" w:cs="Calibri"/>
          <w:i/>
          <w:iCs/>
          <w:lang w:val="en-AU"/>
        </w:rPr>
        <w:t>Commodities, inflation and scarcity of construction materials</w:t>
      </w:r>
    </w:p>
    <w:p w14:paraId="3400D01B" w14:textId="77777777" w:rsidR="00EC109E" w:rsidRDefault="009E6C8C" w:rsidP="009B5E9D">
      <w:pPr>
        <w:spacing w:line="276" w:lineRule="auto"/>
        <w:rPr>
          <w:rFonts w:ascii="Calibri" w:eastAsia="Calibri" w:hAnsi="Calibri" w:cs="Calibri"/>
          <w:lang w:val="en-AU"/>
        </w:rPr>
      </w:pPr>
      <w:r w:rsidRPr="006B293B">
        <w:rPr>
          <w:rFonts w:ascii="Calibri" w:eastAsia="Calibri" w:hAnsi="Calibri" w:cs="Calibri"/>
          <w:lang w:val="en-AU"/>
        </w:rPr>
        <w:t xml:space="preserve">The cost of construction materials normally increases annually due to inflation (an issue that contractors faced prior to the pandemic). However, the inflation that </w:t>
      </w:r>
      <w:r w:rsidR="00EB034B">
        <w:rPr>
          <w:rFonts w:ascii="Calibri" w:eastAsia="Calibri" w:hAnsi="Calibri" w:cs="Calibri"/>
          <w:lang w:val="en-AU"/>
        </w:rPr>
        <w:t xml:space="preserve">has </w:t>
      </w:r>
      <w:r w:rsidRPr="006B293B">
        <w:rPr>
          <w:rFonts w:ascii="Calibri" w:eastAsia="Calibri" w:hAnsi="Calibri" w:cs="Calibri"/>
          <w:lang w:val="en-AU"/>
        </w:rPr>
        <w:t xml:space="preserve">accompanied the pandemic has been significantly different and has largely impacted construction costs. The </w:t>
      </w:r>
      <w:r w:rsidR="003E499E">
        <w:rPr>
          <w:rFonts w:ascii="Calibri" w:eastAsia="Calibri" w:hAnsi="Calibri" w:cs="Calibri"/>
          <w:lang w:val="en-AU"/>
        </w:rPr>
        <w:t>Australian</w:t>
      </w:r>
      <w:r w:rsidRPr="006B293B">
        <w:rPr>
          <w:rFonts w:ascii="Calibri" w:eastAsia="Calibri" w:hAnsi="Calibri" w:cs="Calibri"/>
          <w:lang w:val="en-AU"/>
        </w:rPr>
        <w:t xml:space="preserve"> construction industry is dependent on foreign construction materials such as </w:t>
      </w:r>
      <w:r w:rsidR="003E499E">
        <w:rPr>
          <w:rFonts w:ascii="Calibri" w:eastAsia="Calibri" w:hAnsi="Calibri" w:cs="Calibri"/>
          <w:lang w:val="en-AU"/>
        </w:rPr>
        <w:t xml:space="preserve">fabricated </w:t>
      </w:r>
      <w:r w:rsidRPr="006B293B">
        <w:rPr>
          <w:rFonts w:ascii="Calibri" w:eastAsia="Calibri" w:hAnsi="Calibri" w:cs="Calibri"/>
          <w:lang w:val="en-AU"/>
        </w:rPr>
        <w:t>steel</w:t>
      </w:r>
      <w:r w:rsidR="003E499E">
        <w:rPr>
          <w:rFonts w:ascii="Calibri" w:eastAsia="Calibri" w:hAnsi="Calibri" w:cs="Calibri"/>
          <w:lang w:val="en-AU"/>
        </w:rPr>
        <w:t>,</w:t>
      </w:r>
      <w:r w:rsidRPr="006B293B">
        <w:rPr>
          <w:rFonts w:ascii="Calibri" w:eastAsia="Calibri" w:hAnsi="Calibri" w:cs="Calibri"/>
          <w:lang w:val="en-AU"/>
        </w:rPr>
        <w:t xml:space="preserve"> stone</w:t>
      </w:r>
      <w:r w:rsidR="003E499E">
        <w:rPr>
          <w:rFonts w:ascii="Calibri" w:eastAsia="Calibri" w:hAnsi="Calibri" w:cs="Calibri"/>
          <w:lang w:val="en-AU"/>
        </w:rPr>
        <w:t xml:space="preserve"> and </w:t>
      </w:r>
      <w:r w:rsidR="0033244A">
        <w:rPr>
          <w:rFonts w:ascii="Calibri" w:eastAsia="Calibri" w:hAnsi="Calibri" w:cs="Calibri"/>
          <w:lang w:val="en-AU"/>
        </w:rPr>
        <w:t>lumber (</w:t>
      </w:r>
      <w:r w:rsidR="003E499E">
        <w:rPr>
          <w:rFonts w:ascii="Calibri" w:eastAsia="Calibri" w:hAnsi="Calibri" w:cs="Calibri"/>
          <w:lang w:val="en-AU"/>
        </w:rPr>
        <w:t>timber</w:t>
      </w:r>
      <w:r w:rsidR="0033244A">
        <w:rPr>
          <w:rFonts w:ascii="Calibri" w:eastAsia="Calibri" w:hAnsi="Calibri" w:cs="Calibri"/>
          <w:lang w:val="en-AU"/>
        </w:rPr>
        <w:t>)</w:t>
      </w:r>
      <w:r w:rsidRPr="006B293B">
        <w:rPr>
          <w:rFonts w:ascii="Calibri" w:eastAsia="Calibri" w:hAnsi="Calibri" w:cs="Calibri"/>
          <w:lang w:val="en-AU"/>
        </w:rPr>
        <w:t xml:space="preserve">. Because COVID-19 is a global pandemic, it </w:t>
      </w:r>
      <w:r w:rsidR="00E87A9A">
        <w:rPr>
          <w:rFonts w:ascii="Calibri" w:eastAsia="Calibri" w:hAnsi="Calibri" w:cs="Calibri"/>
          <w:lang w:val="en-AU"/>
        </w:rPr>
        <w:t xml:space="preserve">has </w:t>
      </w:r>
      <w:r w:rsidRPr="006B293B">
        <w:rPr>
          <w:rFonts w:ascii="Calibri" w:eastAsia="Calibri" w:hAnsi="Calibri" w:cs="Calibri"/>
          <w:lang w:val="en-AU"/>
        </w:rPr>
        <w:t xml:space="preserve">caused closures and delays at international factories that produce these materials. As a </w:t>
      </w:r>
      <w:r w:rsidRPr="006B293B">
        <w:rPr>
          <w:rFonts w:ascii="Calibri" w:eastAsia="Calibri" w:hAnsi="Calibri" w:cs="Calibri"/>
          <w:lang w:val="en-AU"/>
        </w:rPr>
        <w:lastRenderedPageBreak/>
        <w:t>result, the supply of construction materials dramatically decreased, and what remained became much more expensive</w:t>
      </w:r>
      <w:r w:rsidR="00DD13F5">
        <w:rPr>
          <w:rFonts w:ascii="Calibri" w:eastAsia="Calibri" w:hAnsi="Calibri" w:cs="Calibri"/>
          <w:lang w:val="en-AU"/>
        </w:rPr>
        <w:t xml:space="preserve"> (source: </w:t>
      </w:r>
      <w:hyperlink r:id="rId11" w:history="1">
        <w:r w:rsidR="00DD13F5">
          <w:rPr>
            <w:rFonts w:ascii="Calibri" w:hAnsi="Calibri"/>
            <w:color w:val="0000FF"/>
            <w:u w:val="single"/>
            <w:lang w:val="en-AU"/>
          </w:rPr>
          <w:t>Cost Inflation: Construction Costs and the COVID-19 Pandemic | Marcum LLP | Accountants and Advisors</w:t>
        </w:r>
      </w:hyperlink>
      <w:r w:rsidR="00252088">
        <w:rPr>
          <w:rFonts w:ascii="Calibri" w:hAnsi="Calibri"/>
          <w:lang w:val="en-AU"/>
        </w:rPr>
        <w:t>, October 2021</w:t>
      </w:r>
      <w:r w:rsidR="00DD13F5">
        <w:rPr>
          <w:rFonts w:ascii="Calibri" w:hAnsi="Calibri"/>
          <w:lang w:val="en-AU"/>
        </w:rPr>
        <w:t>).</w:t>
      </w:r>
      <w:r w:rsidR="00E87A9A">
        <w:rPr>
          <w:rFonts w:ascii="Calibri" w:eastAsia="Calibri" w:hAnsi="Calibri" w:cs="Calibri"/>
          <w:lang w:val="en-AU"/>
        </w:rPr>
        <w:t xml:space="preserve"> </w:t>
      </w:r>
    </w:p>
    <w:p w14:paraId="1E3C7A98" w14:textId="77777777" w:rsidR="002853CF" w:rsidRPr="004E48DA" w:rsidRDefault="009E6C8C" w:rsidP="009B5E9D">
      <w:pPr>
        <w:spacing w:line="276" w:lineRule="auto"/>
        <w:rPr>
          <w:rFonts w:ascii="Calibri" w:eastAsia="Calibri" w:hAnsi="Calibri" w:cs="Calibri"/>
          <w:i/>
          <w:iCs/>
          <w:lang w:val="en-AU"/>
        </w:rPr>
      </w:pPr>
      <w:r w:rsidRPr="004E48DA">
        <w:rPr>
          <w:rFonts w:ascii="Calibri" w:eastAsia="Calibri" w:hAnsi="Calibri" w:cs="Calibri"/>
          <w:i/>
          <w:iCs/>
          <w:lang w:val="en-AU"/>
        </w:rPr>
        <w:t>Increased public infrastructure investment</w:t>
      </w:r>
    </w:p>
    <w:p w14:paraId="1137EA72" w14:textId="77777777" w:rsidR="00D96119" w:rsidRDefault="009E6C8C" w:rsidP="009B5E9D">
      <w:pPr>
        <w:spacing w:line="276" w:lineRule="auto"/>
        <w:ind w:left="720"/>
        <w:rPr>
          <w:rFonts w:ascii="Calibri" w:hAnsi="Calibri"/>
          <w:lang w:val="en-AU"/>
        </w:rPr>
      </w:pPr>
      <w:r w:rsidRPr="004E48DA">
        <w:rPr>
          <w:rFonts w:ascii="Calibri" w:hAnsi="Calibri"/>
          <w:i/>
          <w:iCs/>
          <w:lang w:val="en-AU"/>
        </w:rPr>
        <w:t>“…The economic fallout caused by the COVID-19 pandemic is forcing governments around the world to come up with policies for stimulating the global economy. Many are considering a tried-and-true method to boost economies in the short-term and provide wide societal benefits in the long term: infrastructure investment</w:t>
      </w:r>
      <w:r w:rsidR="00930BC0">
        <w:rPr>
          <w:rFonts w:ascii="Calibri" w:hAnsi="Calibri"/>
          <w:i/>
          <w:iCs/>
          <w:lang w:val="en-AU"/>
        </w:rPr>
        <w:t>…</w:t>
      </w:r>
      <w:r w:rsidRPr="004E48DA">
        <w:rPr>
          <w:rFonts w:ascii="Calibri" w:hAnsi="Calibri"/>
          <w:i/>
          <w:iCs/>
          <w:lang w:val="en-AU"/>
        </w:rPr>
        <w:t xml:space="preserve"> Countries around the globe are set to launch the biggest round of infrastructure investment since the post-2008 financial crisis stimulus measures</w:t>
      </w:r>
      <w:r>
        <w:rPr>
          <w:rFonts w:ascii="Calibri" w:hAnsi="Calibri"/>
          <w:lang w:val="en-AU"/>
        </w:rPr>
        <w:t xml:space="preserve">.” </w:t>
      </w:r>
    </w:p>
    <w:p w14:paraId="2929C6FF" w14:textId="77777777" w:rsidR="00971489" w:rsidRPr="006B293B" w:rsidRDefault="009E6C8C" w:rsidP="009B5E9D">
      <w:pPr>
        <w:spacing w:line="276" w:lineRule="auto"/>
        <w:ind w:left="720"/>
        <w:rPr>
          <w:rFonts w:ascii="Calibri" w:eastAsia="Calibri" w:hAnsi="Calibri" w:cs="Calibri"/>
          <w:lang w:val="en-AU"/>
        </w:rPr>
      </w:pPr>
      <w:r>
        <w:rPr>
          <w:rFonts w:ascii="Calibri" w:hAnsi="Calibri"/>
          <w:lang w:val="en-AU"/>
        </w:rPr>
        <w:t>(</w:t>
      </w:r>
      <w:r w:rsidR="00447172">
        <w:rPr>
          <w:rFonts w:ascii="Calibri" w:hAnsi="Calibri"/>
          <w:lang w:val="en-AU"/>
        </w:rPr>
        <w:t>S</w:t>
      </w:r>
      <w:r>
        <w:rPr>
          <w:rFonts w:ascii="Calibri" w:hAnsi="Calibri"/>
          <w:lang w:val="en-AU"/>
        </w:rPr>
        <w:t xml:space="preserve">ource: </w:t>
      </w:r>
      <w:hyperlink r:id="rId12" w:history="1">
        <w:r w:rsidR="00447172">
          <w:rPr>
            <w:rFonts w:ascii="Calibri" w:hAnsi="Calibri"/>
            <w:color w:val="0000FF"/>
            <w:u w:val="single"/>
            <w:lang w:val="en-AU"/>
          </w:rPr>
          <w:t>How sustainable infrastructure investment can aid the post-COVID recovery | World Economic Forum (weforum.org)</w:t>
        </w:r>
      </w:hyperlink>
      <w:r w:rsidR="003F4C19">
        <w:rPr>
          <w:rFonts w:ascii="Calibri" w:hAnsi="Calibri"/>
          <w:lang w:val="en-AU"/>
        </w:rPr>
        <w:t>)</w:t>
      </w:r>
    </w:p>
    <w:p w14:paraId="42C3E53A" w14:textId="77777777" w:rsidR="006B293B" w:rsidRDefault="009E6C8C" w:rsidP="009B5E9D">
      <w:pPr>
        <w:spacing w:line="276" w:lineRule="auto"/>
        <w:rPr>
          <w:rFonts w:ascii="Calibri" w:hAnsi="Calibri"/>
          <w:lang w:val="en-AU"/>
        </w:rPr>
      </w:pPr>
      <w:r>
        <w:rPr>
          <w:rFonts w:ascii="Calibri" w:eastAsia="Calibri" w:hAnsi="Calibri" w:cs="Calibri"/>
          <w:lang w:val="en-AU"/>
        </w:rPr>
        <w:t>T</w:t>
      </w:r>
      <w:r w:rsidR="00884EF3">
        <w:rPr>
          <w:rFonts w:ascii="Calibri" w:eastAsia="Calibri" w:hAnsi="Calibri" w:cs="Calibri"/>
          <w:lang w:val="en-AU"/>
        </w:rPr>
        <w:t xml:space="preserve">o counter the </w:t>
      </w:r>
      <w:r w:rsidR="009F040B">
        <w:rPr>
          <w:rFonts w:ascii="Calibri" w:eastAsia="Calibri" w:hAnsi="Calibri" w:cs="Calibri"/>
          <w:lang w:val="en-AU"/>
        </w:rPr>
        <w:t xml:space="preserve">economic </w:t>
      </w:r>
      <w:r w:rsidR="00884EF3">
        <w:rPr>
          <w:rFonts w:ascii="Calibri" w:eastAsia="Calibri" w:hAnsi="Calibri" w:cs="Calibri"/>
          <w:lang w:val="en-AU"/>
        </w:rPr>
        <w:t xml:space="preserve">impact </w:t>
      </w:r>
      <w:r w:rsidR="009F040B">
        <w:rPr>
          <w:rFonts w:ascii="Calibri" w:eastAsia="Calibri" w:hAnsi="Calibri" w:cs="Calibri"/>
          <w:lang w:val="en-AU"/>
        </w:rPr>
        <w:t xml:space="preserve">of </w:t>
      </w:r>
      <w:r w:rsidR="00884EF3">
        <w:rPr>
          <w:rFonts w:ascii="Calibri" w:eastAsia="Calibri" w:hAnsi="Calibri" w:cs="Calibri"/>
          <w:lang w:val="en-AU"/>
        </w:rPr>
        <w:t xml:space="preserve">the pandemic, </w:t>
      </w:r>
      <w:r w:rsidR="00E128C4">
        <w:rPr>
          <w:rFonts w:ascii="Calibri" w:eastAsia="Calibri" w:hAnsi="Calibri" w:cs="Calibri"/>
          <w:lang w:val="en-AU"/>
        </w:rPr>
        <w:t xml:space="preserve">governments around the world have sought to stimulate state economies </w:t>
      </w:r>
      <w:r w:rsidR="006436DC">
        <w:rPr>
          <w:rFonts w:ascii="Calibri" w:eastAsia="Calibri" w:hAnsi="Calibri" w:cs="Calibri"/>
          <w:lang w:val="en-AU"/>
        </w:rPr>
        <w:t>through investment in infrastructure</w:t>
      </w:r>
      <w:r w:rsidR="00884EF3">
        <w:rPr>
          <w:rFonts w:ascii="Calibri" w:eastAsia="Calibri" w:hAnsi="Calibri" w:cs="Calibri"/>
          <w:lang w:val="en-AU"/>
        </w:rPr>
        <w:t xml:space="preserve"> (source: </w:t>
      </w:r>
      <w:hyperlink r:id="rId13" w:history="1">
        <w:r w:rsidR="00884EF3">
          <w:rPr>
            <w:rFonts w:ascii="Calibri" w:hAnsi="Calibri"/>
            <w:color w:val="0000FF"/>
            <w:u w:val="single"/>
            <w:lang w:val="en-AU"/>
          </w:rPr>
          <w:t>The Role of Infrastructure Stimulus in the Recovery—and Beyond | BCG</w:t>
        </w:r>
      </w:hyperlink>
      <w:r w:rsidR="00884EF3">
        <w:rPr>
          <w:rFonts w:ascii="Calibri" w:hAnsi="Calibri"/>
          <w:lang w:val="en-AU"/>
        </w:rPr>
        <w:t>, 2020)</w:t>
      </w:r>
      <w:r w:rsidR="009F040B">
        <w:rPr>
          <w:rFonts w:ascii="Calibri" w:hAnsi="Calibri"/>
          <w:lang w:val="en-AU"/>
        </w:rPr>
        <w:t xml:space="preserve">. </w:t>
      </w:r>
      <w:r w:rsidR="00B04385">
        <w:rPr>
          <w:rFonts w:ascii="Calibri" w:hAnsi="Calibri"/>
          <w:lang w:val="en-AU"/>
        </w:rPr>
        <w:t xml:space="preserve">The previous annual budgets of both the </w:t>
      </w:r>
      <w:r w:rsidR="005E3723">
        <w:rPr>
          <w:rFonts w:ascii="Calibri" w:hAnsi="Calibri"/>
          <w:lang w:val="en-AU"/>
        </w:rPr>
        <w:t>Australian and Victorian Governments included significant additional infrastructure spending</w:t>
      </w:r>
      <w:r w:rsidR="00B959CE">
        <w:rPr>
          <w:rFonts w:ascii="Calibri" w:hAnsi="Calibri"/>
          <w:lang w:val="en-AU"/>
        </w:rPr>
        <w:t xml:space="preserve">. For example, the </w:t>
      </w:r>
      <w:r w:rsidR="00FC393D">
        <w:rPr>
          <w:rFonts w:ascii="Calibri" w:hAnsi="Calibri"/>
          <w:lang w:val="en-AU"/>
        </w:rPr>
        <w:t xml:space="preserve">Australian Government’s </w:t>
      </w:r>
      <w:r w:rsidR="00FC393D" w:rsidRPr="00FC393D">
        <w:rPr>
          <w:rFonts w:ascii="Calibri" w:hAnsi="Calibri"/>
          <w:lang w:val="en-AU"/>
        </w:rPr>
        <w:t>COVID-19 economic recovery plan</w:t>
      </w:r>
      <w:r w:rsidR="00FC393D">
        <w:rPr>
          <w:rFonts w:ascii="Calibri" w:hAnsi="Calibri"/>
          <w:lang w:val="en-AU"/>
        </w:rPr>
        <w:t xml:space="preserve"> announced a</w:t>
      </w:r>
      <w:r w:rsidR="00FC393D" w:rsidRPr="00FC393D">
        <w:rPr>
          <w:rFonts w:ascii="Calibri" w:hAnsi="Calibri"/>
          <w:lang w:val="en-AU"/>
        </w:rPr>
        <w:t xml:space="preserve"> $7.5 billion new investment in national transport infrastructure </w:t>
      </w:r>
      <w:r w:rsidR="00FC393D">
        <w:rPr>
          <w:rFonts w:ascii="Calibri" w:hAnsi="Calibri"/>
          <w:lang w:val="en-AU"/>
        </w:rPr>
        <w:t>to</w:t>
      </w:r>
      <w:r w:rsidR="00FC393D" w:rsidRPr="00FC393D">
        <w:rPr>
          <w:rFonts w:ascii="Calibri" w:hAnsi="Calibri"/>
          <w:lang w:val="en-AU"/>
        </w:rPr>
        <w:t xml:space="preserve"> boost the national economy, deliver safer roads and create </w:t>
      </w:r>
      <w:r w:rsidR="00611B57">
        <w:rPr>
          <w:rFonts w:ascii="Calibri" w:hAnsi="Calibri"/>
          <w:lang w:val="en-AU"/>
        </w:rPr>
        <w:t>employment</w:t>
      </w:r>
      <w:r w:rsidR="00FC393D" w:rsidRPr="00FC393D">
        <w:rPr>
          <w:rFonts w:ascii="Calibri" w:hAnsi="Calibri"/>
          <w:lang w:val="en-AU"/>
        </w:rPr>
        <w:t>.</w:t>
      </w:r>
      <w:r w:rsidR="009A1885">
        <w:rPr>
          <w:rFonts w:ascii="Calibri" w:hAnsi="Calibri"/>
          <w:lang w:val="en-AU"/>
        </w:rPr>
        <w:t xml:space="preserve"> Th</w:t>
      </w:r>
      <w:r w:rsidR="00B959CE">
        <w:rPr>
          <w:rFonts w:ascii="Calibri" w:hAnsi="Calibri"/>
          <w:lang w:val="en-AU"/>
        </w:rPr>
        <w:t xml:space="preserve">e </w:t>
      </w:r>
      <w:r w:rsidR="00B959CE" w:rsidRPr="00B959CE">
        <w:rPr>
          <w:rFonts w:ascii="Calibri" w:hAnsi="Calibri"/>
          <w:lang w:val="en-AU"/>
        </w:rPr>
        <w:t>Victoria</w:t>
      </w:r>
      <w:r w:rsidR="00B959CE">
        <w:rPr>
          <w:rFonts w:ascii="Calibri" w:hAnsi="Calibri"/>
          <w:lang w:val="en-AU"/>
        </w:rPr>
        <w:t>n Government’s</w:t>
      </w:r>
      <w:r w:rsidR="00B959CE" w:rsidRPr="00B959CE">
        <w:rPr>
          <w:rFonts w:ascii="Calibri" w:hAnsi="Calibri"/>
          <w:lang w:val="en-AU"/>
        </w:rPr>
        <w:t xml:space="preserve"> economic recovery plan </w:t>
      </w:r>
      <w:r w:rsidR="00B959CE">
        <w:rPr>
          <w:rFonts w:ascii="Calibri" w:hAnsi="Calibri"/>
          <w:lang w:val="en-AU"/>
        </w:rPr>
        <w:t xml:space="preserve">announced </w:t>
      </w:r>
      <w:r w:rsidR="00B959CE" w:rsidRPr="00B959CE">
        <w:rPr>
          <w:rFonts w:ascii="Calibri" w:hAnsi="Calibri"/>
          <w:lang w:val="en-AU"/>
        </w:rPr>
        <w:t xml:space="preserve">measures valued at around $18 billion to </w:t>
      </w:r>
      <w:r w:rsidR="00B959CE">
        <w:rPr>
          <w:rFonts w:ascii="Calibri" w:hAnsi="Calibri"/>
          <w:lang w:val="en-AU"/>
        </w:rPr>
        <w:t>the 2021/2022</w:t>
      </w:r>
      <w:r w:rsidR="00B959CE" w:rsidRPr="00B959CE">
        <w:rPr>
          <w:rFonts w:ascii="Calibri" w:hAnsi="Calibri"/>
          <w:lang w:val="en-AU"/>
        </w:rPr>
        <w:t xml:space="preserve"> budget</w:t>
      </w:r>
      <w:r w:rsidR="00A36D8E">
        <w:rPr>
          <w:rFonts w:ascii="Calibri" w:hAnsi="Calibri"/>
          <w:lang w:val="en-AU"/>
        </w:rPr>
        <w:t xml:space="preserve"> (source: </w:t>
      </w:r>
      <w:hyperlink r:id="rId14" w:history="1">
        <w:r w:rsidR="00A36D8E">
          <w:rPr>
            <w:rFonts w:ascii="Calibri" w:hAnsi="Calibri"/>
            <w:color w:val="0000FF"/>
            <w:u w:val="single"/>
            <w:lang w:val="en-AU"/>
          </w:rPr>
          <w:t>Victoria plans for 'massive' recovery spending</w:t>
        </w:r>
        <w:r w:rsidR="003F4C19">
          <w:rPr>
            <w:rFonts w:ascii="Calibri" w:hAnsi="Calibri"/>
            <w:color w:val="0000FF"/>
            <w:u w:val="single"/>
            <w:lang w:val="en-AU"/>
          </w:rPr>
          <w:t>, 2020</w:t>
        </w:r>
        <w:r w:rsidR="00A36D8E">
          <w:rPr>
            <w:rFonts w:ascii="Calibri" w:hAnsi="Calibri"/>
            <w:color w:val="0000FF"/>
            <w:u w:val="single"/>
            <w:lang w:val="en-AU"/>
          </w:rPr>
          <w:t xml:space="preserve"> (afr.com)</w:t>
        </w:r>
      </w:hyperlink>
      <w:r w:rsidR="003F4C19">
        <w:rPr>
          <w:rFonts w:ascii="Calibri" w:hAnsi="Calibri"/>
          <w:lang w:val="en-AU"/>
        </w:rPr>
        <w:t xml:space="preserve">). The impact of this </w:t>
      </w:r>
      <w:r w:rsidR="00346E79">
        <w:rPr>
          <w:rFonts w:ascii="Calibri" w:hAnsi="Calibri"/>
          <w:lang w:val="en-AU"/>
        </w:rPr>
        <w:t xml:space="preserve">local </w:t>
      </w:r>
      <w:r w:rsidR="003F4C19">
        <w:rPr>
          <w:rFonts w:ascii="Calibri" w:hAnsi="Calibri"/>
          <w:lang w:val="en-AU"/>
        </w:rPr>
        <w:t>government stimulus has seen an increased demand</w:t>
      </w:r>
      <w:r w:rsidR="002B22FD">
        <w:rPr>
          <w:rFonts w:ascii="Calibri" w:hAnsi="Calibri"/>
          <w:lang w:val="en-AU"/>
        </w:rPr>
        <w:t xml:space="preserve"> </w:t>
      </w:r>
      <w:r w:rsidR="003F4C19">
        <w:rPr>
          <w:rFonts w:ascii="Calibri" w:hAnsi="Calibri"/>
          <w:lang w:val="en-AU"/>
        </w:rPr>
        <w:t xml:space="preserve">(and associated costs) for labour </w:t>
      </w:r>
      <w:r w:rsidR="001218A7">
        <w:rPr>
          <w:rFonts w:ascii="Calibri" w:hAnsi="Calibri"/>
          <w:lang w:val="en-AU"/>
        </w:rPr>
        <w:t>(with a tightening supply due to</w:t>
      </w:r>
      <w:r w:rsidR="005C08D3">
        <w:rPr>
          <w:rFonts w:ascii="Calibri" w:hAnsi="Calibri"/>
          <w:lang w:val="en-AU"/>
        </w:rPr>
        <w:t xml:space="preserve"> border controls and </w:t>
      </w:r>
      <w:r w:rsidR="008F499B">
        <w:rPr>
          <w:rFonts w:ascii="Calibri" w:hAnsi="Calibri"/>
          <w:lang w:val="en-AU"/>
        </w:rPr>
        <w:t xml:space="preserve">limited inward </w:t>
      </w:r>
      <w:r w:rsidR="005C08D3">
        <w:rPr>
          <w:rFonts w:ascii="Calibri" w:hAnsi="Calibri"/>
          <w:lang w:val="en-AU"/>
        </w:rPr>
        <w:t>migration)</w:t>
      </w:r>
      <w:r w:rsidR="00FA7F61">
        <w:rPr>
          <w:rFonts w:ascii="Calibri" w:hAnsi="Calibri"/>
          <w:lang w:val="en-AU"/>
        </w:rPr>
        <w:t xml:space="preserve">; as well as </w:t>
      </w:r>
      <w:r w:rsidR="003E3F39">
        <w:rPr>
          <w:rFonts w:ascii="Calibri" w:hAnsi="Calibri"/>
          <w:lang w:val="en-AU"/>
        </w:rPr>
        <w:t xml:space="preserve">increased demand for </w:t>
      </w:r>
      <w:r w:rsidR="004373BD">
        <w:rPr>
          <w:rFonts w:ascii="Calibri" w:hAnsi="Calibri"/>
          <w:lang w:val="en-AU"/>
        </w:rPr>
        <w:t xml:space="preserve">suitable </w:t>
      </w:r>
      <w:r w:rsidR="003E3F39">
        <w:rPr>
          <w:rFonts w:ascii="Calibri" w:hAnsi="Calibri"/>
          <w:lang w:val="en-AU"/>
        </w:rPr>
        <w:t>building contractors</w:t>
      </w:r>
      <w:r w:rsidR="004373BD">
        <w:rPr>
          <w:rFonts w:ascii="Calibri" w:hAnsi="Calibri"/>
          <w:lang w:val="en-AU"/>
        </w:rPr>
        <w:t>.</w:t>
      </w:r>
    </w:p>
    <w:p w14:paraId="703DAB93" w14:textId="77777777" w:rsidR="00CB08E0" w:rsidRDefault="00CB08E0" w:rsidP="009B5E9D">
      <w:pPr>
        <w:spacing w:line="276" w:lineRule="auto"/>
        <w:rPr>
          <w:rFonts w:ascii="Calibri" w:eastAsia="Calibri" w:hAnsi="Calibri" w:cs="Calibri"/>
          <w:b/>
          <w:bCs/>
          <w:lang w:val="en-AU"/>
        </w:rPr>
      </w:pPr>
    </w:p>
    <w:p w14:paraId="08EC0783" w14:textId="77777777" w:rsidR="00E456ED" w:rsidRDefault="009E6C8C" w:rsidP="009B5E9D">
      <w:pPr>
        <w:spacing w:line="276" w:lineRule="auto"/>
        <w:rPr>
          <w:rFonts w:ascii="Calibri" w:eastAsia="Calibri" w:hAnsi="Calibri" w:cs="Calibri"/>
          <w:b/>
          <w:bCs/>
          <w:lang w:val="en-AU"/>
        </w:rPr>
      </w:pPr>
      <w:r>
        <w:rPr>
          <w:rFonts w:ascii="Calibri" w:eastAsia="Calibri" w:hAnsi="Calibri" w:cs="Calibri"/>
          <w:b/>
          <w:bCs/>
          <w:lang w:val="en-AU"/>
        </w:rPr>
        <w:t>Updated</w:t>
      </w:r>
      <w:r w:rsidR="00E541BB">
        <w:rPr>
          <w:rFonts w:ascii="Calibri" w:eastAsia="Calibri" w:hAnsi="Calibri" w:cs="Calibri"/>
          <w:b/>
          <w:bCs/>
          <w:lang w:val="en-AU"/>
        </w:rPr>
        <w:t xml:space="preserve"> facility scope</w:t>
      </w:r>
    </w:p>
    <w:p w14:paraId="61E8EFA6" w14:textId="77777777" w:rsidR="00426A50" w:rsidRDefault="009E6C8C" w:rsidP="009B5E9D">
      <w:pPr>
        <w:spacing w:line="276" w:lineRule="auto"/>
        <w:rPr>
          <w:rFonts w:ascii="Calibri" w:eastAsia="Calibri" w:hAnsi="Calibri" w:cs="Calibri"/>
          <w:lang w:val="en-AU"/>
        </w:rPr>
      </w:pPr>
      <w:r w:rsidRPr="1C525336">
        <w:rPr>
          <w:rFonts w:ascii="Calibri" w:eastAsia="Calibri" w:hAnsi="Calibri" w:cs="Calibri"/>
          <w:lang w:val="en-AU"/>
        </w:rPr>
        <w:t xml:space="preserve">Patterson Drive Community Centre </w:t>
      </w:r>
      <w:r w:rsidR="005313DE">
        <w:rPr>
          <w:rFonts w:ascii="Calibri" w:eastAsia="Calibri" w:hAnsi="Calibri" w:cs="Calibri"/>
          <w:lang w:val="en-AU"/>
        </w:rPr>
        <w:t xml:space="preserve">will be delivered </w:t>
      </w:r>
      <w:r w:rsidRPr="1C525336">
        <w:rPr>
          <w:rFonts w:ascii="Calibri" w:eastAsia="Calibri" w:hAnsi="Calibri" w:cs="Calibri"/>
          <w:lang w:val="en-AU"/>
        </w:rPr>
        <w:t>within</w:t>
      </w:r>
      <w:r w:rsidR="00951F9A" w:rsidRPr="1C525336">
        <w:rPr>
          <w:rFonts w:ascii="Calibri" w:eastAsia="Calibri" w:hAnsi="Calibri" w:cs="Calibri"/>
          <w:lang w:val="en-AU"/>
        </w:rPr>
        <w:t xml:space="preserve"> the</w:t>
      </w:r>
      <w:r w:rsidRPr="1C525336">
        <w:rPr>
          <w:rFonts w:ascii="Calibri" w:eastAsia="Calibri" w:hAnsi="Calibri" w:cs="Calibri"/>
          <w:lang w:val="en-AU"/>
        </w:rPr>
        <w:t xml:space="preserve"> $11.4 million endorsed budget</w:t>
      </w:r>
      <w:r w:rsidR="005C3E36">
        <w:rPr>
          <w:rFonts w:ascii="Calibri" w:eastAsia="Calibri" w:hAnsi="Calibri" w:cs="Calibri"/>
          <w:lang w:val="en-AU"/>
        </w:rPr>
        <w:t xml:space="preserve"> with an updated scope </w:t>
      </w:r>
      <w:r w:rsidR="00DC6794">
        <w:rPr>
          <w:rFonts w:ascii="Calibri" w:eastAsia="Calibri" w:hAnsi="Calibri" w:cs="Calibri"/>
          <w:lang w:val="en-AU"/>
        </w:rPr>
        <w:t>a</w:t>
      </w:r>
      <w:r w:rsidR="00406552">
        <w:rPr>
          <w:rFonts w:ascii="Calibri" w:eastAsia="Calibri" w:hAnsi="Calibri" w:cs="Calibri"/>
          <w:lang w:val="en-AU"/>
        </w:rPr>
        <w:t>s</w:t>
      </w:r>
      <w:r w:rsidR="006326CA" w:rsidRPr="1C525336">
        <w:rPr>
          <w:rFonts w:ascii="Calibri" w:eastAsia="Calibri" w:hAnsi="Calibri" w:cs="Calibri"/>
          <w:lang w:val="en-AU"/>
        </w:rPr>
        <w:t xml:space="preserve"> summarised in </w:t>
      </w:r>
      <w:r w:rsidR="006326CA" w:rsidRPr="1C525336">
        <w:rPr>
          <w:rFonts w:ascii="Calibri" w:eastAsia="Calibri" w:hAnsi="Calibri" w:cs="Calibri"/>
          <w:b/>
          <w:bCs/>
          <w:lang w:val="en-AU"/>
        </w:rPr>
        <w:t xml:space="preserve">Table </w:t>
      </w:r>
      <w:r w:rsidR="580B026A" w:rsidRPr="1C525336">
        <w:rPr>
          <w:rFonts w:ascii="Calibri" w:eastAsia="Calibri" w:hAnsi="Calibri" w:cs="Calibri"/>
          <w:b/>
          <w:bCs/>
          <w:lang w:val="en-AU"/>
        </w:rPr>
        <w:t>One</w:t>
      </w:r>
      <w:r w:rsidR="006326CA" w:rsidRPr="1C525336">
        <w:rPr>
          <w:rFonts w:ascii="Calibri" w:eastAsia="Calibri" w:hAnsi="Calibri" w:cs="Calibri"/>
          <w:b/>
          <w:bCs/>
          <w:lang w:val="en-AU"/>
        </w:rPr>
        <w:t xml:space="preserve"> </w:t>
      </w:r>
      <w:r w:rsidR="006326CA" w:rsidRPr="1C525336">
        <w:rPr>
          <w:rFonts w:ascii="Calibri" w:eastAsia="Calibri" w:hAnsi="Calibri" w:cs="Calibri"/>
          <w:lang w:val="en-AU"/>
        </w:rPr>
        <w:t>below.</w:t>
      </w:r>
      <w:r w:rsidR="00E81E36">
        <w:rPr>
          <w:rFonts w:ascii="Calibri" w:eastAsia="Calibri" w:hAnsi="Calibri" w:cs="Calibri"/>
          <w:lang w:val="en-AU"/>
        </w:rPr>
        <w:t xml:space="preserve">  </w:t>
      </w:r>
    </w:p>
    <w:p w14:paraId="403EA2F3" w14:textId="77777777" w:rsidR="00426A50" w:rsidRDefault="00426A50" w:rsidP="009B5E9D">
      <w:pPr>
        <w:spacing w:line="276" w:lineRule="auto"/>
        <w:rPr>
          <w:rFonts w:ascii="Calibri" w:eastAsia="Calibri" w:hAnsi="Calibri" w:cs="Calibri"/>
          <w:lang w:val="en-AU"/>
        </w:rPr>
      </w:pPr>
    </w:p>
    <w:p w14:paraId="3DFE107B" w14:textId="77777777" w:rsidR="005F5BB0" w:rsidRDefault="009E6C8C" w:rsidP="009B5E9D">
      <w:pPr>
        <w:spacing w:line="276" w:lineRule="auto"/>
        <w:rPr>
          <w:rFonts w:ascii="Calibri" w:eastAsia="Calibri" w:hAnsi="Calibri" w:cs="Calibri"/>
          <w:lang w:val="en-AU"/>
        </w:rPr>
      </w:pPr>
      <w:r>
        <w:rPr>
          <w:rFonts w:ascii="Calibri" w:eastAsia="Calibri" w:hAnsi="Calibri" w:cs="Calibri"/>
          <w:lang w:val="en-AU"/>
        </w:rPr>
        <w:t>O</w:t>
      </w:r>
      <w:r w:rsidR="00E81E36" w:rsidRPr="1C525336">
        <w:rPr>
          <w:rFonts w:ascii="Calibri" w:eastAsia="Calibri" w:hAnsi="Calibri" w:cs="Calibri"/>
          <w:lang w:val="en-AU"/>
        </w:rPr>
        <w:t xml:space="preserve">perational and governance models and partnerships </w:t>
      </w:r>
      <w:r>
        <w:rPr>
          <w:rFonts w:ascii="Calibri" w:eastAsia="Calibri" w:hAnsi="Calibri" w:cs="Calibri"/>
          <w:lang w:val="en-AU"/>
        </w:rPr>
        <w:t xml:space="preserve">will be developed </w:t>
      </w:r>
      <w:r w:rsidR="00E81E36" w:rsidRPr="1C525336">
        <w:rPr>
          <w:rFonts w:ascii="Calibri" w:eastAsia="Calibri" w:hAnsi="Calibri" w:cs="Calibri"/>
          <w:lang w:val="en-AU"/>
        </w:rPr>
        <w:t xml:space="preserve">to address community need and coordinate program delivery across three community facilities within the Donnybrook precinct; including the Olivine Community Hub (opened in 2021), the Olivine Community Pavilion (due to open in 2023) and Patterson Drive Community Centre (due to open in 2025). The locations of alternative facilities are illustrated in </w:t>
      </w:r>
      <w:r w:rsidR="00E81E36" w:rsidRPr="1C525336">
        <w:rPr>
          <w:rFonts w:ascii="Calibri" w:eastAsia="Calibri" w:hAnsi="Calibri" w:cs="Calibri"/>
          <w:b/>
          <w:bCs/>
          <w:lang w:val="en-AU"/>
        </w:rPr>
        <w:t>Figure One</w:t>
      </w:r>
      <w:r w:rsidR="00E81E36" w:rsidRPr="1C525336">
        <w:rPr>
          <w:rFonts w:ascii="Calibri" w:eastAsia="Calibri" w:hAnsi="Calibri" w:cs="Calibri"/>
          <w:lang w:val="en-AU"/>
        </w:rPr>
        <w:t>.</w:t>
      </w:r>
    </w:p>
    <w:p w14:paraId="56CB0E1B" w14:textId="77777777" w:rsidR="003E7FEE" w:rsidRDefault="003E7FEE" w:rsidP="009B5E9D">
      <w:pPr>
        <w:spacing w:line="276" w:lineRule="auto"/>
        <w:rPr>
          <w:rFonts w:ascii="Calibri" w:eastAsia="Calibri" w:hAnsi="Calibri" w:cs="Calibri"/>
          <w:lang w:val="en-AU"/>
        </w:rPr>
      </w:pPr>
    </w:p>
    <w:p w14:paraId="46E91054" w14:textId="0DCFC9C1" w:rsidR="003F32FE" w:rsidRDefault="009E6C8C" w:rsidP="009B5E9D">
      <w:pPr>
        <w:spacing w:line="276" w:lineRule="auto"/>
        <w:rPr>
          <w:rFonts w:ascii="Calibri" w:eastAsia="Calibri" w:hAnsi="Calibri" w:cs="Calibri"/>
          <w:lang w:val="en-AU"/>
        </w:rPr>
      </w:pPr>
      <w:r>
        <w:rPr>
          <w:rFonts w:ascii="Calibri" w:eastAsia="Calibri" w:hAnsi="Calibri" w:cs="Calibri"/>
          <w:lang w:val="en-AU"/>
        </w:rPr>
        <w:t>Par</w:t>
      </w:r>
      <w:r w:rsidR="00945681">
        <w:rPr>
          <w:rFonts w:ascii="Calibri" w:eastAsia="Calibri" w:hAnsi="Calibri" w:cs="Calibri"/>
          <w:lang w:val="en-AU"/>
        </w:rPr>
        <w:t>t</w:t>
      </w:r>
      <w:r w:rsidR="00C61A10">
        <w:rPr>
          <w:rFonts w:ascii="Calibri" w:eastAsia="Calibri" w:hAnsi="Calibri" w:cs="Calibri"/>
          <w:lang w:val="en-AU"/>
        </w:rPr>
        <w:t xml:space="preserve">nerships will also be </w:t>
      </w:r>
      <w:r w:rsidR="00945681">
        <w:rPr>
          <w:rFonts w:ascii="Calibri" w:eastAsia="Calibri" w:hAnsi="Calibri" w:cs="Calibri"/>
          <w:lang w:val="en-AU"/>
        </w:rPr>
        <w:t xml:space="preserve">developed with </w:t>
      </w:r>
      <w:r w:rsidR="00D92C81">
        <w:rPr>
          <w:rFonts w:ascii="Calibri" w:eastAsia="Calibri" w:hAnsi="Calibri" w:cs="Calibri"/>
          <w:lang w:val="en-AU"/>
        </w:rPr>
        <w:t>kindergartens on school sites</w:t>
      </w:r>
      <w:r w:rsidR="009715CE">
        <w:rPr>
          <w:rFonts w:ascii="Calibri" w:eastAsia="Calibri" w:hAnsi="Calibri" w:cs="Calibri"/>
          <w:lang w:val="en-AU"/>
        </w:rPr>
        <w:t xml:space="preserve"> to meet </w:t>
      </w:r>
      <w:r>
        <w:rPr>
          <w:rFonts w:ascii="Calibri" w:eastAsia="Calibri" w:hAnsi="Calibri" w:cs="Calibri"/>
          <w:lang w:val="en-AU"/>
        </w:rPr>
        <w:t>demand</w:t>
      </w:r>
      <w:r w:rsidR="000439B1">
        <w:rPr>
          <w:rFonts w:ascii="Calibri" w:eastAsia="Calibri" w:hAnsi="Calibri" w:cs="Calibri"/>
          <w:lang w:val="en-AU"/>
        </w:rPr>
        <w:t xml:space="preserve"> </w:t>
      </w:r>
      <w:r>
        <w:rPr>
          <w:rFonts w:ascii="Calibri" w:eastAsia="Calibri" w:hAnsi="Calibri" w:cs="Calibri"/>
          <w:lang w:val="en-AU"/>
        </w:rPr>
        <w:t>and ensure</w:t>
      </w:r>
      <w:r w:rsidR="000439B1">
        <w:rPr>
          <w:rFonts w:ascii="Calibri" w:eastAsia="Calibri" w:hAnsi="Calibri" w:cs="Calibri"/>
          <w:lang w:val="en-AU"/>
        </w:rPr>
        <w:t xml:space="preserve"> coordinated delivery of early years prog</w:t>
      </w:r>
      <w:r w:rsidR="002E2429">
        <w:rPr>
          <w:rFonts w:ascii="Calibri" w:eastAsia="Calibri" w:hAnsi="Calibri" w:cs="Calibri"/>
          <w:lang w:val="en-AU"/>
        </w:rPr>
        <w:t>rams</w:t>
      </w:r>
      <w:r w:rsidR="000439B1">
        <w:rPr>
          <w:rFonts w:ascii="Calibri" w:eastAsia="Calibri" w:hAnsi="Calibri" w:cs="Calibri"/>
          <w:lang w:val="en-AU"/>
        </w:rPr>
        <w:t>.</w:t>
      </w:r>
    </w:p>
    <w:p w14:paraId="777B9A9F" w14:textId="77777777" w:rsidR="003F32FE" w:rsidRDefault="003F32FE">
      <w:pPr>
        <w:rPr>
          <w:rFonts w:ascii="Calibri" w:eastAsia="Calibri" w:hAnsi="Calibri" w:cs="Calibri"/>
          <w:lang w:val="en-AU"/>
        </w:rPr>
      </w:pPr>
      <w:r>
        <w:rPr>
          <w:rFonts w:ascii="Calibri" w:eastAsia="Calibri" w:hAnsi="Calibri" w:cs="Calibri"/>
          <w:lang w:val="en-AU"/>
        </w:rPr>
        <w:br w:type="page"/>
      </w:r>
    </w:p>
    <w:tbl>
      <w:tblPr>
        <w:tblStyle w:val="TableGrid2"/>
        <w:tblW w:w="9918" w:type="dxa"/>
        <w:tblLook w:val="04A0" w:firstRow="1" w:lastRow="0" w:firstColumn="1" w:lastColumn="0" w:noHBand="0" w:noVBand="1"/>
      </w:tblPr>
      <w:tblGrid>
        <w:gridCol w:w="2547"/>
        <w:gridCol w:w="7371"/>
      </w:tblGrid>
      <w:tr w:rsidR="002C34B7" w14:paraId="3EF49CEF" w14:textId="77777777" w:rsidTr="03FCAE43">
        <w:trPr>
          <w:tblHeader/>
        </w:trPr>
        <w:tc>
          <w:tcPr>
            <w:tcW w:w="2547" w:type="dxa"/>
            <w:shd w:val="clear" w:color="auto" w:fill="366091"/>
          </w:tcPr>
          <w:p w14:paraId="674FDA08" w14:textId="77777777" w:rsidR="00445189" w:rsidRPr="00173456" w:rsidRDefault="009E6C8C" w:rsidP="00A95998">
            <w:pPr>
              <w:rPr>
                <w:rFonts w:ascii="Calibri" w:eastAsia="Calibri" w:hAnsi="Calibri" w:cs="Calibri"/>
                <w:b/>
                <w:bCs/>
                <w:color w:val="FFFFFF"/>
                <w:sz w:val="20"/>
                <w:szCs w:val="20"/>
                <w:lang w:eastAsia="en-US"/>
              </w:rPr>
            </w:pPr>
            <w:r w:rsidRPr="00173456">
              <w:rPr>
                <w:rFonts w:ascii="Calibri" w:eastAsia="Calibri" w:hAnsi="Calibri" w:cs="Calibri"/>
                <w:b/>
                <w:bCs/>
                <w:color w:val="FFFFFF" w:themeColor="background1"/>
                <w:sz w:val="20"/>
                <w:szCs w:val="20"/>
                <w:lang w:eastAsia="en-US"/>
              </w:rPr>
              <w:lastRenderedPageBreak/>
              <w:t>Proposed scope</w:t>
            </w:r>
          </w:p>
        </w:tc>
        <w:tc>
          <w:tcPr>
            <w:tcW w:w="7371" w:type="dxa"/>
            <w:shd w:val="clear" w:color="auto" w:fill="366091"/>
          </w:tcPr>
          <w:p w14:paraId="7D6C4DE1" w14:textId="77777777" w:rsidR="00445189" w:rsidRPr="00173456" w:rsidRDefault="009E6C8C" w:rsidP="00A95998">
            <w:pPr>
              <w:rPr>
                <w:rFonts w:ascii="Calibri" w:eastAsia="Calibri" w:hAnsi="Calibri" w:cs="Calibri"/>
                <w:b/>
                <w:bCs/>
                <w:color w:val="FFFFFF"/>
                <w:sz w:val="20"/>
                <w:szCs w:val="20"/>
                <w:lang w:eastAsia="en-US"/>
              </w:rPr>
            </w:pPr>
            <w:r w:rsidRPr="00173456">
              <w:rPr>
                <w:rFonts w:ascii="Calibri" w:eastAsia="Calibri" w:hAnsi="Calibri" w:cs="Calibri"/>
                <w:b/>
                <w:bCs/>
                <w:color w:val="FFFFFF" w:themeColor="background1"/>
                <w:sz w:val="20"/>
                <w:szCs w:val="20"/>
                <w:lang w:eastAsia="en-US"/>
              </w:rPr>
              <w:t>Change</w:t>
            </w:r>
            <w:r w:rsidR="00EC0F45" w:rsidRPr="00173456">
              <w:rPr>
                <w:rFonts w:ascii="Calibri" w:eastAsia="Calibri" w:hAnsi="Calibri" w:cs="Calibri"/>
                <w:b/>
                <w:bCs/>
                <w:color w:val="FFFFFF" w:themeColor="background1"/>
                <w:sz w:val="20"/>
                <w:szCs w:val="20"/>
                <w:lang w:eastAsia="en-US"/>
              </w:rPr>
              <w:t xml:space="preserve"> from Business Case (</w:t>
            </w:r>
            <w:r w:rsidR="00A4147D" w:rsidRPr="00173456">
              <w:rPr>
                <w:rFonts w:ascii="Calibri" w:eastAsia="Calibri" w:hAnsi="Calibri" w:cs="Calibri"/>
                <w:b/>
                <w:bCs/>
                <w:color w:val="FFFFFF" w:themeColor="background1"/>
                <w:sz w:val="20"/>
                <w:szCs w:val="20"/>
                <w:lang w:eastAsia="en-US"/>
              </w:rPr>
              <w:t>O</w:t>
            </w:r>
            <w:r w:rsidR="00EC0F45" w:rsidRPr="00173456">
              <w:rPr>
                <w:rFonts w:ascii="Calibri" w:eastAsia="Calibri" w:hAnsi="Calibri" w:cs="Calibri"/>
                <w:b/>
                <w:bCs/>
                <w:color w:val="FFFFFF" w:themeColor="background1"/>
                <w:sz w:val="20"/>
                <w:szCs w:val="20"/>
                <w:lang w:eastAsia="en-US"/>
              </w:rPr>
              <w:t xml:space="preserve">ption 3) </w:t>
            </w:r>
          </w:p>
        </w:tc>
      </w:tr>
      <w:tr w:rsidR="002C34B7" w14:paraId="49FAF819" w14:textId="77777777" w:rsidTr="03FCAE43">
        <w:tc>
          <w:tcPr>
            <w:tcW w:w="2547" w:type="dxa"/>
          </w:tcPr>
          <w:p w14:paraId="493561C1" w14:textId="77777777" w:rsidR="00445189" w:rsidRPr="00816C9A" w:rsidRDefault="009E6C8C" w:rsidP="00A95998">
            <w:pPr>
              <w:rPr>
                <w:rFonts w:ascii="Calibri" w:hAnsi="Calibri"/>
                <w:sz w:val="22"/>
                <w:szCs w:val="22"/>
                <w:lang w:eastAsia="en-US"/>
              </w:rPr>
            </w:pPr>
            <w:r w:rsidRPr="00816C9A">
              <w:rPr>
                <w:rFonts w:ascii="Calibri" w:hAnsi="Calibri"/>
                <w:sz w:val="22"/>
                <w:szCs w:val="22"/>
                <w:lang w:eastAsia="en-US"/>
              </w:rPr>
              <w:t>2 kindergarten rooms</w:t>
            </w:r>
          </w:p>
        </w:tc>
        <w:tc>
          <w:tcPr>
            <w:tcW w:w="7371" w:type="dxa"/>
          </w:tcPr>
          <w:p w14:paraId="1FF3F64B" w14:textId="77777777" w:rsidR="00445189" w:rsidRPr="00816C9A" w:rsidRDefault="009E6C8C" w:rsidP="00A95998">
            <w:pPr>
              <w:rPr>
                <w:rFonts w:ascii="Calibri" w:eastAsia="Calibri" w:hAnsi="Calibri" w:cs="Calibri"/>
                <w:sz w:val="22"/>
                <w:szCs w:val="22"/>
                <w:lang w:eastAsia="en-US"/>
              </w:rPr>
            </w:pPr>
            <w:r w:rsidRPr="00816C9A">
              <w:rPr>
                <w:rFonts w:ascii="Calibri" w:hAnsi="Calibri"/>
                <w:sz w:val="22"/>
                <w:szCs w:val="22"/>
                <w:lang w:eastAsia="en-US"/>
              </w:rPr>
              <w:t xml:space="preserve">Change </w:t>
            </w:r>
            <w:r w:rsidR="00B13398" w:rsidRPr="00AA6121">
              <w:rPr>
                <w:rFonts w:ascii="Calibri" w:hAnsi="Calibri"/>
                <w:sz w:val="22"/>
                <w:szCs w:val="22"/>
                <w:lang w:eastAsia="en-US"/>
              </w:rPr>
              <w:t>from</w:t>
            </w:r>
            <w:r w:rsidR="00B60C00" w:rsidRPr="00816C9A">
              <w:rPr>
                <w:rFonts w:ascii="Calibri" w:hAnsi="Calibri"/>
                <w:sz w:val="22"/>
                <w:szCs w:val="22"/>
                <w:lang w:eastAsia="en-US"/>
              </w:rPr>
              <w:t xml:space="preserve"> </w:t>
            </w:r>
            <w:r w:rsidR="00E541BB" w:rsidRPr="00816C9A">
              <w:rPr>
                <w:rFonts w:ascii="Calibri" w:hAnsi="Calibri"/>
                <w:sz w:val="22"/>
                <w:szCs w:val="22"/>
                <w:lang w:eastAsia="en-US"/>
              </w:rPr>
              <w:t>Option 3</w:t>
            </w:r>
            <w:r w:rsidR="00B13398" w:rsidRPr="00AA6121">
              <w:rPr>
                <w:rFonts w:ascii="Calibri" w:hAnsi="Calibri"/>
                <w:sz w:val="22"/>
                <w:szCs w:val="22"/>
                <w:lang w:eastAsia="en-US"/>
              </w:rPr>
              <w:t xml:space="preserve">: </w:t>
            </w:r>
            <w:r w:rsidR="00486485" w:rsidRPr="00816C9A">
              <w:rPr>
                <w:rFonts w:ascii="Calibri" w:hAnsi="Calibri"/>
                <w:sz w:val="22"/>
                <w:szCs w:val="22"/>
                <w:lang w:eastAsia="en-US"/>
              </w:rPr>
              <w:t xml:space="preserve">Reduction in kindergarten rooms from </w:t>
            </w:r>
            <w:r w:rsidR="00176BAD" w:rsidRPr="00816C9A">
              <w:rPr>
                <w:rFonts w:ascii="Calibri" w:hAnsi="Calibri"/>
                <w:sz w:val="22"/>
                <w:szCs w:val="22"/>
                <w:lang w:eastAsia="en-US"/>
              </w:rPr>
              <w:t>three to two</w:t>
            </w:r>
            <w:r w:rsidR="00E541BB" w:rsidRPr="00816C9A">
              <w:rPr>
                <w:rFonts w:ascii="Calibri" w:eastAsia="Calibri" w:hAnsi="Calibri" w:cs="Calibri"/>
                <w:sz w:val="22"/>
                <w:szCs w:val="22"/>
                <w:lang w:eastAsia="en-US"/>
              </w:rPr>
              <w:t>.</w:t>
            </w:r>
          </w:p>
          <w:p w14:paraId="6D3C522B" w14:textId="77777777" w:rsidR="00CD0A6C" w:rsidRPr="00816C9A" w:rsidRDefault="009E6C8C" w:rsidP="00816C9A">
            <w:pPr>
              <w:numPr>
                <w:ilvl w:val="0"/>
                <w:numId w:val="83"/>
              </w:numPr>
              <w:contextualSpacing/>
              <w:rPr>
                <w:rFonts w:ascii="Calibri" w:eastAsia="Calibri" w:hAnsi="Calibri" w:cs="Calibri"/>
                <w:sz w:val="22"/>
                <w:szCs w:val="22"/>
                <w:lang w:eastAsia="en-US"/>
              </w:rPr>
            </w:pPr>
            <w:r w:rsidRPr="00816C9A">
              <w:rPr>
                <w:rFonts w:ascii="Calibri" w:eastAsia="Calibri" w:hAnsi="Calibri" w:cs="Calibri"/>
                <w:sz w:val="22"/>
                <w:szCs w:val="22"/>
                <w:lang w:eastAsia="en-US"/>
              </w:rPr>
              <w:t xml:space="preserve">Additional </w:t>
            </w:r>
            <w:r w:rsidR="009F114C" w:rsidRPr="00816C9A">
              <w:rPr>
                <w:rFonts w:ascii="Calibri" w:eastAsia="Calibri" w:hAnsi="Calibri" w:cs="Calibri"/>
                <w:sz w:val="22"/>
                <w:szCs w:val="22"/>
                <w:lang w:eastAsia="en-US"/>
              </w:rPr>
              <w:t xml:space="preserve">kindergarten </w:t>
            </w:r>
            <w:r w:rsidRPr="00816C9A">
              <w:rPr>
                <w:rFonts w:ascii="Calibri" w:eastAsia="Calibri" w:hAnsi="Calibri" w:cs="Calibri"/>
                <w:sz w:val="22"/>
                <w:szCs w:val="22"/>
                <w:lang w:eastAsia="en-US"/>
              </w:rPr>
              <w:t xml:space="preserve">capacity </w:t>
            </w:r>
            <w:r w:rsidR="009F114C" w:rsidRPr="00816C9A">
              <w:rPr>
                <w:rFonts w:ascii="Calibri" w:eastAsia="Calibri" w:hAnsi="Calibri" w:cs="Calibri"/>
                <w:sz w:val="22"/>
                <w:szCs w:val="22"/>
                <w:lang w:eastAsia="en-US"/>
              </w:rPr>
              <w:t>will be de</w:t>
            </w:r>
            <w:r w:rsidR="0023325A" w:rsidRPr="00816C9A">
              <w:rPr>
                <w:rFonts w:ascii="Calibri" w:eastAsia="Calibri" w:hAnsi="Calibri" w:cs="Calibri"/>
                <w:sz w:val="22"/>
                <w:szCs w:val="22"/>
                <w:lang w:eastAsia="en-US"/>
              </w:rPr>
              <w:t>livered</w:t>
            </w:r>
            <w:r w:rsidR="007A00A0" w:rsidRPr="00816C9A">
              <w:rPr>
                <w:rFonts w:ascii="Calibri" w:eastAsia="Calibri" w:hAnsi="Calibri" w:cs="Calibri"/>
                <w:sz w:val="22"/>
                <w:szCs w:val="22"/>
                <w:lang w:eastAsia="en-US"/>
              </w:rPr>
              <w:t xml:space="preserve"> at the</w:t>
            </w:r>
            <w:r w:rsidR="00694DA7" w:rsidRPr="00AA6121">
              <w:rPr>
                <w:rFonts w:ascii="Calibri" w:eastAsia="Calibri" w:hAnsi="Calibri" w:cs="Calibri"/>
                <w:sz w:val="22"/>
                <w:szCs w:val="22"/>
                <w:lang w:eastAsia="en-US"/>
              </w:rPr>
              <w:t xml:space="preserve"> </w:t>
            </w:r>
            <w:r w:rsidR="00586ED7" w:rsidRPr="00AA6121">
              <w:rPr>
                <w:rFonts w:ascii="Calibri" w:eastAsia="Calibri" w:hAnsi="Calibri" w:cs="Calibri"/>
                <w:sz w:val="22"/>
                <w:szCs w:val="22"/>
                <w:lang w:eastAsia="en-US"/>
              </w:rPr>
              <w:t>Eucalyptus</w:t>
            </w:r>
            <w:r w:rsidR="00694DA7" w:rsidRPr="00AA6121">
              <w:rPr>
                <w:rFonts w:ascii="Calibri" w:eastAsia="Calibri" w:hAnsi="Calibri" w:cs="Calibri"/>
                <w:sz w:val="22"/>
                <w:szCs w:val="22"/>
                <w:lang w:eastAsia="en-US"/>
              </w:rPr>
              <w:t xml:space="preserve"> Kindergarten</w:t>
            </w:r>
            <w:r w:rsidR="003F1351" w:rsidRPr="00AA6121">
              <w:rPr>
                <w:rFonts w:ascii="Calibri" w:eastAsia="Calibri" w:hAnsi="Calibri" w:cs="Calibri"/>
                <w:sz w:val="22"/>
                <w:szCs w:val="22"/>
                <w:lang w:eastAsia="en-US"/>
              </w:rPr>
              <w:t xml:space="preserve"> (opening </w:t>
            </w:r>
            <w:r w:rsidR="00DA5020" w:rsidRPr="00816C9A">
              <w:rPr>
                <w:rFonts w:ascii="Calibri" w:eastAsia="Calibri" w:hAnsi="Calibri" w:cs="Calibri"/>
                <w:sz w:val="22"/>
                <w:szCs w:val="22"/>
                <w:lang w:eastAsia="en-US"/>
              </w:rPr>
              <w:t xml:space="preserve">in </w:t>
            </w:r>
            <w:r w:rsidR="003F1351" w:rsidRPr="00AA6121">
              <w:rPr>
                <w:rFonts w:ascii="Calibri" w:eastAsia="Calibri" w:hAnsi="Calibri" w:cs="Calibri"/>
                <w:sz w:val="22"/>
                <w:szCs w:val="22"/>
                <w:lang w:eastAsia="en-US"/>
              </w:rPr>
              <w:t xml:space="preserve">2022) </w:t>
            </w:r>
            <w:r w:rsidR="006E06FA" w:rsidRPr="00816C9A">
              <w:rPr>
                <w:rFonts w:ascii="Calibri" w:eastAsia="Calibri" w:hAnsi="Calibri" w:cs="Calibri"/>
                <w:sz w:val="22"/>
                <w:szCs w:val="22"/>
                <w:lang w:eastAsia="en-US"/>
              </w:rPr>
              <w:t xml:space="preserve">on </w:t>
            </w:r>
            <w:r w:rsidR="00E76C75" w:rsidRPr="00816C9A">
              <w:rPr>
                <w:rFonts w:ascii="Calibri" w:eastAsia="Calibri" w:hAnsi="Calibri" w:cs="Calibri"/>
                <w:sz w:val="22"/>
                <w:szCs w:val="22"/>
                <w:lang w:eastAsia="en-US"/>
              </w:rPr>
              <w:t>Hume Anglican Grammar</w:t>
            </w:r>
            <w:r w:rsidRPr="00816C9A">
              <w:rPr>
                <w:rFonts w:ascii="Calibri" w:eastAsia="Calibri" w:hAnsi="Calibri" w:cs="Calibri"/>
                <w:sz w:val="22"/>
                <w:szCs w:val="22"/>
                <w:lang w:eastAsia="en-US"/>
              </w:rPr>
              <w:t>’s</w:t>
            </w:r>
            <w:r w:rsidR="00E76C75" w:rsidRPr="00816C9A">
              <w:rPr>
                <w:rFonts w:ascii="Calibri" w:eastAsia="Calibri" w:hAnsi="Calibri" w:cs="Calibri"/>
                <w:sz w:val="22"/>
                <w:szCs w:val="22"/>
                <w:lang w:eastAsia="en-US"/>
              </w:rPr>
              <w:t xml:space="preserve"> Donnybrook campus </w:t>
            </w:r>
            <w:r w:rsidR="006E06FA" w:rsidRPr="00816C9A">
              <w:rPr>
                <w:rFonts w:ascii="Calibri" w:eastAsia="Calibri" w:hAnsi="Calibri" w:cs="Calibri"/>
                <w:sz w:val="22"/>
                <w:szCs w:val="22"/>
                <w:lang w:eastAsia="en-US"/>
              </w:rPr>
              <w:t>(</w:t>
            </w:r>
            <w:r w:rsidR="00DA5020" w:rsidRPr="00816C9A">
              <w:rPr>
                <w:rFonts w:ascii="Calibri" w:eastAsia="Calibri" w:hAnsi="Calibri" w:cs="Calibri"/>
                <w:sz w:val="22"/>
                <w:szCs w:val="22"/>
                <w:lang w:eastAsia="en-US"/>
              </w:rPr>
              <w:t>developm</w:t>
            </w:r>
            <w:r w:rsidR="001148C0" w:rsidRPr="00816C9A">
              <w:rPr>
                <w:rFonts w:ascii="Calibri" w:eastAsia="Calibri" w:hAnsi="Calibri" w:cs="Calibri"/>
                <w:sz w:val="22"/>
                <w:szCs w:val="22"/>
                <w:lang w:eastAsia="en-US"/>
              </w:rPr>
              <w:t>ent of the</w:t>
            </w:r>
            <w:r w:rsidR="006E06FA" w:rsidRPr="00816C9A">
              <w:rPr>
                <w:rFonts w:ascii="Calibri" w:eastAsia="Calibri" w:hAnsi="Calibri" w:cs="Calibri"/>
                <w:sz w:val="22"/>
                <w:szCs w:val="22"/>
                <w:lang w:eastAsia="en-US"/>
              </w:rPr>
              <w:t xml:space="preserve"> Eucalyptus Kindergarten was a</w:t>
            </w:r>
            <w:r w:rsidR="00A656D6" w:rsidRPr="00816C9A">
              <w:rPr>
                <w:rFonts w:ascii="Calibri" w:eastAsia="Calibri" w:hAnsi="Calibri" w:cs="Calibri"/>
                <w:sz w:val="22"/>
                <w:szCs w:val="22"/>
                <w:lang w:eastAsia="en-US"/>
              </w:rPr>
              <w:t xml:space="preserve">nnounced by the Victorian Government </w:t>
            </w:r>
            <w:r w:rsidR="00475C8F" w:rsidRPr="00816C9A">
              <w:rPr>
                <w:rFonts w:ascii="Calibri" w:eastAsia="Calibri" w:hAnsi="Calibri" w:cs="Calibri"/>
                <w:sz w:val="22"/>
                <w:szCs w:val="22"/>
                <w:lang w:eastAsia="en-US"/>
              </w:rPr>
              <w:t>since</w:t>
            </w:r>
            <w:r w:rsidR="00A852D5" w:rsidRPr="00816C9A">
              <w:rPr>
                <w:rFonts w:ascii="Calibri" w:eastAsia="Calibri" w:hAnsi="Calibri" w:cs="Calibri"/>
                <w:sz w:val="22"/>
                <w:szCs w:val="22"/>
                <w:lang w:eastAsia="en-US"/>
              </w:rPr>
              <w:t xml:space="preserve"> </w:t>
            </w:r>
            <w:r w:rsidR="00336750" w:rsidRPr="00816C9A">
              <w:rPr>
                <w:rFonts w:ascii="Calibri" w:eastAsia="Calibri" w:hAnsi="Calibri" w:cs="Calibri"/>
                <w:sz w:val="22"/>
                <w:szCs w:val="22"/>
                <w:lang w:eastAsia="en-US"/>
              </w:rPr>
              <w:t>Option 3 was endor</w:t>
            </w:r>
            <w:r w:rsidRPr="00816C9A">
              <w:rPr>
                <w:rFonts w:ascii="Calibri" w:eastAsia="Calibri" w:hAnsi="Calibri" w:cs="Calibri"/>
                <w:sz w:val="22"/>
                <w:szCs w:val="22"/>
                <w:lang w:eastAsia="en-US"/>
              </w:rPr>
              <w:t>sed)</w:t>
            </w:r>
            <w:r w:rsidR="00E76C75" w:rsidRPr="00816C9A">
              <w:rPr>
                <w:rFonts w:ascii="Calibri" w:eastAsia="Calibri" w:hAnsi="Calibri" w:cs="Calibri"/>
                <w:sz w:val="22"/>
                <w:szCs w:val="22"/>
                <w:lang w:eastAsia="en-US"/>
              </w:rPr>
              <w:t xml:space="preserve">. </w:t>
            </w:r>
          </w:p>
          <w:p w14:paraId="3E291AEE" w14:textId="77777777" w:rsidR="001F4BC3" w:rsidRPr="00816C9A" w:rsidRDefault="009E6C8C" w:rsidP="00816C9A">
            <w:pPr>
              <w:numPr>
                <w:ilvl w:val="0"/>
                <w:numId w:val="83"/>
              </w:numPr>
              <w:contextualSpacing/>
              <w:rPr>
                <w:rFonts w:ascii="Calibri" w:hAnsi="Calibri"/>
                <w:sz w:val="22"/>
                <w:szCs w:val="22"/>
                <w:lang w:eastAsia="en-US"/>
              </w:rPr>
            </w:pPr>
            <w:r w:rsidRPr="00816C9A">
              <w:rPr>
                <w:rFonts w:ascii="Calibri" w:eastAsia="Calibri" w:hAnsi="Calibri" w:cs="Calibri"/>
                <w:sz w:val="22"/>
                <w:szCs w:val="22"/>
                <w:lang w:eastAsia="en-US"/>
              </w:rPr>
              <w:t>The design</w:t>
            </w:r>
            <w:r w:rsidR="00CD0A6C" w:rsidRPr="00AA6121">
              <w:rPr>
                <w:rFonts w:ascii="Calibri" w:eastAsia="Calibri" w:hAnsi="Calibri" w:cs="Calibri"/>
                <w:sz w:val="22"/>
                <w:szCs w:val="22"/>
                <w:lang w:eastAsia="en-US"/>
              </w:rPr>
              <w:t xml:space="preserve"> of Patterson Drive Community Centre </w:t>
            </w:r>
            <w:r w:rsidRPr="00816C9A">
              <w:rPr>
                <w:rFonts w:ascii="Calibri" w:eastAsia="Calibri" w:hAnsi="Calibri" w:cs="Calibri"/>
                <w:sz w:val="22"/>
                <w:szCs w:val="22"/>
                <w:lang w:eastAsia="en-US"/>
              </w:rPr>
              <w:t xml:space="preserve">will </w:t>
            </w:r>
            <w:r w:rsidR="00DF5D3A" w:rsidRPr="00AA6121">
              <w:rPr>
                <w:rFonts w:ascii="Calibri" w:eastAsia="Calibri" w:hAnsi="Calibri" w:cs="Calibri"/>
                <w:sz w:val="22"/>
                <w:szCs w:val="22"/>
                <w:lang w:eastAsia="en-US"/>
              </w:rPr>
              <w:t xml:space="preserve">enable </w:t>
            </w:r>
            <w:r w:rsidRPr="00816C9A">
              <w:rPr>
                <w:rFonts w:ascii="Calibri" w:eastAsia="Calibri" w:hAnsi="Calibri" w:cs="Calibri"/>
                <w:sz w:val="22"/>
                <w:szCs w:val="22"/>
                <w:lang w:eastAsia="en-US"/>
              </w:rPr>
              <w:t xml:space="preserve">a connection between the kindergarten rooms at the Community Centre and the adjacent </w:t>
            </w:r>
            <w:r w:rsidR="005259AC" w:rsidRPr="00AA6121">
              <w:rPr>
                <w:rFonts w:ascii="Calibri" w:eastAsia="Calibri" w:hAnsi="Calibri" w:cs="Calibri"/>
                <w:sz w:val="22"/>
                <w:szCs w:val="22"/>
                <w:lang w:eastAsia="en-US"/>
              </w:rPr>
              <w:t xml:space="preserve">primary </w:t>
            </w:r>
            <w:r w:rsidRPr="00816C9A">
              <w:rPr>
                <w:rFonts w:ascii="Calibri" w:eastAsia="Calibri" w:hAnsi="Calibri" w:cs="Calibri"/>
                <w:sz w:val="22"/>
                <w:szCs w:val="22"/>
                <w:lang w:eastAsia="en-US"/>
              </w:rPr>
              <w:t>school site</w:t>
            </w:r>
            <w:r w:rsidR="00937802" w:rsidRPr="00AA6121">
              <w:rPr>
                <w:rFonts w:ascii="Calibri" w:eastAsia="Calibri" w:hAnsi="Calibri" w:cs="Calibri"/>
                <w:sz w:val="22"/>
                <w:szCs w:val="22"/>
                <w:lang w:eastAsia="en-US"/>
              </w:rPr>
              <w:t xml:space="preserve"> so that </w:t>
            </w:r>
            <w:r w:rsidR="00734841" w:rsidRPr="00AA6121">
              <w:rPr>
                <w:rFonts w:ascii="Calibri" w:eastAsia="Calibri" w:hAnsi="Calibri" w:cs="Calibri"/>
                <w:sz w:val="22"/>
                <w:szCs w:val="22"/>
                <w:lang w:eastAsia="en-US"/>
              </w:rPr>
              <w:t>early years</w:t>
            </w:r>
            <w:r w:rsidR="001148C0" w:rsidRPr="00AA6121">
              <w:rPr>
                <w:rFonts w:ascii="Calibri" w:eastAsia="Calibri" w:hAnsi="Calibri" w:cs="Calibri"/>
                <w:sz w:val="22"/>
                <w:szCs w:val="22"/>
                <w:lang w:eastAsia="en-US"/>
              </w:rPr>
              <w:t>’</w:t>
            </w:r>
            <w:r w:rsidR="00734841" w:rsidRPr="00AA6121">
              <w:rPr>
                <w:rFonts w:ascii="Calibri" w:eastAsia="Calibri" w:hAnsi="Calibri" w:cs="Calibri"/>
                <w:sz w:val="22"/>
                <w:szCs w:val="22"/>
                <w:lang w:eastAsia="en-US"/>
              </w:rPr>
              <w:t xml:space="preserve"> programs can be</w:t>
            </w:r>
            <w:r w:rsidR="00C170D0" w:rsidRPr="00AA6121">
              <w:rPr>
                <w:rFonts w:ascii="Calibri" w:eastAsia="Calibri" w:hAnsi="Calibri" w:cs="Calibri"/>
                <w:sz w:val="22"/>
                <w:szCs w:val="22"/>
                <w:lang w:eastAsia="en-US"/>
              </w:rPr>
              <w:t xml:space="preserve"> </w:t>
            </w:r>
            <w:r w:rsidR="00734841" w:rsidRPr="00AA6121">
              <w:rPr>
                <w:rFonts w:ascii="Calibri" w:eastAsia="Calibri" w:hAnsi="Calibri" w:cs="Calibri"/>
                <w:sz w:val="22"/>
                <w:szCs w:val="22"/>
                <w:lang w:eastAsia="en-US"/>
              </w:rPr>
              <w:t>coordinated across the</w:t>
            </w:r>
            <w:r w:rsidR="00603432" w:rsidRPr="00AA6121">
              <w:rPr>
                <w:rFonts w:ascii="Calibri" w:eastAsia="Calibri" w:hAnsi="Calibri" w:cs="Calibri"/>
                <w:sz w:val="22"/>
                <w:szCs w:val="22"/>
                <w:lang w:eastAsia="en-US"/>
              </w:rPr>
              <w:t xml:space="preserve"> two facilities</w:t>
            </w:r>
            <w:r w:rsidRPr="00816C9A">
              <w:rPr>
                <w:rFonts w:ascii="Calibri" w:eastAsia="Calibri" w:hAnsi="Calibri" w:cs="Calibri"/>
                <w:sz w:val="22"/>
                <w:szCs w:val="22"/>
                <w:lang w:eastAsia="en-US"/>
              </w:rPr>
              <w:t>.</w:t>
            </w:r>
          </w:p>
        </w:tc>
      </w:tr>
      <w:tr w:rsidR="002C34B7" w14:paraId="667ECC0B" w14:textId="77777777" w:rsidTr="03FCAE43">
        <w:tc>
          <w:tcPr>
            <w:tcW w:w="2547" w:type="dxa"/>
          </w:tcPr>
          <w:p w14:paraId="3C0CB68B" w14:textId="77777777" w:rsidR="007E243E" w:rsidRPr="00816C9A" w:rsidRDefault="009E6C8C" w:rsidP="00A95998">
            <w:pPr>
              <w:rPr>
                <w:rFonts w:ascii="Calibri" w:hAnsi="Calibri"/>
                <w:sz w:val="22"/>
                <w:szCs w:val="22"/>
                <w:lang w:eastAsia="en-US"/>
              </w:rPr>
            </w:pPr>
            <w:r w:rsidRPr="00816C9A">
              <w:rPr>
                <w:rFonts w:ascii="Calibri" w:hAnsi="Calibri"/>
                <w:sz w:val="22"/>
                <w:szCs w:val="22"/>
                <w:lang w:eastAsia="en-US"/>
              </w:rPr>
              <w:t>2 Maternal Child Health (MCH) consulting suites</w:t>
            </w:r>
          </w:p>
        </w:tc>
        <w:tc>
          <w:tcPr>
            <w:tcW w:w="7371" w:type="dxa"/>
          </w:tcPr>
          <w:p w14:paraId="4EC3B5B5" w14:textId="77777777" w:rsidR="00ED27C0" w:rsidRPr="00816C9A" w:rsidRDefault="009E6C8C" w:rsidP="00F02188">
            <w:pPr>
              <w:rPr>
                <w:rFonts w:ascii="Calibri" w:hAnsi="Calibri"/>
                <w:sz w:val="22"/>
                <w:szCs w:val="22"/>
                <w:lang w:eastAsia="en-US"/>
              </w:rPr>
            </w:pPr>
            <w:r w:rsidRPr="00816C9A">
              <w:rPr>
                <w:rFonts w:ascii="Calibri" w:hAnsi="Calibri"/>
                <w:sz w:val="22"/>
                <w:szCs w:val="22"/>
                <w:lang w:eastAsia="en-US"/>
              </w:rPr>
              <w:t xml:space="preserve">Change </w:t>
            </w:r>
            <w:r w:rsidR="00C23795">
              <w:rPr>
                <w:rFonts w:ascii="Calibri" w:hAnsi="Calibri"/>
                <w:sz w:val="22"/>
                <w:szCs w:val="22"/>
                <w:lang w:eastAsia="en-US"/>
              </w:rPr>
              <w:t xml:space="preserve">from </w:t>
            </w:r>
            <w:r w:rsidR="00E541BB" w:rsidRPr="00816C9A">
              <w:rPr>
                <w:rFonts w:ascii="Calibri" w:hAnsi="Calibri"/>
                <w:sz w:val="22"/>
                <w:szCs w:val="22"/>
                <w:lang w:eastAsia="en-US"/>
              </w:rPr>
              <w:t>Option 3</w:t>
            </w:r>
            <w:r w:rsidR="007F29F9" w:rsidRPr="00AA6121">
              <w:rPr>
                <w:rFonts w:ascii="Calibri" w:hAnsi="Calibri"/>
                <w:sz w:val="22"/>
                <w:szCs w:val="22"/>
                <w:lang w:eastAsia="en-US"/>
              </w:rPr>
              <w:t>:</w:t>
            </w:r>
            <w:r w:rsidRPr="00816C9A">
              <w:rPr>
                <w:rFonts w:ascii="Calibri" w:hAnsi="Calibri"/>
                <w:sz w:val="22"/>
                <w:szCs w:val="22"/>
                <w:lang w:eastAsia="en-US"/>
              </w:rPr>
              <w:t xml:space="preserve"> </w:t>
            </w:r>
            <w:r w:rsidR="00A03AE6" w:rsidRPr="00816C9A">
              <w:rPr>
                <w:rFonts w:ascii="Calibri" w:hAnsi="Calibri"/>
                <w:sz w:val="22"/>
                <w:szCs w:val="22"/>
                <w:lang w:eastAsia="en-US"/>
              </w:rPr>
              <w:t>Decr</w:t>
            </w:r>
            <w:r w:rsidR="0093318E" w:rsidRPr="00816C9A">
              <w:rPr>
                <w:rFonts w:ascii="Calibri" w:hAnsi="Calibri"/>
                <w:sz w:val="22"/>
                <w:szCs w:val="22"/>
                <w:lang w:eastAsia="en-US"/>
              </w:rPr>
              <w:t>eas</w:t>
            </w:r>
            <w:r w:rsidR="00C23795">
              <w:rPr>
                <w:rFonts w:ascii="Calibri" w:hAnsi="Calibri"/>
                <w:sz w:val="22"/>
                <w:szCs w:val="22"/>
                <w:lang w:eastAsia="en-US"/>
              </w:rPr>
              <w:t>ed</w:t>
            </w:r>
            <w:r w:rsidR="007F29F9" w:rsidRPr="00816C9A">
              <w:rPr>
                <w:rFonts w:ascii="Calibri" w:hAnsi="Calibri"/>
                <w:sz w:val="22"/>
                <w:szCs w:val="22"/>
                <w:lang w:eastAsia="en-US"/>
              </w:rPr>
              <w:t xml:space="preserve"> </w:t>
            </w:r>
            <w:r w:rsidR="003626D9" w:rsidRPr="00816C9A">
              <w:rPr>
                <w:rFonts w:ascii="Calibri" w:hAnsi="Calibri"/>
                <w:sz w:val="22"/>
                <w:szCs w:val="22"/>
                <w:lang w:eastAsia="en-US"/>
              </w:rPr>
              <w:t>MCH</w:t>
            </w:r>
            <w:r w:rsidR="002A2A9A" w:rsidRPr="00816C9A">
              <w:rPr>
                <w:rFonts w:ascii="Calibri" w:hAnsi="Calibri"/>
                <w:sz w:val="22"/>
                <w:szCs w:val="22"/>
                <w:lang w:eastAsia="en-US"/>
              </w:rPr>
              <w:t xml:space="preserve"> suites</w:t>
            </w:r>
            <w:r w:rsidR="007F29F9" w:rsidRPr="00816C9A">
              <w:rPr>
                <w:rFonts w:ascii="Calibri" w:hAnsi="Calibri"/>
                <w:sz w:val="22"/>
                <w:szCs w:val="22"/>
                <w:lang w:eastAsia="en-US"/>
              </w:rPr>
              <w:t xml:space="preserve"> from </w:t>
            </w:r>
            <w:r w:rsidR="0093318E" w:rsidRPr="00816C9A">
              <w:rPr>
                <w:rFonts w:ascii="Calibri" w:hAnsi="Calibri"/>
                <w:sz w:val="22"/>
                <w:szCs w:val="22"/>
                <w:lang w:eastAsia="en-US"/>
              </w:rPr>
              <w:t>four to two</w:t>
            </w:r>
            <w:r w:rsidR="007F29F9" w:rsidRPr="00816C9A">
              <w:rPr>
                <w:rFonts w:ascii="Calibri" w:eastAsia="Calibri" w:hAnsi="Calibri" w:cs="Calibri"/>
                <w:sz w:val="22"/>
                <w:szCs w:val="22"/>
                <w:lang w:eastAsia="en-US"/>
              </w:rPr>
              <w:t>.</w:t>
            </w:r>
          </w:p>
          <w:p w14:paraId="451EB7F8" w14:textId="77777777" w:rsidR="003F7AFB" w:rsidRPr="00816C9A" w:rsidRDefault="009E6C8C">
            <w:pPr>
              <w:numPr>
                <w:ilvl w:val="0"/>
                <w:numId w:val="84"/>
              </w:numPr>
              <w:contextualSpacing/>
              <w:rPr>
                <w:rFonts w:ascii="Calibri" w:eastAsia="Calibri" w:hAnsi="Calibri" w:cs="Calibri"/>
                <w:sz w:val="22"/>
                <w:szCs w:val="22"/>
                <w:lang w:eastAsia="en-US"/>
              </w:rPr>
            </w:pPr>
            <w:r w:rsidRPr="00816C9A">
              <w:rPr>
                <w:rFonts w:ascii="Calibri" w:eastAsia="Calibri" w:hAnsi="Calibri" w:cs="Calibri"/>
                <w:sz w:val="22"/>
                <w:szCs w:val="22"/>
                <w:lang w:eastAsia="en-US"/>
              </w:rPr>
              <w:t xml:space="preserve">MCH services </w:t>
            </w:r>
            <w:r w:rsidR="0093318E" w:rsidRPr="00AA6121">
              <w:rPr>
                <w:rFonts w:ascii="Calibri" w:eastAsia="Calibri" w:hAnsi="Calibri" w:cs="Calibri"/>
                <w:sz w:val="22"/>
                <w:szCs w:val="22"/>
                <w:lang w:eastAsia="en-US"/>
              </w:rPr>
              <w:t>will con</w:t>
            </w:r>
            <w:r w:rsidR="009B4E6D" w:rsidRPr="00AA6121">
              <w:rPr>
                <w:rFonts w:ascii="Calibri" w:eastAsia="Calibri" w:hAnsi="Calibri" w:cs="Calibri"/>
                <w:sz w:val="22"/>
                <w:szCs w:val="22"/>
                <w:lang w:eastAsia="en-US"/>
              </w:rPr>
              <w:t>tinue to be</w:t>
            </w:r>
            <w:r w:rsidRPr="00816C9A">
              <w:rPr>
                <w:rFonts w:ascii="Calibri" w:eastAsia="Calibri" w:hAnsi="Calibri" w:cs="Calibri"/>
                <w:sz w:val="22"/>
                <w:szCs w:val="22"/>
                <w:lang w:eastAsia="en-US"/>
              </w:rPr>
              <w:t xml:space="preserve"> delivered </w:t>
            </w:r>
            <w:r w:rsidR="009B4E6D" w:rsidRPr="00AA6121">
              <w:rPr>
                <w:rFonts w:ascii="Calibri" w:eastAsia="Calibri" w:hAnsi="Calibri" w:cs="Calibri"/>
                <w:sz w:val="22"/>
                <w:szCs w:val="22"/>
                <w:lang w:eastAsia="en-US"/>
              </w:rPr>
              <w:t>at</w:t>
            </w:r>
            <w:r w:rsidRPr="00816C9A">
              <w:rPr>
                <w:rFonts w:ascii="Calibri" w:eastAsia="Calibri" w:hAnsi="Calibri" w:cs="Calibri"/>
                <w:sz w:val="22"/>
                <w:szCs w:val="22"/>
                <w:lang w:eastAsia="en-US"/>
              </w:rPr>
              <w:t xml:space="preserve"> the Olivine Place Community Hub in Donnybrook (</w:t>
            </w:r>
            <w:r w:rsidRPr="00816C9A">
              <w:rPr>
                <w:rFonts w:ascii="Calibri" w:eastAsia="Calibri" w:hAnsi="Calibri" w:cs="Calibri"/>
                <w:b/>
                <w:bCs/>
                <w:sz w:val="22"/>
                <w:szCs w:val="22"/>
                <w:lang w:eastAsia="en-US"/>
              </w:rPr>
              <w:t>see Figure One</w:t>
            </w:r>
            <w:r w:rsidRPr="00816C9A">
              <w:rPr>
                <w:rFonts w:ascii="Calibri" w:eastAsia="Calibri" w:hAnsi="Calibri" w:cs="Calibri"/>
                <w:sz w:val="22"/>
                <w:szCs w:val="22"/>
                <w:lang w:eastAsia="en-US"/>
              </w:rPr>
              <w:t>)</w:t>
            </w:r>
            <w:r w:rsidR="001C7E38" w:rsidRPr="00AA6121">
              <w:rPr>
                <w:rFonts w:ascii="Calibri" w:eastAsia="Calibri" w:hAnsi="Calibri" w:cs="Calibri"/>
                <w:sz w:val="22"/>
                <w:szCs w:val="22"/>
                <w:lang w:eastAsia="en-US"/>
              </w:rPr>
              <w:t xml:space="preserve"> to </w:t>
            </w:r>
            <w:r w:rsidR="00005A2C" w:rsidRPr="00AA6121">
              <w:rPr>
                <w:rFonts w:ascii="Calibri" w:eastAsia="Calibri" w:hAnsi="Calibri" w:cs="Calibri"/>
                <w:sz w:val="22"/>
                <w:szCs w:val="22"/>
                <w:lang w:eastAsia="en-US"/>
              </w:rPr>
              <w:t xml:space="preserve">ensure demand is </w:t>
            </w:r>
            <w:r w:rsidR="003E152A" w:rsidRPr="00AA6121">
              <w:rPr>
                <w:rFonts w:ascii="Calibri" w:eastAsia="Calibri" w:hAnsi="Calibri" w:cs="Calibri"/>
                <w:sz w:val="22"/>
                <w:szCs w:val="22"/>
                <w:lang w:eastAsia="en-US"/>
              </w:rPr>
              <w:t>met</w:t>
            </w:r>
            <w:r w:rsidR="00B50A87" w:rsidRPr="00AA6121">
              <w:rPr>
                <w:rFonts w:ascii="Calibri" w:eastAsia="Calibri" w:hAnsi="Calibri" w:cs="Calibri"/>
                <w:sz w:val="22"/>
                <w:szCs w:val="22"/>
                <w:lang w:eastAsia="en-US"/>
              </w:rPr>
              <w:t xml:space="preserve"> in the precinct</w:t>
            </w:r>
            <w:r w:rsidRPr="00816C9A">
              <w:rPr>
                <w:rFonts w:ascii="Calibri" w:eastAsia="Calibri" w:hAnsi="Calibri" w:cs="Calibri"/>
                <w:sz w:val="22"/>
                <w:szCs w:val="22"/>
                <w:lang w:eastAsia="en-US"/>
              </w:rPr>
              <w:t>.</w:t>
            </w:r>
          </w:p>
          <w:p w14:paraId="46848F6B" w14:textId="77777777" w:rsidR="00A86A5F" w:rsidRPr="00816C9A" w:rsidRDefault="009E6C8C" w:rsidP="00816C9A">
            <w:pPr>
              <w:numPr>
                <w:ilvl w:val="0"/>
                <w:numId w:val="84"/>
              </w:numPr>
              <w:contextualSpacing/>
              <w:rPr>
                <w:rFonts w:ascii="Calibri" w:eastAsia="Calibri" w:hAnsi="Calibri" w:cs="Calibri"/>
                <w:sz w:val="22"/>
                <w:szCs w:val="22"/>
                <w:lang w:eastAsia="en-US"/>
              </w:rPr>
            </w:pPr>
            <w:r>
              <w:rPr>
                <w:rFonts w:ascii="Calibri" w:eastAsia="Calibri" w:hAnsi="Calibri" w:cs="Calibri"/>
                <w:sz w:val="22"/>
                <w:szCs w:val="22"/>
                <w:lang w:eastAsia="en-US"/>
              </w:rPr>
              <w:t xml:space="preserve">Inclusion of </w:t>
            </w:r>
            <w:r w:rsidRPr="00816C9A">
              <w:rPr>
                <w:rFonts w:ascii="Calibri" w:eastAsia="Calibri" w:hAnsi="Calibri" w:cs="Calibri"/>
                <w:sz w:val="22"/>
                <w:szCs w:val="22"/>
                <w:lang w:eastAsia="en-US"/>
              </w:rPr>
              <w:t xml:space="preserve">MCH </w:t>
            </w:r>
            <w:r>
              <w:rPr>
                <w:rFonts w:ascii="Calibri" w:eastAsia="Calibri" w:hAnsi="Calibri" w:cs="Calibri"/>
                <w:sz w:val="22"/>
                <w:szCs w:val="22"/>
                <w:lang w:eastAsia="en-US"/>
              </w:rPr>
              <w:t>will be explored</w:t>
            </w:r>
            <w:r w:rsidRPr="00816C9A">
              <w:rPr>
                <w:rFonts w:ascii="Calibri" w:eastAsia="Calibri" w:hAnsi="Calibri" w:cs="Calibri"/>
                <w:sz w:val="22"/>
                <w:szCs w:val="22"/>
                <w:lang w:eastAsia="en-US"/>
              </w:rPr>
              <w:t xml:space="preserve"> as part of the future family resource centre at </w:t>
            </w:r>
            <w:proofErr w:type="spellStart"/>
            <w:r w:rsidRPr="00816C9A">
              <w:rPr>
                <w:rFonts w:ascii="Calibri" w:eastAsia="Calibri" w:hAnsi="Calibri" w:cs="Calibri"/>
                <w:sz w:val="22"/>
                <w:szCs w:val="22"/>
                <w:lang w:eastAsia="en-US"/>
              </w:rPr>
              <w:t>Koukoura</w:t>
            </w:r>
            <w:proofErr w:type="spellEnd"/>
            <w:r w:rsidRPr="00816C9A">
              <w:rPr>
                <w:rFonts w:ascii="Calibri" w:eastAsia="Calibri" w:hAnsi="Calibri" w:cs="Calibri"/>
                <w:sz w:val="22"/>
                <w:szCs w:val="22"/>
                <w:lang w:eastAsia="en-US"/>
              </w:rPr>
              <w:t xml:space="preserve"> Drive, Donnybrook (2km to the east of Patterson Drive Community Centre). </w:t>
            </w:r>
          </w:p>
        </w:tc>
      </w:tr>
      <w:tr w:rsidR="002C34B7" w14:paraId="19816095" w14:textId="77777777" w:rsidTr="03FCAE43">
        <w:tc>
          <w:tcPr>
            <w:tcW w:w="2547" w:type="dxa"/>
          </w:tcPr>
          <w:p w14:paraId="2966A979" w14:textId="77777777" w:rsidR="002F2ADA" w:rsidRPr="00816C9A" w:rsidRDefault="009E6C8C" w:rsidP="03FCAE43">
            <w:pPr>
              <w:rPr>
                <w:rFonts w:ascii="Calibri" w:hAnsi="Calibri"/>
                <w:sz w:val="22"/>
                <w:szCs w:val="22"/>
                <w:lang w:eastAsia="en-US"/>
              </w:rPr>
            </w:pPr>
            <w:r w:rsidRPr="03FCAE43">
              <w:rPr>
                <w:rFonts w:ascii="Calibri" w:hAnsi="Calibri"/>
                <w:sz w:val="22"/>
                <w:szCs w:val="22"/>
                <w:lang w:eastAsia="en-US"/>
              </w:rPr>
              <w:t>2 multi-purpose rooms</w:t>
            </w:r>
          </w:p>
          <w:p w14:paraId="62805AE0" w14:textId="77777777" w:rsidR="002F2ADA" w:rsidRPr="00816C9A" w:rsidRDefault="002F2ADA" w:rsidP="03FCAE43">
            <w:pPr>
              <w:rPr>
                <w:rFonts w:ascii="Calibri" w:hAnsi="Calibri"/>
                <w:lang w:eastAsia="en-US"/>
              </w:rPr>
            </w:pPr>
          </w:p>
          <w:p w14:paraId="712B2DFF" w14:textId="77777777" w:rsidR="002F2ADA" w:rsidRPr="00816C9A" w:rsidRDefault="009E6C8C" w:rsidP="03FCAE43">
            <w:pPr>
              <w:rPr>
                <w:rFonts w:ascii="Calibri" w:hAnsi="Calibri"/>
                <w:lang w:eastAsia="en-US"/>
              </w:rPr>
            </w:pPr>
            <w:r w:rsidRPr="03FCAE43">
              <w:rPr>
                <w:rFonts w:ascii="Calibri" w:eastAsia="Calibri" w:hAnsi="Calibri" w:cs="Calibri"/>
                <w:lang w:eastAsia="en-US"/>
              </w:rPr>
              <w:t>Community outdoor space and landscaping</w:t>
            </w:r>
          </w:p>
          <w:p w14:paraId="20907BB0" w14:textId="77777777" w:rsidR="002F2ADA" w:rsidRPr="00816C9A" w:rsidRDefault="002F2ADA" w:rsidP="03FCAE43">
            <w:pPr>
              <w:rPr>
                <w:rFonts w:ascii="Calibri" w:hAnsi="Calibri"/>
                <w:lang w:eastAsia="en-US"/>
              </w:rPr>
            </w:pPr>
          </w:p>
          <w:p w14:paraId="61E5BFB7" w14:textId="77777777" w:rsidR="002F2ADA" w:rsidRPr="00816C9A" w:rsidRDefault="002F2ADA" w:rsidP="03FCAE43">
            <w:pPr>
              <w:rPr>
                <w:rFonts w:ascii="Calibri" w:hAnsi="Calibri"/>
                <w:lang w:eastAsia="en-US"/>
              </w:rPr>
            </w:pPr>
          </w:p>
        </w:tc>
        <w:tc>
          <w:tcPr>
            <w:tcW w:w="7371" w:type="dxa"/>
          </w:tcPr>
          <w:p w14:paraId="45F8B2D6" w14:textId="77777777" w:rsidR="002F2ADA" w:rsidRPr="00816C9A" w:rsidRDefault="009E6C8C" w:rsidP="00A95998">
            <w:pPr>
              <w:rPr>
                <w:rFonts w:ascii="Calibri" w:hAnsi="Calibri"/>
                <w:sz w:val="22"/>
                <w:szCs w:val="22"/>
                <w:lang w:eastAsia="en-US"/>
              </w:rPr>
            </w:pPr>
            <w:r w:rsidRPr="00816C9A">
              <w:rPr>
                <w:rFonts w:ascii="Calibri" w:hAnsi="Calibri"/>
                <w:sz w:val="22"/>
                <w:szCs w:val="22"/>
                <w:lang w:eastAsia="en-US"/>
              </w:rPr>
              <w:t xml:space="preserve">Change </w:t>
            </w:r>
            <w:r w:rsidR="00C23795">
              <w:rPr>
                <w:rFonts w:ascii="Calibri" w:hAnsi="Calibri"/>
                <w:sz w:val="22"/>
                <w:szCs w:val="22"/>
                <w:lang w:eastAsia="en-US"/>
              </w:rPr>
              <w:t xml:space="preserve">from </w:t>
            </w:r>
            <w:r w:rsidR="00E541BB" w:rsidRPr="00816C9A">
              <w:rPr>
                <w:rFonts w:ascii="Calibri" w:hAnsi="Calibri"/>
                <w:sz w:val="22"/>
                <w:szCs w:val="22"/>
                <w:lang w:eastAsia="en-US"/>
              </w:rPr>
              <w:t>Option 3</w:t>
            </w:r>
            <w:r w:rsidR="004966F7">
              <w:rPr>
                <w:rFonts w:ascii="Calibri" w:hAnsi="Calibri"/>
                <w:sz w:val="22"/>
                <w:szCs w:val="22"/>
                <w:lang w:eastAsia="en-US"/>
              </w:rPr>
              <w:t>:</w:t>
            </w:r>
            <w:r w:rsidR="00D877FA">
              <w:rPr>
                <w:rFonts w:ascii="Calibri" w:hAnsi="Calibri"/>
                <w:sz w:val="22"/>
                <w:szCs w:val="22"/>
                <w:lang w:eastAsia="en-US"/>
              </w:rPr>
              <w:t xml:space="preserve"> Decr</w:t>
            </w:r>
            <w:r w:rsidR="00B80DE9">
              <w:rPr>
                <w:rFonts w:ascii="Calibri" w:hAnsi="Calibri"/>
                <w:sz w:val="22"/>
                <w:szCs w:val="22"/>
                <w:lang w:eastAsia="en-US"/>
              </w:rPr>
              <w:t>ease</w:t>
            </w:r>
            <w:r w:rsidR="00811787">
              <w:rPr>
                <w:rFonts w:ascii="Calibri" w:hAnsi="Calibri"/>
                <w:sz w:val="22"/>
                <w:szCs w:val="22"/>
                <w:lang w:eastAsia="en-US"/>
              </w:rPr>
              <w:t>d</w:t>
            </w:r>
            <w:r w:rsidR="00B80DE9">
              <w:rPr>
                <w:rFonts w:ascii="Calibri" w:hAnsi="Calibri"/>
                <w:sz w:val="22"/>
                <w:szCs w:val="22"/>
                <w:lang w:eastAsia="en-US"/>
              </w:rPr>
              <w:t xml:space="preserve"> number of rooms </w:t>
            </w:r>
            <w:r w:rsidR="00811787">
              <w:rPr>
                <w:rFonts w:ascii="Calibri" w:hAnsi="Calibri"/>
                <w:sz w:val="22"/>
                <w:szCs w:val="22"/>
                <w:lang w:eastAsia="en-US"/>
              </w:rPr>
              <w:t xml:space="preserve">from </w:t>
            </w:r>
            <w:r w:rsidR="003E152A">
              <w:rPr>
                <w:rFonts w:ascii="Calibri" w:hAnsi="Calibri"/>
                <w:sz w:val="22"/>
                <w:szCs w:val="22"/>
                <w:lang w:eastAsia="en-US"/>
              </w:rPr>
              <w:t>three</w:t>
            </w:r>
            <w:r w:rsidR="005E7469">
              <w:rPr>
                <w:rFonts w:ascii="Calibri" w:hAnsi="Calibri"/>
                <w:sz w:val="22"/>
                <w:szCs w:val="22"/>
                <w:lang w:eastAsia="en-US"/>
              </w:rPr>
              <w:t xml:space="preserve"> to </w:t>
            </w:r>
            <w:r w:rsidR="003E152A">
              <w:rPr>
                <w:rFonts w:ascii="Calibri" w:hAnsi="Calibri"/>
                <w:sz w:val="22"/>
                <w:szCs w:val="22"/>
                <w:lang w:eastAsia="en-US"/>
              </w:rPr>
              <w:t>two</w:t>
            </w:r>
            <w:r w:rsidR="005E7469">
              <w:rPr>
                <w:rFonts w:ascii="Calibri" w:hAnsi="Calibri"/>
                <w:sz w:val="22"/>
                <w:szCs w:val="22"/>
                <w:lang w:eastAsia="en-US"/>
              </w:rPr>
              <w:t>.</w:t>
            </w:r>
            <w:r w:rsidR="00545C75">
              <w:rPr>
                <w:rFonts w:ascii="Calibri" w:hAnsi="Calibri"/>
                <w:sz w:val="22"/>
                <w:szCs w:val="22"/>
                <w:lang w:eastAsia="en-US"/>
              </w:rPr>
              <w:t xml:space="preserve"> </w:t>
            </w:r>
          </w:p>
          <w:p w14:paraId="70F19009" w14:textId="77777777" w:rsidR="005B760D" w:rsidRDefault="009E6C8C">
            <w:pPr>
              <w:numPr>
                <w:ilvl w:val="0"/>
                <w:numId w:val="85"/>
              </w:numPr>
              <w:contextualSpacing/>
              <w:rPr>
                <w:rFonts w:ascii="Calibri" w:eastAsia="Calibri" w:hAnsi="Calibri" w:cs="Calibri"/>
                <w:sz w:val="22"/>
                <w:szCs w:val="22"/>
                <w:lang w:eastAsia="en-US"/>
              </w:rPr>
            </w:pPr>
            <w:r>
              <w:rPr>
                <w:rFonts w:ascii="Calibri" w:eastAsia="Calibri" w:hAnsi="Calibri" w:cs="Calibri"/>
                <w:sz w:val="22"/>
                <w:szCs w:val="22"/>
                <w:lang w:eastAsia="en-US"/>
              </w:rPr>
              <w:t>O</w:t>
            </w:r>
            <w:r w:rsidRPr="00520B14">
              <w:rPr>
                <w:rFonts w:ascii="Calibri" w:eastAsia="Calibri" w:hAnsi="Calibri" w:cs="Calibri"/>
                <w:sz w:val="22"/>
                <w:szCs w:val="22"/>
                <w:lang w:eastAsia="en-US"/>
              </w:rPr>
              <w:t xml:space="preserve">utdoor spaces will </w:t>
            </w:r>
            <w:r>
              <w:rPr>
                <w:rFonts w:ascii="Calibri" w:eastAsia="Calibri" w:hAnsi="Calibri" w:cs="Calibri"/>
                <w:sz w:val="22"/>
                <w:szCs w:val="22"/>
                <w:lang w:eastAsia="en-US"/>
              </w:rPr>
              <w:t xml:space="preserve">be designed to </w:t>
            </w:r>
            <w:r w:rsidRPr="00520B14">
              <w:rPr>
                <w:rFonts w:ascii="Calibri" w:eastAsia="Calibri" w:hAnsi="Calibri" w:cs="Calibri"/>
                <w:sz w:val="22"/>
                <w:szCs w:val="22"/>
                <w:lang w:eastAsia="en-US"/>
              </w:rPr>
              <w:t>provide alternative</w:t>
            </w:r>
            <w:r w:rsidR="00F25ACA">
              <w:rPr>
                <w:rFonts w:ascii="Calibri" w:eastAsia="Calibri" w:hAnsi="Calibri" w:cs="Calibri"/>
                <w:sz w:val="22"/>
                <w:szCs w:val="22"/>
                <w:lang w:eastAsia="en-US"/>
              </w:rPr>
              <w:t xml:space="preserve"> spaces for </w:t>
            </w:r>
            <w:r w:rsidRPr="00520B14">
              <w:rPr>
                <w:rFonts w:ascii="Calibri" w:eastAsia="Calibri" w:hAnsi="Calibri" w:cs="Calibri"/>
                <w:sz w:val="22"/>
                <w:szCs w:val="22"/>
                <w:lang w:eastAsia="en-US"/>
              </w:rPr>
              <w:t>program</w:t>
            </w:r>
            <w:r w:rsidR="00BB676C">
              <w:rPr>
                <w:rFonts w:ascii="Calibri" w:eastAsia="Calibri" w:hAnsi="Calibri" w:cs="Calibri"/>
                <w:sz w:val="22"/>
                <w:szCs w:val="22"/>
                <w:lang w:eastAsia="en-US"/>
              </w:rPr>
              <w:t>s</w:t>
            </w:r>
            <w:r w:rsidRPr="00520B14">
              <w:rPr>
                <w:rFonts w:ascii="Calibri" w:eastAsia="Calibri" w:hAnsi="Calibri" w:cs="Calibri"/>
                <w:sz w:val="22"/>
                <w:szCs w:val="22"/>
                <w:lang w:eastAsia="en-US"/>
              </w:rPr>
              <w:t xml:space="preserve"> and unstructured activities.</w:t>
            </w:r>
          </w:p>
          <w:p w14:paraId="7E2F905E" w14:textId="77777777" w:rsidR="008A5D69" w:rsidRPr="00816C9A" w:rsidRDefault="009E6C8C" w:rsidP="00816C9A">
            <w:pPr>
              <w:numPr>
                <w:ilvl w:val="0"/>
                <w:numId w:val="85"/>
              </w:numPr>
              <w:contextualSpacing/>
              <w:rPr>
                <w:rFonts w:ascii="Calibri" w:eastAsia="Calibri" w:hAnsi="Calibri" w:cs="Calibri"/>
                <w:sz w:val="22"/>
                <w:szCs w:val="22"/>
                <w:lang w:eastAsia="en-US"/>
              </w:rPr>
            </w:pPr>
            <w:r>
              <w:rPr>
                <w:rFonts w:ascii="Calibri" w:eastAsia="Calibri" w:hAnsi="Calibri" w:cs="Calibri"/>
                <w:sz w:val="22"/>
                <w:szCs w:val="22"/>
                <w:lang w:eastAsia="en-US"/>
              </w:rPr>
              <w:t>Coo</w:t>
            </w:r>
            <w:r w:rsidR="00370B06">
              <w:rPr>
                <w:rFonts w:ascii="Calibri" w:eastAsia="Calibri" w:hAnsi="Calibri" w:cs="Calibri"/>
                <w:sz w:val="22"/>
                <w:szCs w:val="22"/>
                <w:lang w:eastAsia="en-US"/>
              </w:rPr>
              <w:t>rdination</w:t>
            </w:r>
            <w:r w:rsidR="007B4BC3" w:rsidRPr="00816C9A">
              <w:rPr>
                <w:rFonts w:ascii="Calibri" w:eastAsia="Calibri" w:hAnsi="Calibri" w:cs="Calibri"/>
                <w:sz w:val="22"/>
                <w:szCs w:val="22"/>
                <w:lang w:eastAsia="en-US"/>
              </w:rPr>
              <w:t xml:space="preserve"> </w:t>
            </w:r>
            <w:r w:rsidR="00BB6D9A" w:rsidRPr="00816C9A">
              <w:rPr>
                <w:rFonts w:ascii="Calibri" w:eastAsia="Calibri" w:hAnsi="Calibri" w:cs="Calibri"/>
                <w:sz w:val="22"/>
                <w:szCs w:val="22"/>
                <w:lang w:eastAsia="en-US"/>
              </w:rPr>
              <w:t>across community facilities within the Donnybrook precinct, including the Olivine Community Hub (opened in 2021), the Olivine Community Pavilion (due to open in 2023) and Patterson Drive Community Centre (due to open in 2025)</w:t>
            </w:r>
            <w:r w:rsidR="00B550B7" w:rsidRPr="00816C9A">
              <w:rPr>
                <w:rFonts w:ascii="Calibri" w:eastAsia="Calibri" w:hAnsi="Calibri" w:cs="Calibri"/>
                <w:sz w:val="22"/>
                <w:szCs w:val="22"/>
                <w:lang w:eastAsia="en-US"/>
              </w:rPr>
              <w:t xml:space="preserve"> will stre</w:t>
            </w:r>
            <w:r w:rsidR="008A5712" w:rsidRPr="00816C9A">
              <w:rPr>
                <w:rFonts w:ascii="Calibri" w:eastAsia="Calibri" w:hAnsi="Calibri" w:cs="Calibri"/>
                <w:sz w:val="22"/>
                <w:szCs w:val="22"/>
                <w:lang w:eastAsia="en-US"/>
              </w:rPr>
              <w:t xml:space="preserve">ngth opportunities to provide </w:t>
            </w:r>
            <w:r w:rsidR="00F145F3" w:rsidRPr="00816C9A">
              <w:rPr>
                <w:rFonts w:ascii="Calibri" w:eastAsia="Calibri" w:hAnsi="Calibri" w:cs="Calibri"/>
                <w:sz w:val="22"/>
                <w:szCs w:val="22"/>
                <w:lang w:eastAsia="en-US"/>
              </w:rPr>
              <w:t xml:space="preserve">a </w:t>
            </w:r>
            <w:r w:rsidR="009E3ACC" w:rsidRPr="00816C9A">
              <w:rPr>
                <w:rFonts w:ascii="Calibri" w:eastAsia="Calibri" w:hAnsi="Calibri" w:cs="Calibri"/>
                <w:sz w:val="22"/>
                <w:szCs w:val="22"/>
                <w:lang w:eastAsia="en-US"/>
              </w:rPr>
              <w:t xml:space="preserve">range of </w:t>
            </w:r>
            <w:r w:rsidR="008A5712" w:rsidRPr="00816C9A">
              <w:rPr>
                <w:rFonts w:ascii="Calibri" w:eastAsia="Calibri" w:hAnsi="Calibri" w:cs="Calibri"/>
                <w:sz w:val="22"/>
                <w:szCs w:val="22"/>
                <w:lang w:eastAsia="en-US"/>
              </w:rPr>
              <w:t>programs</w:t>
            </w:r>
            <w:r w:rsidR="00BB6D9A" w:rsidRPr="00816C9A">
              <w:rPr>
                <w:rFonts w:ascii="Calibri" w:eastAsia="Calibri" w:hAnsi="Calibri" w:cs="Calibri"/>
                <w:sz w:val="22"/>
                <w:szCs w:val="22"/>
                <w:lang w:eastAsia="en-US"/>
              </w:rPr>
              <w:t>.</w:t>
            </w:r>
          </w:p>
          <w:p w14:paraId="01C263F5" w14:textId="77777777" w:rsidR="00646EE6" w:rsidRPr="00816C9A" w:rsidRDefault="009E6C8C" w:rsidP="00816C9A">
            <w:pPr>
              <w:numPr>
                <w:ilvl w:val="0"/>
                <w:numId w:val="85"/>
              </w:numPr>
              <w:contextualSpacing/>
              <w:rPr>
                <w:rFonts w:ascii="Calibri" w:hAnsi="Calibri"/>
                <w:sz w:val="22"/>
                <w:szCs w:val="22"/>
                <w:lang w:eastAsia="en-US"/>
              </w:rPr>
            </w:pPr>
            <w:r w:rsidRPr="00816C9A">
              <w:rPr>
                <w:rFonts w:ascii="Calibri" w:eastAsia="Calibri" w:hAnsi="Calibri" w:cs="Calibri"/>
                <w:sz w:val="22"/>
                <w:szCs w:val="22"/>
                <w:lang w:eastAsia="en-US"/>
              </w:rPr>
              <w:t xml:space="preserve">Additional program rooms are included in the Precinct Structure Plan for the future community centre at </w:t>
            </w:r>
            <w:proofErr w:type="spellStart"/>
            <w:r w:rsidRPr="00816C9A">
              <w:rPr>
                <w:rFonts w:ascii="Calibri" w:eastAsia="Calibri" w:hAnsi="Calibri" w:cs="Calibri"/>
                <w:sz w:val="22"/>
                <w:szCs w:val="22"/>
                <w:lang w:eastAsia="en-US"/>
              </w:rPr>
              <w:t>Koukoura</w:t>
            </w:r>
            <w:proofErr w:type="spellEnd"/>
            <w:r w:rsidRPr="00816C9A">
              <w:rPr>
                <w:rFonts w:ascii="Calibri" w:eastAsia="Calibri" w:hAnsi="Calibri" w:cs="Calibri"/>
                <w:sz w:val="22"/>
                <w:szCs w:val="22"/>
                <w:lang w:eastAsia="en-US"/>
              </w:rPr>
              <w:t xml:space="preserve"> Drive (2km to the east</w:t>
            </w:r>
            <w:r w:rsidR="008A197D">
              <w:rPr>
                <w:rFonts w:ascii="Calibri" w:eastAsia="Calibri" w:hAnsi="Calibri" w:cs="Calibri"/>
                <w:sz w:val="22"/>
                <w:szCs w:val="22"/>
                <w:lang w:eastAsia="en-US"/>
              </w:rPr>
              <w:t xml:space="preserve"> of Patterson Drive Community Centre</w:t>
            </w:r>
            <w:r w:rsidRPr="00816C9A">
              <w:rPr>
                <w:rFonts w:ascii="Calibri" w:eastAsia="Calibri" w:hAnsi="Calibri" w:cs="Calibri"/>
                <w:sz w:val="22"/>
                <w:szCs w:val="22"/>
                <w:lang w:eastAsia="en-US"/>
              </w:rPr>
              <w:t>).</w:t>
            </w:r>
          </w:p>
        </w:tc>
      </w:tr>
      <w:tr w:rsidR="002C34B7" w14:paraId="621BF0DD" w14:textId="77777777" w:rsidTr="03FCAE43">
        <w:tc>
          <w:tcPr>
            <w:tcW w:w="2547" w:type="dxa"/>
          </w:tcPr>
          <w:p w14:paraId="1362FEEA" w14:textId="77777777" w:rsidR="002F2ADA" w:rsidRPr="00816C9A" w:rsidRDefault="009E6C8C" w:rsidP="00B20BC5">
            <w:pPr>
              <w:rPr>
                <w:rFonts w:ascii="Calibri" w:hAnsi="Calibri"/>
                <w:sz w:val="22"/>
                <w:szCs w:val="22"/>
                <w:lang w:eastAsia="en-US"/>
              </w:rPr>
            </w:pPr>
            <w:r w:rsidRPr="00816C9A">
              <w:rPr>
                <w:rFonts w:ascii="Calibri" w:hAnsi="Calibri"/>
                <w:sz w:val="22"/>
                <w:szCs w:val="22"/>
                <w:lang w:eastAsia="en-US"/>
              </w:rPr>
              <w:t xml:space="preserve">Community </w:t>
            </w:r>
            <w:r w:rsidR="003B7ECE">
              <w:rPr>
                <w:rFonts w:ascii="Calibri" w:hAnsi="Calibri"/>
                <w:sz w:val="22"/>
                <w:szCs w:val="22"/>
                <w:lang w:eastAsia="en-US"/>
              </w:rPr>
              <w:t>hall, community kitchen</w:t>
            </w:r>
            <w:r w:rsidR="00D812D0">
              <w:rPr>
                <w:rFonts w:ascii="Calibri" w:hAnsi="Calibri"/>
                <w:sz w:val="22"/>
                <w:szCs w:val="22"/>
                <w:lang w:eastAsia="en-US"/>
              </w:rPr>
              <w:t>, community lounge</w:t>
            </w:r>
            <w:r w:rsidR="002B1DDA">
              <w:rPr>
                <w:rFonts w:ascii="Calibri" w:hAnsi="Calibri"/>
                <w:sz w:val="22"/>
                <w:szCs w:val="22"/>
                <w:lang w:eastAsia="en-US"/>
              </w:rPr>
              <w:t>, carp</w:t>
            </w:r>
            <w:r w:rsidR="00323A69">
              <w:rPr>
                <w:rFonts w:ascii="Calibri" w:hAnsi="Calibri"/>
                <w:sz w:val="22"/>
                <w:szCs w:val="22"/>
                <w:lang w:eastAsia="en-US"/>
              </w:rPr>
              <w:t>arking</w:t>
            </w:r>
            <w:r w:rsidRPr="00816C9A">
              <w:rPr>
                <w:rFonts w:ascii="Calibri" w:hAnsi="Calibri"/>
                <w:sz w:val="22"/>
                <w:szCs w:val="22"/>
                <w:lang w:eastAsia="en-US"/>
              </w:rPr>
              <w:t xml:space="preserve"> </w:t>
            </w:r>
          </w:p>
        </w:tc>
        <w:tc>
          <w:tcPr>
            <w:tcW w:w="7371" w:type="dxa"/>
          </w:tcPr>
          <w:p w14:paraId="57DA05C3" w14:textId="77777777" w:rsidR="002F2ADA" w:rsidRPr="00816C9A" w:rsidRDefault="009E6C8C" w:rsidP="00A95998">
            <w:pPr>
              <w:rPr>
                <w:rFonts w:ascii="Calibri" w:hAnsi="Calibri"/>
                <w:sz w:val="22"/>
                <w:szCs w:val="22"/>
                <w:lang w:eastAsia="en-US"/>
              </w:rPr>
            </w:pPr>
            <w:r w:rsidRPr="00816C9A">
              <w:rPr>
                <w:rFonts w:ascii="Calibri" w:hAnsi="Calibri"/>
                <w:sz w:val="22"/>
                <w:szCs w:val="22"/>
                <w:lang w:eastAsia="en-US"/>
              </w:rPr>
              <w:t>No change from Option 3</w:t>
            </w:r>
          </w:p>
        </w:tc>
      </w:tr>
    </w:tbl>
    <w:p w14:paraId="64F4451F" w14:textId="77777777" w:rsidR="00F86A83" w:rsidRPr="0036379C" w:rsidRDefault="009E6C8C" w:rsidP="00F86A83">
      <w:pPr>
        <w:jc w:val="center"/>
        <w:rPr>
          <w:rFonts w:ascii="Calibri" w:eastAsia="Calibri" w:hAnsi="Calibri" w:cs="Calibri"/>
          <w:color w:val="FF0000"/>
          <w:sz w:val="20"/>
          <w:szCs w:val="20"/>
          <w:lang w:val="en-AU"/>
        </w:rPr>
      </w:pPr>
      <w:r w:rsidRPr="1C525336">
        <w:rPr>
          <w:rFonts w:ascii="Calibri" w:eastAsia="Calibri" w:hAnsi="Calibri" w:cs="Calibri"/>
          <w:b/>
          <w:bCs/>
          <w:sz w:val="20"/>
          <w:szCs w:val="20"/>
          <w:lang w:val="en-AU"/>
        </w:rPr>
        <w:t xml:space="preserve">Table </w:t>
      </w:r>
      <w:r w:rsidR="5514D425" w:rsidRPr="1C525336">
        <w:rPr>
          <w:rFonts w:ascii="Calibri" w:eastAsia="Calibri" w:hAnsi="Calibri" w:cs="Calibri"/>
          <w:b/>
          <w:bCs/>
          <w:sz w:val="20"/>
          <w:szCs w:val="20"/>
          <w:lang w:val="en-AU"/>
        </w:rPr>
        <w:t>One</w:t>
      </w:r>
      <w:r w:rsidRPr="1C525336">
        <w:rPr>
          <w:rFonts w:ascii="Calibri" w:eastAsia="Calibri" w:hAnsi="Calibri" w:cs="Calibri"/>
          <w:b/>
          <w:bCs/>
          <w:sz w:val="20"/>
          <w:szCs w:val="20"/>
          <w:lang w:val="en-AU"/>
        </w:rPr>
        <w:t>: Proposed scope changes</w:t>
      </w:r>
    </w:p>
    <w:p w14:paraId="0A0C9340" w14:textId="77777777" w:rsidR="00885B78" w:rsidRDefault="00885B78" w:rsidP="00885B78">
      <w:pPr>
        <w:ind w:left="776"/>
        <w:contextualSpacing/>
        <w:rPr>
          <w:rFonts w:ascii="Calibri" w:eastAsia="Calibri" w:hAnsi="Calibri" w:cs="Calibri"/>
          <w:szCs w:val="20"/>
          <w:lang w:val="en-AU"/>
        </w:rPr>
      </w:pPr>
    </w:p>
    <w:p w14:paraId="1F79C1B0" w14:textId="77777777" w:rsidR="00F24771" w:rsidRDefault="00F24771">
      <w:pPr>
        <w:rPr>
          <w:rFonts w:ascii="Calibri" w:eastAsia="Calibri" w:hAnsi="Calibri" w:cs="Calibri"/>
          <w:color w:val="FF0000"/>
          <w:lang w:val="en-AU"/>
        </w:rPr>
      </w:pPr>
    </w:p>
    <w:p w14:paraId="1D0842B3" w14:textId="77777777" w:rsidR="054CE55C" w:rsidRDefault="009E6C8C" w:rsidP="408E5CF8">
      <w:pPr>
        <w:rPr>
          <w:rFonts w:ascii="Calibri" w:hAnsi="Calibri"/>
          <w:lang w:val="en-AU"/>
        </w:rPr>
      </w:pPr>
      <w:r>
        <w:rPr>
          <w:noProof/>
          <w:color w:val="2B579A"/>
          <w:shd w:val="clear" w:color="auto" w:fill="E6E6E6"/>
        </w:rPr>
        <w:lastRenderedPageBreak/>
        <w:drawing>
          <wp:inline distT="0" distB="0" distL="0" distR="0" wp14:anchorId="2B0FEF02" wp14:editId="1D50F346">
            <wp:extent cx="4572000" cy="2952750"/>
            <wp:effectExtent l="0" t="0" r="0" b="0"/>
            <wp:docPr id="622207318" name="Picture 62220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99424"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p>
    <w:p w14:paraId="60F3849F" w14:textId="77777777" w:rsidR="43F1CA8D" w:rsidRDefault="009E6C8C" w:rsidP="00961C21">
      <w:pPr>
        <w:jc w:val="center"/>
        <w:rPr>
          <w:rFonts w:ascii="Calibri" w:eastAsia="Calibri" w:hAnsi="Calibri" w:cs="Calibri"/>
          <w:b/>
          <w:bCs/>
          <w:sz w:val="20"/>
          <w:szCs w:val="20"/>
          <w:lang w:val="en-AU"/>
        </w:rPr>
      </w:pPr>
      <w:r w:rsidRPr="408E5CF8">
        <w:rPr>
          <w:rFonts w:ascii="Calibri" w:eastAsia="Calibri" w:hAnsi="Calibri" w:cs="Calibri"/>
          <w:b/>
          <w:bCs/>
          <w:sz w:val="20"/>
          <w:szCs w:val="20"/>
          <w:lang w:val="en-AU"/>
        </w:rPr>
        <w:t xml:space="preserve">Figure </w:t>
      </w:r>
      <w:r w:rsidR="00961C21">
        <w:rPr>
          <w:rFonts w:ascii="Calibri" w:eastAsia="Calibri" w:hAnsi="Calibri" w:cs="Calibri"/>
          <w:b/>
          <w:bCs/>
          <w:sz w:val="20"/>
          <w:szCs w:val="20"/>
          <w:lang w:val="en-AU"/>
        </w:rPr>
        <w:t>One</w:t>
      </w:r>
      <w:r w:rsidRPr="408E5CF8">
        <w:rPr>
          <w:rFonts w:ascii="Calibri" w:eastAsia="Calibri" w:hAnsi="Calibri" w:cs="Calibri"/>
          <w:b/>
          <w:bCs/>
          <w:sz w:val="20"/>
          <w:szCs w:val="20"/>
          <w:lang w:val="en-AU"/>
        </w:rPr>
        <w:t xml:space="preserve">: Location </w:t>
      </w:r>
      <w:r w:rsidR="0023118D">
        <w:rPr>
          <w:rFonts w:ascii="Calibri" w:eastAsia="Calibri" w:hAnsi="Calibri" w:cs="Calibri"/>
          <w:b/>
          <w:bCs/>
          <w:sz w:val="20"/>
          <w:szCs w:val="20"/>
          <w:lang w:val="en-AU"/>
        </w:rPr>
        <w:t xml:space="preserve">of </w:t>
      </w:r>
      <w:r w:rsidR="005C3A3A">
        <w:rPr>
          <w:rFonts w:ascii="Calibri" w:eastAsia="Calibri" w:hAnsi="Calibri" w:cs="Calibri"/>
          <w:b/>
          <w:bCs/>
          <w:sz w:val="20"/>
          <w:szCs w:val="20"/>
          <w:lang w:val="en-AU"/>
        </w:rPr>
        <w:t>Community Centre</w:t>
      </w:r>
      <w:r w:rsidR="005C6901">
        <w:rPr>
          <w:rFonts w:ascii="Calibri" w:eastAsia="Calibri" w:hAnsi="Calibri" w:cs="Calibri"/>
          <w:b/>
          <w:bCs/>
          <w:sz w:val="20"/>
          <w:szCs w:val="20"/>
          <w:lang w:val="en-AU"/>
        </w:rPr>
        <w:t>s</w:t>
      </w:r>
      <w:r w:rsidR="005C3A3A">
        <w:rPr>
          <w:rFonts w:ascii="Calibri" w:eastAsia="Calibri" w:hAnsi="Calibri" w:cs="Calibri"/>
          <w:b/>
          <w:bCs/>
          <w:sz w:val="20"/>
          <w:szCs w:val="20"/>
          <w:lang w:val="en-AU"/>
        </w:rPr>
        <w:t xml:space="preserve"> in </w:t>
      </w:r>
      <w:r w:rsidR="005C6901">
        <w:rPr>
          <w:rFonts w:ascii="Calibri" w:eastAsia="Calibri" w:hAnsi="Calibri" w:cs="Calibri"/>
          <w:b/>
          <w:bCs/>
          <w:sz w:val="20"/>
          <w:szCs w:val="20"/>
          <w:lang w:val="en-AU"/>
        </w:rPr>
        <w:t>Donnybrook</w:t>
      </w:r>
    </w:p>
    <w:p w14:paraId="7933BF6B" w14:textId="77777777" w:rsidR="00A16400" w:rsidRDefault="00A16400" w:rsidP="00961C21">
      <w:pPr>
        <w:jc w:val="center"/>
        <w:rPr>
          <w:rFonts w:ascii="Calibri" w:hAnsi="Calibri"/>
          <w:lang w:val="en-AU"/>
        </w:rPr>
      </w:pPr>
    </w:p>
    <w:p w14:paraId="51436F25" w14:textId="77777777" w:rsidR="00B72216" w:rsidRPr="007E03DB" w:rsidRDefault="009E6C8C" w:rsidP="4F1E3FEB">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217566" w:rsidRPr="4F1E3FEB">
        <w:rPr>
          <w:rFonts w:ascii="Calibri" w:hAnsi="Calibri"/>
          <w:b/>
          <w:color w:val="FFFFFF" w:themeColor="background1"/>
          <w:lang w:val="en-AU"/>
        </w:rPr>
        <w:t>Community Consultation and Engagement</w:t>
      </w:r>
    </w:p>
    <w:p w14:paraId="15026450" w14:textId="77777777" w:rsidR="4CC8465D" w:rsidRDefault="009E6C8C" w:rsidP="00EB19FD">
      <w:pPr>
        <w:spacing w:line="276" w:lineRule="auto"/>
        <w:rPr>
          <w:rFonts w:ascii="Calibri" w:eastAsia="Calibri" w:hAnsi="Calibri" w:cs="Calibri"/>
          <w:lang w:val="en-AU"/>
        </w:rPr>
      </w:pPr>
      <w:r w:rsidRPr="0048485A">
        <w:rPr>
          <w:rFonts w:ascii="Calibri" w:eastAsia="Calibri" w:hAnsi="Calibri" w:cs="Calibri"/>
          <w:lang w:val="en-AU"/>
        </w:rPr>
        <w:t xml:space="preserve">Internally, Council officers have consulted with the following departments: Strategic Projects, Strategic Futures, Capital Projects, Urban Design </w:t>
      </w:r>
      <w:r w:rsidR="006015EC">
        <w:rPr>
          <w:rFonts w:ascii="Calibri" w:eastAsia="Calibri" w:hAnsi="Calibri" w:cs="Calibri"/>
          <w:lang w:val="en-AU"/>
        </w:rPr>
        <w:t>and</w:t>
      </w:r>
      <w:r w:rsidRPr="0048485A">
        <w:rPr>
          <w:rFonts w:ascii="Calibri" w:eastAsia="Calibri" w:hAnsi="Calibri" w:cs="Calibri"/>
          <w:lang w:val="en-AU"/>
        </w:rPr>
        <w:t xml:space="preserve"> Transport, Children and Family Services, Ageing Well, Active and Creative Participation.</w:t>
      </w:r>
    </w:p>
    <w:p w14:paraId="17CF084A" w14:textId="77777777" w:rsidR="00EB19FD" w:rsidRPr="0048485A" w:rsidRDefault="00EB19FD" w:rsidP="00EB19FD">
      <w:pPr>
        <w:spacing w:line="276" w:lineRule="auto"/>
        <w:rPr>
          <w:rFonts w:ascii="Calibri" w:eastAsia="Calibri" w:hAnsi="Calibri" w:cs="Calibri"/>
          <w:lang w:val="en-AU"/>
        </w:rPr>
      </w:pPr>
    </w:p>
    <w:p w14:paraId="7C7DAD56" w14:textId="77777777" w:rsidR="4CC8465D" w:rsidRPr="0048485A" w:rsidRDefault="009E6C8C" w:rsidP="00EB19FD">
      <w:pPr>
        <w:spacing w:line="276" w:lineRule="auto"/>
        <w:rPr>
          <w:rFonts w:ascii="Calibri" w:eastAsia="Calibri" w:hAnsi="Calibri" w:cs="Calibri"/>
          <w:lang w:val="en-AU"/>
        </w:rPr>
      </w:pPr>
      <w:r w:rsidRPr="0048485A">
        <w:rPr>
          <w:rFonts w:ascii="Calibri" w:eastAsia="Calibri" w:hAnsi="Calibri" w:cs="Calibri"/>
          <w:lang w:val="en-AU"/>
        </w:rPr>
        <w:t>External consultation</w:t>
      </w:r>
      <w:r w:rsidR="00E90C0F">
        <w:rPr>
          <w:rFonts w:ascii="Calibri" w:eastAsia="Calibri" w:hAnsi="Calibri" w:cs="Calibri"/>
          <w:lang w:val="en-AU"/>
        </w:rPr>
        <w:t xml:space="preserve"> on </w:t>
      </w:r>
      <w:r w:rsidR="00650B37">
        <w:rPr>
          <w:rFonts w:ascii="Calibri" w:eastAsia="Calibri" w:hAnsi="Calibri" w:cs="Calibri"/>
          <w:lang w:val="en-AU"/>
        </w:rPr>
        <w:t xml:space="preserve">the </w:t>
      </w:r>
      <w:r w:rsidR="00F235FF">
        <w:rPr>
          <w:rFonts w:ascii="Calibri" w:eastAsia="Calibri" w:hAnsi="Calibri" w:cs="Calibri"/>
          <w:lang w:val="en-AU"/>
        </w:rPr>
        <w:t>updated</w:t>
      </w:r>
      <w:r w:rsidR="00650B37">
        <w:rPr>
          <w:rFonts w:ascii="Calibri" w:eastAsia="Calibri" w:hAnsi="Calibri" w:cs="Calibri"/>
          <w:lang w:val="en-AU"/>
        </w:rPr>
        <w:t xml:space="preserve"> scope</w:t>
      </w:r>
      <w:r w:rsidRPr="0048485A">
        <w:rPr>
          <w:rFonts w:ascii="Calibri" w:eastAsia="Calibri" w:hAnsi="Calibri" w:cs="Calibri"/>
          <w:lang w:val="en-AU"/>
        </w:rPr>
        <w:t xml:space="preserve"> has occurred </w:t>
      </w:r>
      <w:r w:rsidR="00F903E6">
        <w:rPr>
          <w:rFonts w:ascii="Calibri" w:eastAsia="Calibri" w:hAnsi="Calibri" w:cs="Calibri"/>
          <w:lang w:val="en-AU"/>
        </w:rPr>
        <w:t>with</w:t>
      </w:r>
      <w:r w:rsidR="00BB6353">
        <w:rPr>
          <w:rFonts w:ascii="Calibri" w:eastAsia="Calibri" w:hAnsi="Calibri" w:cs="Calibri"/>
          <w:lang w:val="en-AU"/>
        </w:rPr>
        <w:t xml:space="preserve"> the</w:t>
      </w:r>
      <w:r w:rsidR="00F903E6">
        <w:rPr>
          <w:rFonts w:ascii="Calibri" w:eastAsia="Calibri" w:hAnsi="Calibri" w:cs="Calibri"/>
          <w:lang w:val="en-AU"/>
        </w:rPr>
        <w:t xml:space="preserve"> </w:t>
      </w:r>
      <w:r w:rsidRPr="0048485A">
        <w:rPr>
          <w:rFonts w:ascii="Calibri" w:eastAsia="Calibri" w:hAnsi="Calibri" w:cs="Calibri"/>
          <w:lang w:val="en-AU"/>
        </w:rPr>
        <w:t>Department of Education and Training.</w:t>
      </w:r>
    </w:p>
    <w:p w14:paraId="7C6FADC1" w14:textId="77777777" w:rsidR="00B72216" w:rsidRPr="007E03DB" w:rsidRDefault="009E6C8C" w:rsidP="4F1E3FEB">
      <w:pPr>
        <w:keepNext/>
        <w:shd w:val="clear" w:color="auto" w:fill="003266"/>
        <w:spacing w:before="120" w:after="120" w:line="259" w:lineRule="auto"/>
        <w:outlineLvl w:val="0"/>
        <w:rPr>
          <w:rFonts w:ascii="Calibri" w:hAnsi="Calibri"/>
          <w:b/>
          <w:color w:val="FFFFFF"/>
          <w:lang w:val="en-AU"/>
        </w:rPr>
      </w:pPr>
      <w:r w:rsidRPr="4F1E3FEB">
        <w:rPr>
          <w:rFonts w:ascii="Calibri" w:hAnsi="Calibri"/>
          <w:b/>
          <w:color w:val="FFFFFF" w:themeColor="background1"/>
          <w:lang w:val="en-AU"/>
        </w:rPr>
        <w:t xml:space="preserve"> Alignment to Community Plan, Policies or Strategies</w:t>
      </w:r>
    </w:p>
    <w:p w14:paraId="6369CC82" w14:textId="77777777" w:rsidR="00B72216" w:rsidRDefault="009E6C8C" w:rsidP="00EB19FD">
      <w:pPr>
        <w:spacing w:line="276" w:lineRule="auto"/>
        <w:rPr>
          <w:rFonts w:ascii="Calibri" w:hAnsi="Calibri"/>
          <w:lang w:val="en-AU"/>
        </w:rPr>
      </w:pPr>
      <w:r>
        <w:rPr>
          <w:rFonts w:ascii="Calibri" w:hAnsi="Calibri"/>
          <w:lang w:val="en-AU"/>
        </w:rPr>
        <w:t>Alignment to Whittlesea 2040 and Community Plan 2021-2025:</w:t>
      </w:r>
    </w:p>
    <w:p w14:paraId="6CD779C1" w14:textId="77777777" w:rsidR="00B72216" w:rsidRDefault="009E6C8C" w:rsidP="00EB19FD">
      <w:pPr>
        <w:spacing w:line="276" w:lineRule="auto"/>
        <w:rPr>
          <w:rFonts w:ascii="Calibri" w:hAnsi="Calibri"/>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p>
    <w:p w14:paraId="2166DBD9" w14:textId="77777777" w:rsidR="00B72216" w:rsidRPr="006D5250" w:rsidRDefault="00B72216" w:rsidP="00EB19FD">
      <w:pPr>
        <w:spacing w:line="276" w:lineRule="auto"/>
        <w:rPr>
          <w:rFonts w:ascii="Calibri" w:hAnsi="Calibri" w:cs="Arial"/>
          <w:i/>
          <w:vanish/>
          <w:color w:val="808080"/>
          <w:sz w:val="16"/>
          <w:szCs w:val="16"/>
          <w:lang w:val="en-AU"/>
        </w:rPr>
      </w:pPr>
    </w:p>
    <w:p w14:paraId="020CDBB1" w14:textId="77777777" w:rsidR="0004358C" w:rsidRPr="006A43BD" w:rsidRDefault="009E6C8C" w:rsidP="00EB19FD">
      <w:pPr>
        <w:spacing w:line="276" w:lineRule="auto"/>
        <w:rPr>
          <w:rFonts w:ascii="Calibri" w:hAnsi="Calibri" w:cs="Calibri"/>
          <w:iCs/>
          <w:szCs w:val="20"/>
          <w:lang w:val="en-AU"/>
        </w:rPr>
      </w:pPr>
      <w:r>
        <w:rPr>
          <w:rFonts w:ascii="Calibri" w:hAnsi="Calibri" w:cs="Calibri"/>
          <w:iCs/>
          <w:szCs w:val="20"/>
          <w:lang w:val="en-AU"/>
        </w:rPr>
        <w:t xml:space="preserve">Through the delivery of the Patterson Drive Community Centre, Council will be able to facilitate a socially cohesive community, that is connected and able to access services that will enable opportunities for all.  </w:t>
      </w:r>
    </w:p>
    <w:p w14:paraId="4254D032" w14:textId="77777777" w:rsidR="00B72216" w:rsidRPr="007E03DB" w:rsidRDefault="009E6C8C" w:rsidP="4F1E3FEB">
      <w:pPr>
        <w:keepNext/>
        <w:shd w:val="clear" w:color="auto" w:fill="003266"/>
        <w:spacing w:before="120" w:after="120" w:line="259" w:lineRule="auto"/>
        <w:outlineLvl w:val="0"/>
        <w:rPr>
          <w:rFonts w:ascii="Calibri" w:hAnsi="Calibri"/>
          <w:b/>
          <w:color w:val="FFFFFF"/>
          <w:sz w:val="28"/>
          <w:szCs w:val="28"/>
          <w:lang w:val="en-AU"/>
        </w:rPr>
      </w:pPr>
      <w:r w:rsidRPr="4F1E3FEB">
        <w:rPr>
          <w:rFonts w:ascii="Calibri" w:hAnsi="Calibri"/>
          <w:b/>
          <w:color w:val="FFFFFF" w:themeColor="background1"/>
          <w:sz w:val="28"/>
          <w:szCs w:val="28"/>
          <w:lang w:val="en-AU"/>
        </w:rPr>
        <w:t xml:space="preserve"> </w:t>
      </w:r>
      <w:r w:rsidRPr="4F1E3FEB">
        <w:rPr>
          <w:rFonts w:ascii="Calibri" w:hAnsi="Calibri"/>
          <w:b/>
          <w:color w:val="FFFFFF" w:themeColor="background1"/>
          <w:lang w:val="en-AU"/>
        </w:rPr>
        <w:t>Considerations</w:t>
      </w:r>
    </w:p>
    <w:p w14:paraId="4AC3DF2A" w14:textId="77777777" w:rsidR="00B72216" w:rsidRPr="007E03DB" w:rsidRDefault="009E6C8C" w:rsidP="00B72216">
      <w:pPr>
        <w:keepNext/>
        <w:spacing w:before="240" w:after="60"/>
        <w:outlineLvl w:val="1"/>
        <w:rPr>
          <w:rFonts w:ascii="Calibri" w:hAnsi="Calibri" w:cs="Arial"/>
          <w:b/>
          <w:bCs/>
          <w:iCs/>
          <w:lang w:val="en-AU"/>
        </w:rPr>
      </w:pPr>
      <w:r w:rsidRPr="007E03DB">
        <w:rPr>
          <w:rFonts w:ascii="Calibri" w:hAnsi="Calibri" w:cs="Arial"/>
          <w:b/>
          <w:bCs/>
          <w:iCs/>
          <w:lang w:val="en-AU"/>
        </w:rPr>
        <w:t>Environmental</w:t>
      </w:r>
    </w:p>
    <w:p w14:paraId="5755264C" w14:textId="77777777" w:rsidR="00B72216" w:rsidRPr="006D5250" w:rsidRDefault="00B72216" w:rsidP="00B72216">
      <w:pPr>
        <w:rPr>
          <w:rFonts w:ascii="Calibri" w:hAnsi="Calibri" w:cs="Arial"/>
          <w:i/>
          <w:vanish/>
          <w:color w:val="808080"/>
          <w:sz w:val="16"/>
          <w:szCs w:val="16"/>
          <w:lang w:val="en-AU"/>
        </w:rPr>
      </w:pPr>
    </w:p>
    <w:p w14:paraId="78AB1BDB" w14:textId="77777777" w:rsidR="04E714FF" w:rsidRDefault="009E6C8C" w:rsidP="00EB19FD">
      <w:pPr>
        <w:spacing w:line="276" w:lineRule="auto"/>
        <w:rPr>
          <w:rFonts w:ascii="Calibri" w:hAnsi="Calibri"/>
          <w:lang w:val="en-AU"/>
        </w:rPr>
      </w:pPr>
      <w:r w:rsidRPr="408E5CF8">
        <w:rPr>
          <w:rFonts w:ascii="Calibri" w:eastAsia="Calibri" w:hAnsi="Calibri" w:cs="Calibri"/>
          <w:lang w:val="en-AU"/>
        </w:rPr>
        <w:t>The facility will be designed in accordance with Council</w:t>
      </w:r>
      <w:r w:rsidR="00940088">
        <w:rPr>
          <w:rFonts w:ascii="Calibri" w:eastAsia="Calibri" w:hAnsi="Calibri" w:cs="Calibri"/>
          <w:lang w:val="en-AU"/>
        </w:rPr>
        <w:t>’</w:t>
      </w:r>
      <w:r w:rsidRPr="408E5CF8">
        <w:rPr>
          <w:rFonts w:ascii="Calibri" w:eastAsia="Calibri" w:hAnsi="Calibri" w:cs="Calibri"/>
          <w:lang w:val="en-AU"/>
        </w:rPr>
        <w:t xml:space="preserve">s Environmental and Sustainable Design Guidelines. It will also consider the surrounding landscape and built form, inclusive of the town centre and </w:t>
      </w:r>
      <w:r w:rsidR="00C12DB2">
        <w:rPr>
          <w:rFonts w:ascii="Calibri" w:eastAsia="Calibri" w:hAnsi="Calibri" w:cs="Calibri"/>
          <w:lang w:val="en-AU"/>
        </w:rPr>
        <w:t>adjacent</w:t>
      </w:r>
      <w:r w:rsidR="00C12DB2" w:rsidRPr="408E5CF8">
        <w:rPr>
          <w:rFonts w:ascii="Calibri" w:eastAsia="Calibri" w:hAnsi="Calibri" w:cs="Calibri"/>
          <w:lang w:val="en-AU"/>
        </w:rPr>
        <w:t xml:space="preserve"> </w:t>
      </w:r>
      <w:r w:rsidR="00AB6479">
        <w:rPr>
          <w:rFonts w:ascii="Calibri" w:eastAsia="Calibri" w:hAnsi="Calibri" w:cs="Calibri"/>
          <w:lang w:val="en-AU"/>
        </w:rPr>
        <w:t xml:space="preserve">primary </w:t>
      </w:r>
      <w:r w:rsidRPr="408E5CF8">
        <w:rPr>
          <w:rFonts w:ascii="Calibri" w:eastAsia="Calibri" w:hAnsi="Calibri" w:cs="Calibri"/>
          <w:lang w:val="en-AU"/>
        </w:rPr>
        <w:t>school. Connective pathways which promote sustainable transport opportunities will be heavily emphasised.</w:t>
      </w:r>
    </w:p>
    <w:p w14:paraId="57589020" w14:textId="77777777" w:rsidR="00B72216" w:rsidRPr="007E03DB" w:rsidRDefault="009E6C8C" w:rsidP="00B72216">
      <w:pPr>
        <w:keepNext/>
        <w:spacing w:before="240" w:after="60"/>
        <w:outlineLvl w:val="1"/>
        <w:rPr>
          <w:rFonts w:ascii="Calibri" w:hAnsi="Calibri" w:cs="Arial"/>
          <w:b/>
          <w:bCs/>
          <w:iCs/>
          <w:lang w:val="en-AU"/>
        </w:rPr>
      </w:pPr>
      <w:r w:rsidRPr="007E03DB">
        <w:rPr>
          <w:rFonts w:ascii="Calibri" w:hAnsi="Calibri" w:cs="Arial"/>
          <w:b/>
          <w:bCs/>
          <w:iCs/>
          <w:lang w:val="en-AU"/>
        </w:rPr>
        <w:lastRenderedPageBreak/>
        <w:t xml:space="preserve">Social, Cultural and Health </w:t>
      </w:r>
    </w:p>
    <w:p w14:paraId="7B9E074B" w14:textId="77777777" w:rsidR="00B72216" w:rsidRPr="006D5250" w:rsidRDefault="00B72216" w:rsidP="00B72216">
      <w:pPr>
        <w:rPr>
          <w:rFonts w:ascii="Calibri" w:hAnsi="Calibri" w:cs="Arial"/>
          <w:i/>
          <w:vanish/>
          <w:color w:val="808080"/>
          <w:sz w:val="16"/>
          <w:szCs w:val="16"/>
          <w:lang w:val="en-AU"/>
        </w:rPr>
      </w:pPr>
    </w:p>
    <w:p w14:paraId="788AC91F" w14:textId="77777777" w:rsidR="00B3437A" w:rsidRDefault="009E6C8C" w:rsidP="00EB19FD">
      <w:pPr>
        <w:spacing w:line="276" w:lineRule="auto"/>
        <w:rPr>
          <w:rFonts w:ascii="Calibri" w:hAnsi="Calibri"/>
          <w:lang w:val="en-AU"/>
        </w:rPr>
      </w:pPr>
      <w:r w:rsidRPr="408E5CF8">
        <w:rPr>
          <w:rFonts w:ascii="Calibri" w:eastAsia="Calibri" w:hAnsi="Calibri" w:cs="Calibri"/>
          <w:lang w:val="en-AU"/>
        </w:rPr>
        <w:t xml:space="preserve">The variety of services available within the Patterson Drive Community Centre, </w:t>
      </w:r>
      <w:r>
        <w:rPr>
          <w:rFonts w:ascii="Calibri" w:eastAsia="Calibri" w:hAnsi="Calibri" w:cs="Calibri"/>
          <w:lang w:val="en-AU"/>
        </w:rPr>
        <w:t>including</w:t>
      </w:r>
      <w:r w:rsidRPr="408E5CF8">
        <w:rPr>
          <w:rFonts w:ascii="Calibri" w:eastAsia="Calibri" w:hAnsi="Calibri" w:cs="Calibri"/>
          <w:lang w:val="en-AU"/>
        </w:rPr>
        <w:t xml:space="preserve"> social support, ageing</w:t>
      </w:r>
      <w:r>
        <w:rPr>
          <w:rFonts w:ascii="Calibri" w:eastAsia="Calibri" w:hAnsi="Calibri" w:cs="Calibri"/>
          <w:lang w:val="en-AU"/>
        </w:rPr>
        <w:t>-</w:t>
      </w:r>
      <w:r w:rsidRPr="408E5CF8">
        <w:rPr>
          <w:rFonts w:ascii="Calibri" w:eastAsia="Calibri" w:hAnsi="Calibri" w:cs="Calibri"/>
          <w:lang w:val="en-AU"/>
        </w:rPr>
        <w:t>in</w:t>
      </w:r>
      <w:r>
        <w:rPr>
          <w:rFonts w:ascii="Calibri" w:eastAsia="Calibri" w:hAnsi="Calibri" w:cs="Calibri"/>
          <w:lang w:val="en-AU"/>
        </w:rPr>
        <w:t>-</w:t>
      </w:r>
      <w:r w:rsidRPr="408E5CF8">
        <w:rPr>
          <w:rFonts w:ascii="Calibri" w:eastAsia="Calibri" w:hAnsi="Calibri" w:cs="Calibri"/>
          <w:lang w:val="en-AU"/>
        </w:rPr>
        <w:t>place programs, kindergarten, MCH and meeting room spaces</w:t>
      </w:r>
      <w:r>
        <w:rPr>
          <w:rFonts w:ascii="Calibri" w:eastAsia="Calibri" w:hAnsi="Calibri" w:cs="Calibri"/>
          <w:lang w:val="en-AU"/>
        </w:rPr>
        <w:t xml:space="preserve"> </w:t>
      </w:r>
      <w:r w:rsidRPr="408E5CF8">
        <w:rPr>
          <w:rFonts w:ascii="Calibri" w:eastAsia="Calibri" w:hAnsi="Calibri" w:cs="Calibri"/>
          <w:lang w:val="en-AU"/>
        </w:rPr>
        <w:t xml:space="preserve">will ensure that the social and cultural vibrancy of Donnybrook will be supported. </w:t>
      </w:r>
      <w:r w:rsidR="00AB6687" w:rsidRPr="00AB6687">
        <w:rPr>
          <w:rFonts w:ascii="Calibri" w:hAnsi="Calibri"/>
          <w:lang w:val="en-AU"/>
        </w:rPr>
        <w:t xml:space="preserve"> </w:t>
      </w:r>
    </w:p>
    <w:p w14:paraId="7F529448" w14:textId="77777777" w:rsidR="00B72216" w:rsidRPr="007E03DB" w:rsidRDefault="009E6C8C" w:rsidP="00B72216">
      <w:pPr>
        <w:keepNext/>
        <w:spacing w:before="240" w:after="60"/>
        <w:outlineLvl w:val="1"/>
        <w:rPr>
          <w:rFonts w:ascii="Calibri" w:hAnsi="Calibri" w:cs="Arial"/>
          <w:b/>
          <w:bCs/>
          <w:iCs/>
          <w:lang w:val="en-AU"/>
        </w:rPr>
      </w:pPr>
      <w:r w:rsidRPr="00EA1D4C">
        <w:rPr>
          <w:rFonts w:ascii="Calibri" w:hAnsi="Calibri" w:cs="Arial"/>
          <w:b/>
          <w:bCs/>
          <w:iCs/>
          <w:lang w:val="en-AU"/>
        </w:rPr>
        <w:t>Economic</w:t>
      </w:r>
    </w:p>
    <w:p w14:paraId="1E0F8F43" w14:textId="77777777" w:rsidR="00B72216" w:rsidRPr="006D5250" w:rsidRDefault="00B72216" w:rsidP="00B72216">
      <w:pPr>
        <w:rPr>
          <w:rFonts w:ascii="Calibri" w:hAnsi="Calibri" w:cs="Arial"/>
          <w:i/>
          <w:vanish/>
          <w:color w:val="808080"/>
          <w:sz w:val="16"/>
          <w:szCs w:val="16"/>
          <w:lang w:val="en-AU"/>
        </w:rPr>
      </w:pPr>
    </w:p>
    <w:p w14:paraId="55F7AF9E" w14:textId="77777777" w:rsidR="4AEA4C36" w:rsidRDefault="009E6C8C" w:rsidP="00EB19FD">
      <w:pPr>
        <w:spacing w:line="276" w:lineRule="auto"/>
        <w:rPr>
          <w:rFonts w:ascii="Calibri" w:eastAsia="Calibri" w:hAnsi="Calibri" w:cs="Calibri"/>
          <w:lang w:val="en-AU"/>
        </w:rPr>
      </w:pPr>
      <w:r w:rsidRPr="408E5CF8">
        <w:rPr>
          <w:rFonts w:ascii="Calibri" w:eastAsia="Calibri" w:hAnsi="Calibri" w:cs="Calibri"/>
          <w:lang w:val="en-AU"/>
        </w:rPr>
        <w:t xml:space="preserve">The location of the community centre next to the town centre will have a positive economic impact on the precinct. </w:t>
      </w:r>
      <w:r w:rsidR="00F0162D">
        <w:rPr>
          <w:rFonts w:ascii="Calibri" w:eastAsia="Calibri" w:hAnsi="Calibri" w:cs="Calibri"/>
          <w:lang w:val="en-AU"/>
        </w:rPr>
        <w:t>There will be pedestrian connections</w:t>
      </w:r>
      <w:r w:rsidRPr="408E5CF8">
        <w:rPr>
          <w:rFonts w:ascii="Calibri" w:eastAsia="Calibri" w:hAnsi="Calibri" w:cs="Calibri"/>
          <w:lang w:val="en-AU"/>
        </w:rPr>
        <w:t xml:space="preserve"> from the </w:t>
      </w:r>
      <w:r w:rsidR="0081627D">
        <w:rPr>
          <w:rFonts w:ascii="Calibri" w:eastAsia="Calibri" w:hAnsi="Calibri" w:cs="Calibri"/>
          <w:lang w:val="en-AU"/>
        </w:rPr>
        <w:t>C</w:t>
      </w:r>
      <w:r w:rsidRPr="408E5CF8">
        <w:rPr>
          <w:rFonts w:ascii="Calibri" w:eastAsia="Calibri" w:hAnsi="Calibri" w:cs="Calibri"/>
          <w:lang w:val="en-AU"/>
        </w:rPr>
        <w:t xml:space="preserve">ommunity </w:t>
      </w:r>
      <w:r w:rsidR="0081627D">
        <w:rPr>
          <w:rFonts w:ascii="Calibri" w:eastAsia="Calibri" w:hAnsi="Calibri" w:cs="Calibri"/>
          <w:lang w:val="en-AU"/>
        </w:rPr>
        <w:t>C</w:t>
      </w:r>
      <w:r w:rsidRPr="408E5CF8">
        <w:rPr>
          <w:rFonts w:ascii="Calibri" w:eastAsia="Calibri" w:hAnsi="Calibri" w:cs="Calibri"/>
          <w:lang w:val="en-AU"/>
        </w:rPr>
        <w:t>entre to the town centre</w:t>
      </w:r>
      <w:r w:rsidR="00A03CF5">
        <w:rPr>
          <w:rFonts w:ascii="Calibri" w:eastAsia="Calibri" w:hAnsi="Calibri" w:cs="Calibri"/>
          <w:lang w:val="en-AU"/>
        </w:rPr>
        <w:t>.</w:t>
      </w:r>
    </w:p>
    <w:p w14:paraId="1A1915AB" w14:textId="77777777" w:rsidR="00E14EAE" w:rsidRDefault="00E14EAE" w:rsidP="00EB19FD">
      <w:pPr>
        <w:spacing w:line="276" w:lineRule="auto"/>
        <w:rPr>
          <w:rFonts w:ascii="Calibri" w:eastAsia="Calibri" w:hAnsi="Calibri" w:cs="Calibri"/>
          <w:lang w:val="en-AU"/>
        </w:rPr>
      </w:pPr>
    </w:p>
    <w:p w14:paraId="4F610FB8" w14:textId="77777777" w:rsidR="00DB2E46" w:rsidRDefault="009E6C8C" w:rsidP="00EB19FD">
      <w:pPr>
        <w:spacing w:line="276" w:lineRule="auto"/>
        <w:rPr>
          <w:rFonts w:ascii="Calibri" w:eastAsia="Calibri" w:hAnsi="Calibri" w:cs="Calibri"/>
          <w:lang w:val="en-AU"/>
        </w:rPr>
      </w:pPr>
      <w:r>
        <w:rPr>
          <w:rFonts w:ascii="Calibri" w:eastAsia="Calibri" w:hAnsi="Calibri" w:cs="Calibri"/>
          <w:lang w:val="en-AU"/>
        </w:rPr>
        <w:t xml:space="preserve">On a more macro level, the </w:t>
      </w:r>
      <w:r w:rsidR="00147E82" w:rsidRPr="00147E82">
        <w:rPr>
          <w:rFonts w:ascii="Calibri" w:eastAsia="Calibri" w:hAnsi="Calibri" w:cs="Calibri"/>
          <w:lang w:val="en-AU"/>
        </w:rPr>
        <w:t>Boston Consulting Grou</w:t>
      </w:r>
      <w:r w:rsidR="00147E82">
        <w:rPr>
          <w:rFonts w:ascii="Calibri" w:eastAsia="Calibri" w:hAnsi="Calibri" w:cs="Calibri"/>
          <w:lang w:val="en-AU"/>
        </w:rPr>
        <w:t xml:space="preserve">p </w:t>
      </w:r>
      <w:r>
        <w:rPr>
          <w:rFonts w:ascii="Calibri" w:eastAsia="Calibri" w:hAnsi="Calibri" w:cs="Calibri"/>
          <w:lang w:val="en-AU"/>
        </w:rPr>
        <w:t>has identified:</w:t>
      </w:r>
    </w:p>
    <w:p w14:paraId="59A4F470" w14:textId="77777777" w:rsidR="00E14EAE" w:rsidRDefault="009E6C8C" w:rsidP="00EB19FD">
      <w:pPr>
        <w:spacing w:line="276" w:lineRule="auto"/>
        <w:ind w:left="720"/>
        <w:rPr>
          <w:rFonts w:ascii="Calibri" w:hAnsi="Calibri"/>
          <w:lang w:val="en-AU"/>
        </w:rPr>
      </w:pPr>
      <w:r>
        <w:rPr>
          <w:rFonts w:ascii="Calibri" w:eastAsia="Calibri" w:hAnsi="Calibri" w:cs="Calibri"/>
          <w:lang w:val="en-AU"/>
        </w:rPr>
        <w:t>“…</w:t>
      </w:r>
      <w:r w:rsidRPr="00DB2E46">
        <w:rPr>
          <w:rFonts w:ascii="Calibri" w:eastAsia="Calibri" w:hAnsi="Calibri" w:cs="Calibri"/>
          <w:lang w:val="en-AU"/>
        </w:rPr>
        <w:t>Government investment in infrastructure has an annual multiplier effect of 0.4 to 2.2 times GDP. Infrastructure can help create at least 10,000 total jobs for every $1 billion invested. With these numbers in mind, governments can support the infrastructure industry not just for its own sake, but also as part of the larger pandemic recovery effort</w:t>
      </w:r>
      <w:r>
        <w:rPr>
          <w:rFonts w:ascii="Calibri" w:eastAsia="Calibri" w:hAnsi="Calibri" w:cs="Calibri"/>
          <w:lang w:val="en-AU"/>
        </w:rPr>
        <w:t>.”</w:t>
      </w:r>
      <w:r w:rsidR="00EA581C">
        <w:rPr>
          <w:rFonts w:ascii="Calibri" w:eastAsia="Calibri" w:hAnsi="Calibri" w:cs="Calibri"/>
          <w:lang w:val="en-AU"/>
        </w:rPr>
        <w:t xml:space="preserve"> (</w:t>
      </w:r>
      <w:hyperlink r:id="rId16" w:history="1">
        <w:r w:rsidR="00EA581C">
          <w:rPr>
            <w:rFonts w:ascii="Calibri" w:hAnsi="Calibri"/>
            <w:color w:val="0000FF"/>
            <w:u w:val="single"/>
            <w:lang w:val="en-AU"/>
          </w:rPr>
          <w:t>The Role of Infrastructure Stimulus in the Recovery—and Beyond | BCG</w:t>
        </w:r>
      </w:hyperlink>
      <w:r w:rsidR="00EA581C">
        <w:rPr>
          <w:rFonts w:ascii="Calibri" w:hAnsi="Calibri"/>
          <w:lang w:val="en-AU"/>
        </w:rPr>
        <w:t>, 2020).</w:t>
      </w:r>
    </w:p>
    <w:p w14:paraId="28424A6D" w14:textId="77777777" w:rsidR="00B72216" w:rsidRPr="007E03DB" w:rsidRDefault="009E6C8C" w:rsidP="007E03DB">
      <w:pPr>
        <w:keepNext/>
        <w:spacing w:before="240" w:after="60"/>
        <w:outlineLvl w:val="1"/>
        <w:rPr>
          <w:rFonts w:ascii="Calibri" w:hAnsi="Calibri" w:cs="Arial"/>
          <w:b/>
          <w:bCs/>
          <w:iCs/>
          <w:lang w:val="en-AU"/>
        </w:rPr>
      </w:pPr>
      <w:r w:rsidRPr="007E03DB">
        <w:rPr>
          <w:rFonts w:ascii="Calibri" w:hAnsi="Calibri" w:cs="Arial"/>
          <w:b/>
          <w:bCs/>
          <w:iCs/>
          <w:lang w:val="en-AU"/>
        </w:rPr>
        <w:t>Financial Implications</w:t>
      </w:r>
    </w:p>
    <w:p w14:paraId="122DF3FE" w14:textId="77777777" w:rsidR="00B72216" w:rsidRPr="006D5250" w:rsidRDefault="00B72216" w:rsidP="007E03DB">
      <w:pPr>
        <w:rPr>
          <w:rFonts w:ascii="Calibri" w:hAnsi="Calibri" w:cs="Arial"/>
          <w:i/>
          <w:vanish/>
          <w:color w:val="808080"/>
          <w:sz w:val="16"/>
          <w:szCs w:val="16"/>
          <w:lang w:val="en-AU"/>
        </w:rPr>
      </w:pPr>
    </w:p>
    <w:p w14:paraId="07F61A30" w14:textId="77777777" w:rsidR="00050104" w:rsidRPr="00050104" w:rsidRDefault="009E6C8C" w:rsidP="00EB19FD">
      <w:pPr>
        <w:spacing w:line="276" w:lineRule="auto"/>
        <w:rPr>
          <w:rFonts w:ascii="Calibri" w:eastAsia="Calibri" w:hAnsi="Calibri" w:cs="Calibri"/>
          <w:lang w:val="en-AU"/>
        </w:rPr>
      </w:pPr>
      <w:r>
        <w:rPr>
          <w:rFonts w:ascii="Calibri" w:hAnsi="Calibri"/>
          <w:lang w:val="en-AU"/>
        </w:rPr>
        <w:t xml:space="preserve">The </w:t>
      </w:r>
      <w:r w:rsidR="005D2E8C">
        <w:rPr>
          <w:rFonts w:ascii="Calibri" w:hAnsi="Calibri"/>
          <w:lang w:val="en-AU"/>
        </w:rPr>
        <w:t>project cost of $11.4 million</w:t>
      </w:r>
      <w:r>
        <w:rPr>
          <w:rFonts w:ascii="Calibri" w:hAnsi="Calibri"/>
          <w:lang w:val="en-AU"/>
        </w:rPr>
        <w:t xml:space="preserve"> presented to Council on 1 June 2021 and 6 September 2021</w:t>
      </w:r>
      <w:r w:rsidR="2B284A77">
        <w:rPr>
          <w:rFonts w:ascii="Calibri" w:hAnsi="Calibri"/>
          <w:lang w:val="en-AU"/>
        </w:rPr>
        <w:t>,</w:t>
      </w:r>
      <w:r w:rsidR="009C57D0">
        <w:rPr>
          <w:rFonts w:ascii="Calibri" w:hAnsi="Calibri"/>
          <w:lang w:val="en-AU"/>
        </w:rPr>
        <w:t xml:space="preserve"> </w:t>
      </w:r>
      <w:r w:rsidR="005D2E8C" w:rsidRPr="03FCAE43">
        <w:rPr>
          <w:rFonts w:ascii="Calibri" w:eastAsia="Calibri" w:hAnsi="Calibri" w:cs="Calibri"/>
          <w:lang w:val="en-AU"/>
        </w:rPr>
        <w:t xml:space="preserve">is </w:t>
      </w:r>
      <w:r w:rsidR="00E541BB" w:rsidRPr="03FCAE43">
        <w:rPr>
          <w:rFonts w:ascii="Calibri" w:eastAsia="Calibri" w:hAnsi="Calibri" w:cs="Calibri"/>
          <w:lang w:val="en-AU"/>
        </w:rPr>
        <w:t xml:space="preserve">still anticipated. </w:t>
      </w:r>
      <w:r w:rsidR="00863C74" w:rsidRPr="03FCAE43">
        <w:rPr>
          <w:rFonts w:ascii="Calibri" w:eastAsia="Calibri" w:hAnsi="Calibri" w:cs="Calibri"/>
          <w:lang w:val="en-AU"/>
        </w:rPr>
        <w:t xml:space="preserve">The project is proposed to be funded using </w:t>
      </w:r>
      <w:r w:rsidR="00D6361C" w:rsidRPr="03FCAE43">
        <w:rPr>
          <w:rFonts w:ascii="Calibri" w:eastAsia="Calibri" w:hAnsi="Calibri" w:cs="Calibri"/>
          <w:lang w:val="en-AU"/>
        </w:rPr>
        <w:t>Infrastructure Contribution Plan (</w:t>
      </w:r>
      <w:proofErr w:type="spellStart"/>
      <w:r w:rsidR="00D6361C" w:rsidRPr="03FCAE43">
        <w:rPr>
          <w:rFonts w:ascii="Calibri" w:eastAsia="Calibri" w:hAnsi="Calibri" w:cs="Calibri"/>
          <w:lang w:val="en-AU"/>
        </w:rPr>
        <w:t>ICP</w:t>
      </w:r>
      <w:proofErr w:type="spellEnd"/>
      <w:r w:rsidR="00D6361C" w:rsidRPr="03FCAE43">
        <w:rPr>
          <w:rFonts w:ascii="Calibri" w:eastAsia="Calibri" w:hAnsi="Calibri" w:cs="Calibri"/>
          <w:lang w:val="en-AU"/>
        </w:rPr>
        <w:t>) allocation, external grants and Council contribution</w:t>
      </w:r>
      <w:r w:rsidR="0066304F" w:rsidRPr="03FCAE43">
        <w:rPr>
          <w:rFonts w:ascii="Calibri" w:eastAsia="Calibri" w:hAnsi="Calibri" w:cs="Calibri"/>
          <w:lang w:val="en-AU"/>
        </w:rPr>
        <w:t>.</w:t>
      </w:r>
    </w:p>
    <w:p w14:paraId="07575EC9" w14:textId="77777777" w:rsidR="00350BBC" w:rsidRDefault="00350BBC" w:rsidP="00EB19FD">
      <w:pPr>
        <w:spacing w:line="276" w:lineRule="auto"/>
        <w:rPr>
          <w:rFonts w:ascii="Calibri" w:eastAsia="Calibri" w:hAnsi="Calibri" w:cs="Calibri"/>
          <w:lang w:val="en-AU"/>
        </w:rPr>
      </w:pPr>
    </w:p>
    <w:p w14:paraId="3DDBF31A" w14:textId="77777777" w:rsidR="00CD67AC" w:rsidRDefault="009E6C8C" w:rsidP="00EB19FD">
      <w:pPr>
        <w:spacing w:line="276" w:lineRule="auto"/>
        <w:rPr>
          <w:rFonts w:ascii="Calibri" w:eastAsia="Calibri" w:hAnsi="Calibri" w:cs="Calibri"/>
          <w:lang w:val="en-AU"/>
        </w:rPr>
      </w:pPr>
      <w:r w:rsidRPr="000626FA">
        <w:rPr>
          <w:rFonts w:ascii="Calibri" w:eastAsia="Calibri" w:hAnsi="Calibri" w:cs="Calibri"/>
          <w:lang w:val="en-AU"/>
        </w:rPr>
        <w:t>The Infrastructure Contribution Plan (</w:t>
      </w:r>
      <w:proofErr w:type="spellStart"/>
      <w:r w:rsidRPr="000626FA">
        <w:rPr>
          <w:rFonts w:ascii="Calibri" w:eastAsia="Calibri" w:hAnsi="Calibri" w:cs="Calibri"/>
          <w:lang w:val="en-AU"/>
        </w:rPr>
        <w:t>ICP</w:t>
      </w:r>
      <w:proofErr w:type="spellEnd"/>
      <w:r w:rsidRPr="000626FA">
        <w:rPr>
          <w:rFonts w:ascii="Calibri" w:eastAsia="Calibri" w:hAnsi="Calibri" w:cs="Calibri"/>
          <w:lang w:val="en-AU"/>
        </w:rPr>
        <w:t xml:space="preserve">) system is the new developer contribution system for Precinct </w:t>
      </w:r>
      <w:r>
        <w:rPr>
          <w:rFonts w:ascii="Calibri" w:eastAsia="Calibri" w:hAnsi="Calibri" w:cs="Calibri"/>
          <w:lang w:val="en-AU"/>
        </w:rPr>
        <w:t>S</w:t>
      </w:r>
      <w:r w:rsidRPr="000626FA">
        <w:rPr>
          <w:rFonts w:ascii="Calibri" w:eastAsia="Calibri" w:hAnsi="Calibri" w:cs="Calibri"/>
          <w:lang w:val="en-AU"/>
        </w:rPr>
        <w:t>tructure Plan (PSP) areas. For newer precincts such as Donnybrook Woodstock</w:t>
      </w:r>
      <w:r w:rsidR="002923E9">
        <w:rPr>
          <w:rFonts w:ascii="Calibri" w:eastAsia="Calibri" w:hAnsi="Calibri" w:cs="Calibri"/>
          <w:lang w:val="en-AU"/>
        </w:rPr>
        <w:t>,</w:t>
      </w:r>
      <w:r w:rsidRPr="000626FA">
        <w:rPr>
          <w:rFonts w:ascii="Calibri" w:eastAsia="Calibri" w:hAnsi="Calibri" w:cs="Calibri"/>
          <w:lang w:val="en-AU"/>
        </w:rPr>
        <w:t xml:space="preserve"> an </w:t>
      </w:r>
      <w:proofErr w:type="spellStart"/>
      <w:r w:rsidRPr="000626FA">
        <w:rPr>
          <w:rFonts w:ascii="Calibri" w:eastAsia="Calibri" w:hAnsi="Calibri" w:cs="Calibri"/>
          <w:lang w:val="en-AU"/>
        </w:rPr>
        <w:t>ICP</w:t>
      </w:r>
      <w:proofErr w:type="spellEnd"/>
      <w:r w:rsidRPr="000626FA">
        <w:rPr>
          <w:rFonts w:ascii="Calibri" w:eastAsia="Calibri" w:hAnsi="Calibri" w:cs="Calibri"/>
          <w:lang w:val="en-AU"/>
        </w:rPr>
        <w:t xml:space="preserve"> has </w:t>
      </w:r>
      <w:r w:rsidR="00EF0F60">
        <w:rPr>
          <w:rFonts w:ascii="Calibri" w:eastAsia="Calibri" w:hAnsi="Calibri" w:cs="Calibri"/>
          <w:lang w:val="en-AU"/>
        </w:rPr>
        <w:t xml:space="preserve">been </w:t>
      </w:r>
      <w:r w:rsidRPr="000626FA">
        <w:rPr>
          <w:rFonts w:ascii="Calibri" w:eastAsia="Calibri" w:hAnsi="Calibri" w:cs="Calibri"/>
          <w:lang w:val="en-AU"/>
        </w:rPr>
        <w:t>prepared alongside the PSP instead of a Development Contribution Plan (</w:t>
      </w:r>
      <w:proofErr w:type="spellStart"/>
      <w:r w:rsidRPr="000626FA">
        <w:rPr>
          <w:rFonts w:ascii="Calibri" w:eastAsia="Calibri" w:hAnsi="Calibri" w:cs="Calibri"/>
          <w:lang w:val="en-AU"/>
        </w:rPr>
        <w:t>DCP</w:t>
      </w:r>
      <w:proofErr w:type="spellEnd"/>
      <w:r w:rsidRPr="000626FA">
        <w:rPr>
          <w:rFonts w:ascii="Calibri" w:eastAsia="Calibri" w:hAnsi="Calibri" w:cs="Calibri"/>
          <w:lang w:val="en-AU"/>
        </w:rPr>
        <w:t xml:space="preserve">) which applies in older precincts such as Mernda or Wollert. In an </w:t>
      </w:r>
      <w:proofErr w:type="spellStart"/>
      <w:r w:rsidRPr="000626FA">
        <w:rPr>
          <w:rFonts w:ascii="Calibri" w:eastAsia="Calibri" w:hAnsi="Calibri" w:cs="Calibri"/>
          <w:lang w:val="en-AU"/>
        </w:rPr>
        <w:t>ICP</w:t>
      </w:r>
      <w:proofErr w:type="spellEnd"/>
      <w:r w:rsidRPr="000626FA">
        <w:rPr>
          <w:rFonts w:ascii="Calibri" w:eastAsia="Calibri" w:hAnsi="Calibri" w:cs="Calibri"/>
          <w:lang w:val="en-AU"/>
        </w:rPr>
        <w:t xml:space="preserve"> there is a standard monetary levy amount provided to fund the infrastructure projects identified in the PSP such as roads, intersections, community facilities and active recreation areas. This amount is the same across all </w:t>
      </w:r>
      <w:proofErr w:type="spellStart"/>
      <w:r w:rsidRPr="000626FA">
        <w:rPr>
          <w:rFonts w:ascii="Calibri" w:eastAsia="Calibri" w:hAnsi="Calibri" w:cs="Calibri"/>
          <w:lang w:val="en-AU"/>
        </w:rPr>
        <w:t>ICP</w:t>
      </w:r>
      <w:proofErr w:type="spellEnd"/>
      <w:r w:rsidRPr="000626FA">
        <w:rPr>
          <w:rFonts w:ascii="Calibri" w:eastAsia="Calibri" w:hAnsi="Calibri" w:cs="Calibri"/>
          <w:lang w:val="en-AU"/>
        </w:rPr>
        <w:t xml:space="preserve"> areas (except where a Supplementary Levy applies). The </w:t>
      </w:r>
      <w:proofErr w:type="spellStart"/>
      <w:r w:rsidRPr="000626FA">
        <w:rPr>
          <w:rFonts w:ascii="Calibri" w:eastAsia="Calibri" w:hAnsi="Calibri" w:cs="Calibri"/>
          <w:lang w:val="en-AU"/>
        </w:rPr>
        <w:t>ICP</w:t>
      </w:r>
      <w:proofErr w:type="spellEnd"/>
      <w:r w:rsidRPr="000626FA">
        <w:rPr>
          <w:rFonts w:ascii="Calibri" w:eastAsia="Calibri" w:hAnsi="Calibri" w:cs="Calibri"/>
          <w:lang w:val="en-AU"/>
        </w:rPr>
        <w:t xml:space="preserve"> also secures public land through an 'equalisation scheme' as opposed to </w:t>
      </w:r>
      <w:proofErr w:type="spellStart"/>
      <w:r w:rsidRPr="000626FA">
        <w:rPr>
          <w:rFonts w:ascii="Calibri" w:eastAsia="Calibri" w:hAnsi="Calibri" w:cs="Calibri"/>
          <w:lang w:val="en-AU"/>
        </w:rPr>
        <w:t>DCP</w:t>
      </w:r>
      <w:proofErr w:type="spellEnd"/>
      <w:r w:rsidRPr="000626FA">
        <w:rPr>
          <w:rFonts w:ascii="Calibri" w:eastAsia="Calibri" w:hAnsi="Calibri" w:cs="Calibri"/>
          <w:lang w:val="en-AU"/>
        </w:rPr>
        <w:t xml:space="preserve"> areas where levies are raised for land projects and then land is acquired on </w:t>
      </w:r>
      <w:r w:rsidR="00BC4DEC">
        <w:rPr>
          <w:rFonts w:ascii="Calibri" w:eastAsia="Calibri" w:hAnsi="Calibri" w:cs="Calibri"/>
          <w:lang w:val="en-AU"/>
        </w:rPr>
        <w:t xml:space="preserve">a </w:t>
      </w:r>
      <w:r w:rsidR="001F25A7" w:rsidRPr="000626FA">
        <w:rPr>
          <w:rFonts w:ascii="Calibri" w:eastAsia="Calibri" w:hAnsi="Calibri" w:cs="Calibri"/>
          <w:lang w:val="en-AU"/>
        </w:rPr>
        <w:t>site-by-site</w:t>
      </w:r>
      <w:r w:rsidRPr="000626FA">
        <w:rPr>
          <w:rFonts w:ascii="Calibri" w:eastAsia="Calibri" w:hAnsi="Calibri" w:cs="Calibri"/>
          <w:lang w:val="en-AU"/>
        </w:rPr>
        <w:t xml:space="preserve"> basis.</w:t>
      </w:r>
      <w:r w:rsidR="00012627">
        <w:rPr>
          <w:rFonts w:ascii="Calibri" w:eastAsia="Calibri" w:hAnsi="Calibri" w:cs="Calibri"/>
          <w:lang w:val="en-AU"/>
        </w:rPr>
        <w:t xml:space="preserve"> The</w:t>
      </w:r>
      <w:r w:rsidR="00CF6D82">
        <w:rPr>
          <w:rFonts w:ascii="Calibri" w:eastAsia="Calibri" w:hAnsi="Calibri" w:cs="Calibri"/>
          <w:lang w:val="en-AU"/>
        </w:rPr>
        <w:t xml:space="preserve"> </w:t>
      </w:r>
      <w:proofErr w:type="spellStart"/>
      <w:r w:rsidR="00CF6D82">
        <w:rPr>
          <w:rFonts w:ascii="Calibri" w:eastAsia="Calibri" w:hAnsi="Calibri" w:cs="Calibri"/>
          <w:lang w:val="en-AU"/>
        </w:rPr>
        <w:t>I</w:t>
      </w:r>
      <w:r w:rsidR="00277D69">
        <w:rPr>
          <w:rFonts w:ascii="Calibri" w:eastAsia="Calibri" w:hAnsi="Calibri" w:cs="Calibri"/>
          <w:lang w:val="en-AU"/>
        </w:rPr>
        <w:t>CP</w:t>
      </w:r>
      <w:proofErr w:type="spellEnd"/>
      <w:r w:rsidR="00277D69">
        <w:rPr>
          <w:rFonts w:ascii="Calibri" w:eastAsia="Calibri" w:hAnsi="Calibri" w:cs="Calibri"/>
          <w:lang w:val="en-AU"/>
        </w:rPr>
        <w:t xml:space="preserve"> fund</w:t>
      </w:r>
      <w:r w:rsidR="00CF6D82">
        <w:rPr>
          <w:rFonts w:ascii="Calibri" w:eastAsia="Calibri" w:hAnsi="Calibri" w:cs="Calibri"/>
          <w:lang w:val="en-AU"/>
        </w:rPr>
        <w:t xml:space="preserve"> allocation for </w:t>
      </w:r>
      <w:r w:rsidR="00415987">
        <w:rPr>
          <w:rFonts w:ascii="Calibri" w:eastAsia="Calibri" w:hAnsi="Calibri" w:cs="Calibri"/>
          <w:lang w:val="en-AU"/>
        </w:rPr>
        <w:t>the Patterson Drive Community Centre</w:t>
      </w:r>
      <w:r w:rsidR="00CF6D82">
        <w:rPr>
          <w:rFonts w:ascii="Calibri" w:eastAsia="Calibri" w:hAnsi="Calibri" w:cs="Calibri"/>
          <w:lang w:val="en-AU"/>
        </w:rPr>
        <w:t xml:space="preserve"> is</w:t>
      </w:r>
      <w:r w:rsidR="00A652E0">
        <w:rPr>
          <w:rFonts w:ascii="Calibri" w:eastAsia="Calibri" w:hAnsi="Calibri" w:cs="Calibri"/>
          <w:lang w:val="en-AU"/>
        </w:rPr>
        <w:t xml:space="preserve"> $6.7 million</w:t>
      </w:r>
      <w:r>
        <w:rPr>
          <w:rFonts w:ascii="Calibri" w:eastAsia="Calibri" w:hAnsi="Calibri" w:cs="Calibri"/>
          <w:lang w:val="en-AU"/>
        </w:rPr>
        <w:t>.</w:t>
      </w:r>
    </w:p>
    <w:p w14:paraId="3A09FB1F" w14:textId="77777777" w:rsidR="00CD67AC" w:rsidRDefault="00CD67AC" w:rsidP="00EB19FD">
      <w:pPr>
        <w:spacing w:line="276" w:lineRule="auto"/>
        <w:rPr>
          <w:rFonts w:ascii="Calibri" w:eastAsia="Calibri" w:hAnsi="Calibri" w:cs="Calibri"/>
          <w:lang w:val="en-AU"/>
        </w:rPr>
      </w:pPr>
    </w:p>
    <w:p w14:paraId="2BF3A376" w14:textId="77777777" w:rsidR="00511E98" w:rsidRDefault="009E6C8C" w:rsidP="0021579B">
      <w:pPr>
        <w:spacing w:line="276" w:lineRule="auto"/>
        <w:rPr>
          <w:rFonts w:ascii="Calibri" w:eastAsia="Calibri" w:hAnsi="Calibri" w:cs="Calibri"/>
          <w:lang w:val="en-AU"/>
        </w:rPr>
      </w:pPr>
      <w:r>
        <w:rPr>
          <w:rFonts w:ascii="Calibri" w:eastAsia="Calibri" w:hAnsi="Calibri" w:cs="Calibri"/>
          <w:lang w:val="en-AU"/>
        </w:rPr>
        <w:t xml:space="preserve">As shown in </w:t>
      </w:r>
      <w:r w:rsidRPr="1C525336">
        <w:rPr>
          <w:rFonts w:ascii="Calibri" w:eastAsia="Calibri" w:hAnsi="Calibri" w:cs="Calibri"/>
          <w:b/>
          <w:bCs/>
          <w:lang w:val="en-AU"/>
        </w:rPr>
        <w:t>Table T</w:t>
      </w:r>
      <w:r w:rsidR="00A062E3">
        <w:rPr>
          <w:rFonts w:ascii="Calibri" w:eastAsia="Calibri" w:hAnsi="Calibri" w:cs="Calibri"/>
          <w:b/>
          <w:bCs/>
          <w:lang w:val="en-AU"/>
        </w:rPr>
        <w:t>wo</w:t>
      </w:r>
      <w:r>
        <w:rPr>
          <w:rFonts w:ascii="Calibri" w:eastAsia="Calibri" w:hAnsi="Calibri" w:cs="Calibri"/>
          <w:lang w:val="en-AU"/>
        </w:rPr>
        <w:t>:</w:t>
      </w:r>
    </w:p>
    <w:p w14:paraId="3CD2BF7B" w14:textId="77777777" w:rsidR="00A14AC4" w:rsidRDefault="009E6C8C" w:rsidP="00511E98">
      <w:pPr>
        <w:numPr>
          <w:ilvl w:val="0"/>
          <w:numId w:val="86"/>
        </w:numPr>
        <w:spacing w:line="276" w:lineRule="auto"/>
        <w:contextualSpacing/>
        <w:rPr>
          <w:rFonts w:ascii="Calibri" w:eastAsia="Calibri" w:hAnsi="Calibri" w:cs="Calibri"/>
          <w:szCs w:val="20"/>
          <w:lang w:val="en-AU"/>
        </w:rPr>
      </w:pPr>
      <w:r w:rsidRPr="00511E98">
        <w:rPr>
          <w:rFonts w:ascii="Calibri" w:eastAsia="Calibri" w:hAnsi="Calibri" w:cs="Calibri"/>
          <w:szCs w:val="20"/>
          <w:lang w:val="en-AU"/>
        </w:rPr>
        <w:t>Council has recently been successful in securing</w:t>
      </w:r>
      <w:r w:rsidR="00B86182">
        <w:rPr>
          <w:rFonts w:ascii="Calibri" w:eastAsia="Calibri" w:hAnsi="Calibri" w:cs="Calibri"/>
          <w:szCs w:val="20"/>
          <w:lang w:val="en-AU"/>
        </w:rPr>
        <w:t xml:space="preserve"> two grants for this project, totalling</w:t>
      </w:r>
      <w:r w:rsidRPr="00511E98">
        <w:rPr>
          <w:rFonts w:ascii="Calibri" w:eastAsia="Calibri" w:hAnsi="Calibri" w:cs="Calibri"/>
          <w:szCs w:val="20"/>
          <w:lang w:val="en-AU"/>
        </w:rPr>
        <w:t xml:space="preserve"> $</w:t>
      </w:r>
      <w:r w:rsidR="00511E98" w:rsidRPr="00511E98">
        <w:rPr>
          <w:rFonts w:ascii="Calibri" w:eastAsia="Calibri" w:hAnsi="Calibri" w:cs="Calibri"/>
          <w:szCs w:val="20"/>
          <w:lang w:val="en-AU"/>
        </w:rPr>
        <w:t>4.71</w:t>
      </w:r>
      <w:r w:rsidRPr="00511E98">
        <w:rPr>
          <w:rFonts w:ascii="Calibri" w:eastAsia="Calibri" w:hAnsi="Calibri" w:cs="Calibri"/>
          <w:szCs w:val="20"/>
          <w:lang w:val="en-AU"/>
        </w:rPr>
        <w:t xml:space="preserve"> million</w:t>
      </w:r>
      <w:r w:rsidR="00B86182">
        <w:rPr>
          <w:rFonts w:ascii="Calibri" w:eastAsia="Calibri" w:hAnsi="Calibri" w:cs="Calibri"/>
          <w:szCs w:val="20"/>
          <w:lang w:val="en-AU"/>
        </w:rPr>
        <w:t>.</w:t>
      </w:r>
    </w:p>
    <w:p w14:paraId="7C08B4CF" w14:textId="77777777" w:rsidR="00A14AC4" w:rsidRDefault="009E6C8C" w:rsidP="00511E98">
      <w:pPr>
        <w:numPr>
          <w:ilvl w:val="0"/>
          <w:numId w:val="86"/>
        </w:numPr>
        <w:spacing w:line="276" w:lineRule="auto"/>
        <w:contextualSpacing/>
        <w:rPr>
          <w:rFonts w:ascii="Calibri" w:eastAsia="Calibri" w:hAnsi="Calibri" w:cs="Calibri"/>
          <w:szCs w:val="20"/>
          <w:lang w:val="en-AU"/>
        </w:rPr>
      </w:pPr>
      <w:r>
        <w:rPr>
          <w:rFonts w:ascii="Calibri" w:eastAsia="Calibri" w:hAnsi="Calibri" w:cs="Calibri"/>
          <w:szCs w:val="20"/>
          <w:lang w:val="en-AU"/>
        </w:rPr>
        <w:t>Council will</w:t>
      </w:r>
      <w:r w:rsidR="0021579B" w:rsidRPr="00511E98">
        <w:rPr>
          <w:rFonts w:ascii="Calibri" w:eastAsia="Calibri" w:hAnsi="Calibri" w:cs="Calibri"/>
          <w:szCs w:val="20"/>
          <w:lang w:val="en-AU"/>
        </w:rPr>
        <w:t xml:space="preserve"> </w:t>
      </w:r>
      <w:r w:rsidR="00A94C60">
        <w:rPr>
          <w:rFonts w:ascii="Calibri" w:eastAsia="Calibri" w:hAnsi="Calibri" w:cs="Calibri"/>
          <w:szCs w:val="20"/>
          <w:lang w:val="en-AU"/>
        </w:rPr>
        <w:t xml:space="preserve">also </w:t>
      </w:r>
      <w:r w:rsidR="0021579B" w:rsidRPr="00511E98">
        <w:rPr>
          <w:rFonts w:ascii="Calibri" w:eastAsia="Calibri" w:hAnsi="Calibri" w:cs="Calibri"/>
          <w:szCs w:val="20"/>
          <w:lang w:val="en-AU"/>
        </w:rPr>
        <w:t xml:space="preserve">apply for $2 million in Building Blocks funding.  </w:t>
      </w:r>
    </w:p>
    <w:p w14:paraId="750D7550" w14:textId="77777777" w:rsidR="00865173" w:rsidRDefault="009E6C8C" w:rsidP="00511E98">
      <w:pPr>
        <w:numPr>
          <w:ilvl w:val="0"/>
          <w:numId w:val="86"/>
        </w:numPr>
        <w:spacing w:line="276" w:lineRule="auto"/>
        <w:contextualSpacing/>
        <w:rPr>
          <w:rFonts w:ascii="Calibri" w:eastAsia="Calibri" w:hAnsi="Calibri" w:cs="Calibri"/>
          <w:szCs w:val="20"/>
          <w:lang w:val="en-AU"/>
        </w:rPr>
      </w:pPr>
      <w:r w:rsidRPr="03FCAE43">
        <w:rPr>
          <w:rFonts w:ascii="Calibri" w:eastAsia="Calibri" w:hAnsi="Calibri" w:cs="Calibri"/>
          <w:szCs w:val="20"/>
          <w:lang w:val="en-AU"/>
        </w:rPr>
        <w:lastRenderedPageBreak/>
        <w:t>If successful in obtaining the maximum of $4.71 million in external grants ($</w:t>
      </w:r>
      <w:r w:rsidR="28E1EFB2" w:rsidRPr="03FCAE43">
        <w:rPr>
          <w:rFonts w:ascii="Calibri" w:eastAsia="Calibri" w:hAnsi="Calibri" w:cs="Calibri"/>
          <w:szCs w:val="20"/>
          <w:lang w:val="en-AU"/>
        </w:rPr>
        <w:t>2</w:t>
      </w:r>
      <w:r w:rsidRPr="03FCAE43">
        <w:rPr>
          <w:rFonts w:ascii="Calibri" w:eastAsia="Calibri" w:hAnsi="Calibri" w:cs="Calibri"/>
          <w:szCs w:val="20"/>
          <w:lang w:val="en-AU"/>
        </w:rPr>
        <w:t xml:space="preserve">.71 million </w:t>
      </w:r>
      <w:r w:rsidR="00C77D7D" w:rsidRPr="03FCAE43">
        <w:rPr>
          <w:rFonts w:ascii="Calibri" w:eastAsia="Calibri" w:hAnsi="Calibri" w:cs="Calibri"/>
          <w:szCs w:val="20"/>
          <w:lang w:val="en-AU"/>
        </w:rPr>
        <w:t xml:space="preserve">already secured </w:t>
      </w:r>
      <w:r w:rsidRPr="03FCAE43">
        <w:rPr>
          <w:rFonts w:ascii="Calibri" w:eastAsia="Calibri" w:hAnsi="Calibri" w:cs="Calibri"/>
          <w:szCs w:val="20"/>
          <w:lang w:val="en-AU"/>
        </w:rPr>
        <w:t>and $2 million Building Blocks)</w:t>
      </w:r>
      <w:r w:rsidR="0069795D" w:rsidRPr="03FCAE43">
        <w:rPr>
          <w:rFonts w:ascii="Calibri" w:eastAsia="Calibri" w:hAnsi="Calibri" w:cs="Calibri"/>
          <w:szCs w:val="20"/>
          <w:lang w:val="en-AU"/>
        </w:rPr>
        <w:t>,</w:t>
      </w:r>
      <w:r w:rsidRPr="03FCAE43">
        <w:rPr>
          <w:rFonts w:ascii="Calibri" w:eastAsia="Calibri" w:hAnsi="Calibri" w:cs="Calibri"/>
          <w:szCs w:val="20"/>
          <w:lang w:val="en-AU"/>
        </w:rPr>
        <w:t xml:space="preserve"> </w:t>
      </w:r>
      <w:proofErr w:type="spellStart"/>
      <w:r w:rsidRPr="03FCAE43">
        <w:rPr>
          <w:rFonts w:ascii="Calibri" w:eastAsia="Calibri" w:hAnsi="Calibri" w:cs="Calibri"/>
          <w:szCs w:val="20"/>
          <w:lang w:val="en-AU"/>
        </w:rPr>
        <w:t>ICP</w:t>
      </w:r>
      <w:proofErr w:type="spellEnd"/>
      <w:r w:rsidRPr="03FCAE43">
        <w:rPr>
          <w:rFonts w:ascii="Calibri" w:eastAsia="Calibri" w:hAnsi="Calibri" w:cs="Calibri"/>
          <w:szCs w:val="20"/>
          <w:lang w:val="en-AU"/>
        </w:rPr>
        <w:t xml:space="preserve"> funds of $6.</w:t>
      </w:r>
      <w:r w:rsidR="002760F9" w:rsidRPr="03FCAE43">
        <w:rPr>
          <w:rFonts w:ascii="Calibri" w:eastAsia="Calibri" w:hAnsi="Calibri" w:cs="Calibri"/>
          <w:szCs w:val="20"/>
          <w:lang w:val="en-AU"/>
        </w:rPr>
        <w:t>69</w:t>
      </w:r>
      <w:r w:rsidRPr="03FCAE43">
        <w:rPr>
          <w:rFonts w:ascii="Calibri" w:eastAsia="Calibri" w:hAnsi="Calibri" w:cs="Calibri"/>
          <w:szCs w:val="20"/>
          <w:lang w:val="en-AU"/>
        </w:rPr>
        <w:t xml:space="preserve"> million will be required</w:t>
      </w:r>
      <w:r w:rsidR="00994EE4" w:rsidRPr="03FCAE43">
        <w:rPr>
          <w:rFonts w:ascii="Calibri" w:eastAsia="Calibri" w:hAnsi="Calibri" w:cs="Calibri"/>
          <w:szCs w:val="20"/>
          <w:lang w:val="en-AU"/>
        </w:rPr>
        <w:t>, but</w:t>
      </w:r>
      <w:r w:rsidRPr="03FCAE43">
        <w:rPr>
          <w:rFonts w:ascii="Calibri" w:eastAsia="Calibri" w:hAnsi="Calibri" w:cs="Calibri"/>
          <w:szCs w:val="20"/>
          <w:lang w:val="en-AU"/>
        </w:rPr>
        <w:t xml:space="preserve"> no additional </w:t>
      </w:r>
      <w:r w:rsidR="00975258" w:rsidRPr="03FCAE43">
        <w:rPr>
          <w:rFonts w:ascii="Calibri" w:eastAsia="Calibri" w:hAnsi="Calibri" w:cs="Calibri"/>
          <w:szCs w:val="20"/>
          <w:lang w:val="en-AU"/>
        </w:rPr>
        <w:t xml:space="preserve">Council </w:t>
      </w:r>
      <w:r w:rsidRPr="03FCAE43">
        <w:rPr>
          <w:rFonts w:ascii="Calibri" w:eastAsia="Calibri" w:hAnsi="Calibri" w:cs="Calibri"/>
          <w:szCs w:val="20"/>
          <w:lang w:val="en-AU"/>
        </w:rPr>
        <w:t xml:space="preserve">funding </w:t>
      </w:r>
      <w:r w:rsidR="00975258" w:rsidRPr="03FCAE43">
        <w:rPr>
          <w:rFonts w:ascii="Calibri" w:eastAsia="Calibri" w:hAnsi="Calibri" w:cs="Calibri"/>
          <w:szCs w:val="20"/>
          <w:lang w:val="en-AU"/>
        </w:rPr>
        <w:t xml:space="preserve">will be required </w:t>
      </w:r>
      <w:r w:rsidRPr="03FCAE43">
        <w:rPr>
          <w:rFonts w:ascii="Calibri" w:eastAsia="Calibri" w:hAnsi="Calibri" w:cs="Calibri"/>
          <w:szCs w:val="20"/>
          <w:lang w:val="en-AU"/>
        </w:rPr>
        <w:t xml:space="preserve">beyond the </w:t>
      </w:r>
      <w:proofErr w:type="spellStart"/>
      <w:r w:rsidRPr="03FCAE43">
        <w:rPr>
          <w:rFonts w:ascii="Calibri" w:eastAsia="Calibri" w:hAnsi="Calibri" w:cs="Calibri"/>
          <w:szCs w:val="20"/>
          <w:lang w:val="en-AU"/>
        </w:rPr>
        <w:t>ICP</w:t>
      </w:r>
      <w:proofErr w:type="spellEnd"/>
      <w:r w:rsidRPr="03FCAE43">
        <w:rPr>
          <w:rFonts w:ascii="Calibri" w:eastAsia="Calibri" w:hAnsi="Calibri" w:cs="Calibri"/>
          <w:szCs w:val="20"/>
          <w:lang w:val="en-AU"/>
        </w:rPr>
        <w:t>.</w:t>
      </w:r>
      <w:r w:rsidR="003E7D97" w:rsidRPr="03FCAE43">
        <w:rPr>
          <w:rFonts w:ascii="Calibri" w:eastAsia="Calibri" w:hAnsi="Calibri" w:cs="Calibri"/>
          <w:szCs w:val="20"/>
          <w:lang w:val="en-AU"/>
        </w:rPr>
        <w:t xml:space="preserve"> </w:t>
      </w:r>
    </w:p>
    <w:p w14:paraId="205A71AE" w14:textId="77777777" w:rsidR="0021579B" w:rsidRPr="00511E98" w:rsidRDefault="009E6C8C" w:rsidP="00511E98">
      <w:pPr>
        <w:numPr>
          <w:ilvl w:val="0"/>
          <w:numId w:val="86"/>
        </w:numPr>
        <w:spacing w:line="276" w:lineRule="auto"/>
        <w:contextualSpacing/>
        <w:rPr>
          <w:rFonts w:ascii="Calibri" w:eastAsia="Calibri" w:hAnsi="Calibri" w:cs="Calibri"/>
          <w:szCs w:val="20"/>
          <w:lang w:val="en-AU"/>
        </w:rPr>
      </w:pPr>
      <w:r w:rsidRPr="00511E98">
        <w:rPr>
          <w:rFonts w:ascii="Calibri" w:eastAsia="Calibri" w:hAnsi="Calibri" w:cs="Calibri"/>
          <w:szCs w:val="20"/>
          <w:lang w:val="en-AU"/>
        </w:rPr>
        <w:t xml:space="preserve">If Council is unsuccessful in obtaining Building Blocks funding, </w:t>
      </w:r>
      <w:proofErr w:type="spellStart"/>
      <w:r w:rsidR="00210055" w:rsidRPr="00511E98">
        <w:rPr>
          <w:rFonts w:ascii="Calibri" w:eastAsia="Calibri" w:hAnsi="Calibri" w:cs="Calibri"/>
          <w:szCs w:val="20"/>
          <w:lang w:val="en-AU"/>
        </w:rPr>
        <w:t>ICP</w:t>
      </w:r>
      <w:proofErr w:type="spellEnd"/>
      <w:r w:rsidR="00210055" w:rsidRPr="00511E98">
        <w:rPr>
          <w:rFonts w:ascii="Calibri" w:eastAsia="Calibri" w:hAnsi="Calibri" w:cs="Calibri"/>
          <w:szCs w:val="20"/>
          <w:lang w:val="en-AU"/>
        </w:rPr>
        <w:t xml:space="preserve"> funds of $6.7</w:t>
      </w:r>
      <w:r w:rsidR="005F0146">
        <w:rPr>
          <w:rFonts w:ascii="Calibri" w:eastAsia="Calibri" w:hAnsi="Calibri" w:cs="Calibri"/>
          <w:szCs w:val="20"/>
          <w:lang w:val="en-AU"/>
        </w:rPr>
        <w:t xml:space="preserve">8 </w:t>
      </w:r>
      <w:r w:rsidR="00210055" w:rsidRPr="00511E98">
        <w:rPr>
          <w:rFonts w:ascii="Calibri" w:eastAsia="Calibri" w:hAnsi="Calibri" w:cs="Calibri"/>
          <w:szCs w:val="20"/>
          <w:lang w:val="en-AU"/>
        </w:rPr>
        <w:t>million will be required</w:t>
      </w:r>
      <w:r w:rsidR="00090640">
        <w:rPr>
          <w:rFonts w:ascii="Calibri" w:eastAsia="Calibri" w:hAnsi="Calibri" w:cs="Calibri"/>
          <w:szCs w:val="20"/>
          <w:lang w:val="en-AU"/>
        </w:rPr>
        <w:t xml:space="preserve"> for the project</w:t>
      </w:r>
      <w:r w:rsidR="00210055" w:rsidRPr="00511E98">
        <w:rPr>
          <w:rFonts w:ascii="Calibri" w:eastAsia="Calibri" w:hAnsi="Calibri" w:cs="Calibri"/>
          <w:szCs w:val="20"/>
          <w:lang w:val="en-AU"/>
        </w:rPr>
        <w:t>, as well as a</w:t>
      </w:r>
      <w:r w:rsidR="00090640">
        <w:rPr>
          <w:rFonts w:ascii="Calibri" w:eastAsia="Calibri" w:hAnsi="Calibri" w:cs="Calibri"/>
          <w:szCs w:val="20"/>
          <w:lang w:val="en-AU"/>
        </w:rPr>
        <w:t xml:space="preserve"> Council</w:t>
      </w:r>
      <w:r w:rsidRPr="00511E98">
        <w:rPr>
          <w:rFonts w:ascii="Calibri" w:eastAsia="Calibri" w:hAnsi="Calibri" w:cs="Calibri"/>
          <w:szCs w:val="20"/>
          <w:lang w:val="en-AU"/>
        </w:rPr>
        <w:t xml:space="preserve"> contribution of $1.</w:t>
      </w:r>
      <w:r w:rsidR="003E6402">
        <w:rPr>
          <w:rFonts w:ascii="Calibri" w:eastAsia="Calibri" w:hAnsi="Calibri" w:cs="Calibri"/>
          <w:szCs w:val="20"/>
          <w:lang w:val="en-AU"/>
        </w:rPr>
        <w:t>9</w:t>
      </w:r>
      <w:r w:rsidR="008E1026">
        <w:rPr>
          <w:rFonts w:ascii="Calibri" w:eastAsia="Calibri" w:hAnsi="Calibri" w:cs="Calibri"/>
          <w:szCs w:val="20"/>
          <w:lang w:val="en-AU"/>
        </w:rPr>
        <w:t>2</w:t>
      </w:r>
      <w:r w:rsidRPr="00511E98">
        <w:rPr>
          <w:rFonts w:ascii="Calibri" w:eastAsia="Calibri" w:hAnsi="Calibri" w:cs="Calibri"/>
          <w:szCs w:val="20"/>
          <w:lang w:val="en-AU"/>
        </w:rPr>
        <w:t xml:space="preserve"> million.  </w:t>
      </w:r>
    </w:p>
    <w:p w14:paraId="48C7DE2D" w14:textId="77777777" w:rsidR="002904A8" w:rsidRDefault="002904A8" w:rsidP="007E03DB">
      <w:pPr>
        <w:rPr>
          <w:rFonts w:ascii="Calibri" w:eastAsia="Calibri" w:hAnsi="Calibri" w:cs="Calibri"/>
          <w:lang w:val="en-AU"/>
        </w:rPr>
      </w:pPr>
    </w:p>
    <w:tbl>
      <w:tblPr>
        <w:tblW w:w="9062" w:type="dxa"/>
        <w:tblLayout w:type="fixed"/>
        <w:tblLook w:val="04A0" w:firstRow="1" w:lastRow="0" w:firstColumn="1" w:lastColumn="0" w:noHBand="0" w:noVBand="1"/>
      </w:tblPr>
      <w:tblGrid>
        <w:gridCol w:w="1408"/>
        <w:gridCol w:w="2551"/>
        <w:gridCol w:w="2552"/>
        <w:gridCol w:w="2551"/>
      </w:tblGrid>
      <w:tr w:rsidR="002C34B7" w14:paraId="095111D0" w14:textId="77777777" w:rsidTr="00AB25F1">
        <w:trPr>
          <w:trHeight w:val="477"/>
        </w:trPr>
        <w:tc>
          <w:tcPr>
            <w:tcW w:w="1408" w:type="dxa"/>
            <w:tcBorders>
              <w:top w:val="single" w:sz="8" w:space="0" w:color="auto"/>
              <w:left w:val="single" w:sz="8" w:space="0" w:color="auto"/>
              <w:bottom w:val="single" w:sz="8" w:space="0" w:color="auto"/>
              <w:right w:val="single" w:sz="8" w:space="0" w:color="auto"/>
            </w:tcBorders>
            <w:shd w:val="clear" w:color="auto" w:fill="366091"/>
          </w:tcPr>
          <w:p w14:paraId="36A34681" w14:textId="77777777" w:rsidR="002C5DF8" w:rsidRPr="007B0E6E" w:rsidRDefault="009E6C8C" w:rsidP="00AB25F1">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Indicative Cost Estimate</w:t>
            </w:r>
          </w:p>
        </w:tc>
        <w:tc>
          <w:tcPr>
            <w:tcW w:w="2551" w:type="dxa"/>
            <w:tcBorders>
              <w:top w:val="single" w:sz="8" w:space="0" w:color="auto"/>
              <w:left w:val="single" w:sz="8" w:space="0" w:color="auto"/>
              <w:bottom w:val="single" w:sz="8" w:space="0" w:color="auto"/>
              <w:right w:val="single" w:sz="8" w:space="0" w:color="auto"/>
            </w:tcBorders>
            <w:shd w:val="clear" w:color="auto" w:fill="366091"/>
          </w:tcPr>
          <w:p w14:paraId="30D49AC1" w14:textId="77777777" w:rsidR="002C5DF8" w:rsidRPr="007B0E6E" w:rsidRDefault="009E6C8C" w:rsidP="007B0E6E">
            <w:pPr>
              <w:rPr>
                <w:rFonts w:ascii="Calibri" w:eastAsia="Calibri" w:hAnsi="Calibri" w:cs="Calibri"/>
                <w:b/>
                <w:bCs/>
                <w:color w:val="FFFFFF"/>
                <w:sz w:val="20"/>
                <w:szCs w:val="20"/>
                <w:lang w:val="en-AU"/>
              </w:rPr>
            </w:pPr>
            <w:proofErr w:type="spellStart"/>
            <w:r w:rsidRPr="007B0E6E">
              <w:rPr>
                <w:rFonts w:ascii="Calibri" w:eastAsia="Calibri" w:hAnsi="Calibri" w:cs="Calibri"/>
                <w:b/>
                <w:bCs/>
                <w:color w:val="FFFFFF" w:themeColor="background1"/>
                <w:sz w:val="20"/>
                <w:szCs w:val="20"/>
                <w:lang w:val="en-AU"/>
              </w:rPr>
              <w:t>ICP</w:t>
            </w:r>
            <w:proofErr w:type="spellEnd"/>
            <w:r w:rsidRPr="007B0E6E">
              <w:rPr>
                <w:rFonts w:ascii="Calibri" w:eastAsia="Calibri" w:hAnsi="Calibri" w:cs="Calibri"/>
                <w:b/>
                <w:bCs/>
                <w:color w:val="FFFFFF" w:themeColor="background1"/>
                <w:sz w:val="20"/>
                <w:szCs w:val="20"/>
                <w:lang w:val="en-AU"/>
              </w:rPr>
              <w:t xml:space="preserve"> provision</w:t>
            </w:r>
          </w:p>
          <w:p w14:paraId="6741BA6C" w14:textId="77777777" w:rsidR="002C5DF8" w:rsidRPr="007B0E6E" w:rsidRDefault="009E6C8C" w:rsidP="007B0E6E">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 xml:space="preserve"> </w:t>
            </w:r>
          </w:p>
        </w:tc>
        <w:tc>
          <w:tcPr>
            <w:tcW w:w="2552" w:type="dxa"/>
            <w:tcBorders>
              <w:top w:val="single" w:sz="8" w:space="0" w:color="auto"/>
              <w:left w:val="single" w:sz="8" w:space="0" w:color="auto"/>
              <w:bottom w:val="single" w:sz="8" w:space="0" w:color="auto"/>
              <w:right w:val="single" w:sz="8" w:space="0" w:color="auto"/>
            </w:tcBorders>
            <w:shd w:val="clear" w:color="auto" w:fill="366091"/>
          </w:tcPr>
          <w:p w14:paraId="5F99B90B" w14:textId="77777777" w:rsidR="002C5DF8" w:rsidRPr="007B0E6E" w:rsidRDefault="009E6C8C" w:rsidP="007B0E6E">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External Grants</w:t>
            </w:r>
          </w:p>
          <w:p w14:paraId="275CC5D8" w14:textId="77777777" w:rsidR="002C5DF8" w:rsidRPr="007B0E6E" w:rsidRDefault="009E6C8C" w:rsidP="007B0E6E">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 xml:space="preserve"> </w:t>
            </w:r>
          </w:p>
        </w:tc>
        <w:tc>
          <w:tcPr>
            <w:tcW w:w="2551" w:type="dxa"/>
            <w:tcBorders>
              <w:top w:val="single" w:sz="8" w:space="0" w:color="auto"/>
              <w:left w:val="single" w:sz="8" w:space="0" w:color="auto"/>
              <w:bottom w:val="single" w:sz="8" w:space="0" w:color="auto"/>
              <w:right w:val="single" w:sz="8" w:space="0" w:color="auto"/>
            </w:tcBorders>
            <w:shd w:val="clear" w:color="auto" w:fill="366091"/>
          </w:tcPr>
          <w:p w14:paraId="2D1ECA0F" w14:textId="77777777" w:rsidR="002C5DF8" w:rsidRPr="007B0E6E" w:rsidRDefault="009E6C8C" w:rsidP="007B0E6E">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Council contribution</w:t>
            </w:r>
          </w:p>
          <w:p w14:paraId="113A6C15" w14:textId="77777777" w:rsidR="002C5DF8" w:rsidRPr="007B0E6E" w:rsidRDefault="002C5DF8" w:rsidP="007B0E6E">
            <w:pPr>
              <w:rPr>
                <w:rFonts w:ascii="Calibri" w:eastAsia="Calibri" w:hAnsi="Calibri" w:cs="Calibri"/>
                <w:b/>
                <w:bCs/>
                <w:color w:val="FFFFFF"/>
                <w:sz w:val="20"/>
                <w:szCs w:val="20"/>
                <w:lang w:val="en-AU"/>
              </w:rPr>
            </w:pPr>
          </w:p>
        </w:tc>
      </w:tr>
      <w:tr w:rsidR="002C34B7" w14:paraId="608AA023" w14:textId="77777777" w:rsidTr="002C5DF8">
        <w:trPr>
          <w:trHeight w:val="285"/>
        </w:trPr>
        <w:tc>
          <w:tcPr>
            <w:tcW w:w="1408" w:type="dxa"/>
            <w:tcBorders>
              <w:top w:val="single" w:sz="8" w:space="0" w:color="auto"/>
              <w:left w:val="single" w:sz="8" w:space="0" w:color="auto"/>
              <w:bottom w:val="single" w:sz="8" w:space="0" w:color="auto"/>
              <w:right w:val="single" w:sz="8" w:space="0" w:color="auto"/>
            </w:tcBorders>
          </w:tcPr>
          <w:p w14:paraId="0625042D" w14:textId="77777777" w:rsidR="002C5DF8" w:rsidRPr="00AE0147" w:rsidRDefault="009E6C8C" w:rsidP="007B458A">
            <w:pPr>
              <w:rPr>
                <w:rFonts w:ascii="Calibri" w:eastAsia="Calibri" w:hAnsi="Calibri" w:cs="Calibri"/>
                <w:sz w:val="20"/>
                <w:szCs w:val="20"/>
                <w:lang w:val="en-AU"/>
              </w:rPr>
            </w:pPr>
            <w:r w:rsidRPr="00AE0147">
              <w:rPr>
                <w:rFonts w:ascii="Calibri" w:eastAsia="Calibri" w:hAnsi="Calibri" w:cs="Calibri"/>
                <w:sz w:val="20"/>
                <w:szCs w:val="20"/>
                <w:lang w:val="en-AU"/>
              </w:rPr>
              <w:t>$11,</w:t>
            </w:r>
            <w:r w:rsidR="00EE4AE6">
              <w:rPr>
                <w:rFonts w:ascii="Calibri" w:eastAsia="Calibri" w:hAnsi="Calibri" w:cs="Calibri"/>
                <w:sz w:val="20"/>
                <w:szCs w:val="20"/>
                <w:lang w:val="en-AU"/>
              </w:rPr>
              <w:t>400</w:t>
            </w:r>
            <w:r w:rsidRPr="00AE0147">
              <w:rPr>
                <w:rFonts w:ascii="Calibri" w:eastAsia="Calibri" w:hAnsi="Calibri" w:cs="Calibri"/>
                <w:sz w:val="20"/>
                <w:szCs w:val="20"/>
                <w:lang w:val="en-AU"/>
              </w:rPr>
              <w:t>,000</w:t>
            </w:r>
          </w:p>
        </w:tc>
        <w:tc>
          <w:tcPr>
            <w:tcW w:w="2551" w:type="dxa"/>
            <w:tcBorders>
              <w:top w:val="single" w:sz="8" w:space="0" w:color="auto"/>
              <w:left w:val="single" w:sz="8" w:space="0" w:color="auto"/>
              <w:bottom w:val="single" w:sz="8" w:space="0" w:color="auto"/>
              <w:right w:val="single" w:sz="8" w:space="0" w:color="auto"/>
            </w:tcBorders>
            <w:shd w:val="clear" w:color="auto" w:fill="auto"/>
          </w:tcPr>
          <w:p w14:paraId="551DDAE2" w14:textId="77777777" w:rsidR="002C5DF8" w:rsidRPr="00AE0147" w:rsidRDefault="009E6C8C" w:rsidP="007B458A">
            <w:pPr>
              <w:rPr>
                <w:rFonts w:ascii="Calibri" w:eastAsia="Calibri" w:hAnsi="Calibri" w:cs="Calibri"/>
                <w:sz w:val="20"/>
                <w:szCs w:val="20"/>
                <w:lang w:val="en-AU"/>
              </w:rPr>
            </w:pPr>
            <w:r w:rsidRPr="00AE0147">
              <w:rPr>
                <w:rFonts w:ascii="Calibri" w:eastAsia="Calibri" w:hAnsi="Calibri" w:cs="Calibri"/>
                <w:sz w:val="20"/>
                <w:szCs w:val="20"/>
                <w:lang w:val="en-AU"/>
              </w:rPr>
              <w:t>$6,775,043</w:t>
            </w:r>
          </w:p>
          <w:p w14:paraId="7562F434" w14:textId="77777777" w:rsidR="002C5DF8" w:rsidRPr="00AE0147" w:rsidRDefault="002C5DF8" w:rsidP="007B458A">
            <w:pPr>
              <w:rPr>
                <w:rFonts w:ascii="Calibri" w:eastAsia="Calibri" w:hAnsi="Calibri" w:cs="Calibri"/>
                <w:sz w:val="20"/>
                <w:szCs w:val="20"/>
                <w:lang w:val="en-AU"/>
              </w:rPr>
            </w:pPr>
          </w:p>
          <w:p w14:paraId="703F6281" w14:textId="77777777" w:rsidR="002C5DF8" w:rsidRPr="00AE0147" w:rsidRDefault="009E6C8C" w:rsidP="007B458A">
            <w:pPr>
              <w:rPr>
                <w:rFonts w:ascii="Calibri" w:eastAsia="Calibri" w:hAnsi="Calibri" w:cs="Calibri"/>
                <w:sz w:val="20"/>
                <w:szCs w:val="20"/>
                <w:lang w:val="en-AU"/>
              </w:rPr>
            </w:pPr>
            <w:r w:rsidRPr="00AE0147">
              <w:rPr>
                <w:rFonts w:ascii="Calibri" w:eastAsia="Calibri" w:hAnsi="Calibri" w:cs="Calibri"/>
                <w:sz w:val="20"/>
                <w:szCs w:val="20"/>
                <w:lang w:val="en-AU"/>
              </w:rPr>
              <w:t xml:space="preserve">If all grants successful </w:t>
            </w:r>
            <w:proofErr w:type="spellStart"/>
            <w:r w:rsidRPr="00AE0147">
              <w:rPr>
                <w:rFonts w:ascii="Calibri" w:eastAsia="Calibri" w:hAnsi="Calibri" w:cs="Calibri"/>
                <w:sz w:val="20"/>
                <w:szCs w:val="20"/>
                <w:lang w:val="en-AU"/>
              </w:rPr>
              <w:t>ICP</w:t>
            </w:r>
            <w:proofErr w:type="spellEnd"/>
            <w:r w:rsidRPr="00AE0147">
              <w:rPr>
                <w:rFonts w:ascii="Calibri" w:eastAsia="Calibri" w:hAnsi="Calibri" w:cs="Calibri"/>
                <w:sz w:val="20"/>
                <w:szCs w:val="20"/>
                <w:lang w:val="en-AU"/>
              </w:rPr>
              <w:t xml:space="preserve"> will reduce to $</w:t>
            </w:r>
            <w:r>
              <w:rPr>
                <w:rFonts w:ascii="Calibri" w:eastAsia="Calibri" w:hAnsi="Calibri" w:cs="Calibri"/>
                <w:sz w:val="20"/>
                <w:szCs w:val="20"/>
                <w:lang w:val="en-AU"/>
              </w:rPr>
              <w:t>6,</w:t>
            </w:r>
            <w:r w:rsidR="000244AA">
              <w:rPr>
                <w:rFonts w:ascii="Calibri" w:eastAsia="Calibri" w:hAnsi="Calibri" w:cs="Calibri"/>
                <w:sz w:val="20"/>
                <w:szCs w:val="20"/>
                <w:lang w:val="en-AU"/>
              </w:rPr>
              <w:t>690,500</w:t>
            </w:r>
          </w:p>
        </w:tc>
        <w:tc>
          <w:tcPr>
            <w:tcW w:w="2552" w:type="dxa"/>
            <w:tcBorders>
              <w:top w:val="single" w:sz="8" w:space="0" w:color="auto"/>
              <w:left w:val="single" w:sz="8" w:space="0" w:color="auto"/>
              <w:bottom w:val="single" w:sz="8" w:space="0" w:color="auto"/>
              <w:right w:val="single" w:sz="8" w:space="0" w:color="auto"/>
            </w:tcBorders>
          </w:tcPr>
          <w:p w14:paraId="4AB2D331" w14:textId="77777777" w:rsidR="002C5DF8" w:rsidRPr="007B458A" w:rsidRDefault="009E6C8C" w:rsidP="007B458A">
            <w:pPr>
              <w:rPr>
                <w:rFonts w:ascii="Calibri" w:eastAsia="Calibri" w:hAnsi="Calibri" w:cs="Calibri"/>
                <w:sz w:val="20"/>
                <w:szCs w:val="20"/>
                <w:lang w:val="en-AU"/>
              </w:rPr>
            </w:pPr>
            <w:r w:rsidRPr="007B458A">
              <w:rPr>
                <w:rFonts w:ascii="Calibri" w:eastAsia="Calibri" w:hAnsi="Calibri" w:cs="Calibri"/>
                <w:sz w:val="20"/>
                <w:szCs w:val="20"/>
                <w:lang w:val="en-AU"/>
              </w:rPr>
              <w:t>CONFIRMED: $2,000,000 Growing Suburbs Fund</w:t>
            </w:r>
          </w:p>
          <w:p w14:paraId="495CE108" w14:textId="77777777" w:rsidR="002C5DF8" w:rsidRDefault="009E6C8C" w:rsidP="007B458A">
            <w:pPr>
              <w:rPr>
                <w:rFonts w:ascii="Calibri" w:eastAsia="Calibri" w:hAnsi="Calibri" w:cs="Calibri"/>
                <w:sz w:val="20"/>
                <w:szCs w:val="20"/>
                <w:lang w:val="en-AU"/>
              </w:rPr>
            </w:pPr>
            <w:r w:rsidRPr="007B458A">
              <w:rPr>
                <w:rFonts w:ascii="Calibri" w:eastAsia="Calibri" w:hAnsi="Calibri" w:cs="Calibri"/>
                <w:sz w:val="20"/>
                <w:szCs w:val="20"/>
                <w:lang w:val="en-AU"/>
              </w:rPr>
              <w:t>$709,500 Living Libraries Fund</w:t>
            </w:r>
          </w:p>
          <w:p w14:paraId="0B31CEC5" w14:textId="77777777" w:rsidR="00A979E2" w:rsidRDefault="00A979E2" w:rsidP="00A979E2">
            <w:pPr>
              <w:rPr>
                <w:rFonts w:ascii="Calibri" w:eastAsia="Calibri" w:hAnsi="Calibri" w:cs="Calibri"/>
                <w:sz w:val="20"/>
                <w:szCs w:val="20"/>
                <w:lang w:val="en-AU"/>
              </w:rPr>
            </w:pPr>
          </w:p>
          <w:p w14:paraId="10D60D66" w14:textId="77777777" w:rsidR="00A979E2" w:rsidRPr="007B458A" w:rsidRDefault="009E6C8C" w:rsidP="00A979E2">
            <w:pPr>
              <w:rPr>
                <w:rFonts w:ascii="Calibri" w:eastAsia="Calibri" w:hAnsi="Calibri" w:cs="Calibri"/>
                <w:sz w:val="20"/>
                <w:szCs w:val="20"/>
                <w:lang w:val="en-AU"/>
              </w:rPr>
            </w:pPr>
            <w:r>
              <w:rPr>
                <w:rFonts w:ascii="Calibri" w:eastAsia="Calibri" w:hAnsi="Calibri" w:cs="Calibri"/>
                <w:sz w:val="20"/>
                <w:szCs w:val="20"/>
                <w:lang w:val="en-AU"/>
              </w:rPr>
              <w:t xml:space="preserve">TBC </w:t>
            </w:r>
            <w:r w:rsidRPr="007B458A">
              <w:rPr>
                <w:rFonts w:ascii="Calibri" w:eastAsia="Calibri" w:hAnsi="Calibri" w:cs="Calibri"/>
                <w:sz w:val="20"/>
                <w:szCs w:val="20"/>
                <w:lang w:val="en-AU"/>
              </w:rPr>
              <w:t>$2,000,000 Building Blocks</w:t>
            </w:r>
          </w:p>
          <w:p w14:paraId="7ECCAD82" w14:textId="77777777" w:rsidR="00A979E2" w:rsidRPr="007B458A" w:rsidRDefault="00A979E2" w:rsidP="007B458A">
            <w:pPr>
              <w:rPr>
                <w:rFonts w:ascii="Calibri" w:eastAsia="Calibri" w:hAnsi="Calibri" w:cs="Calibri"/>
                <w:sz w:val="20"/>
                <w:szCs w:val="20"/>
                <w:lang w:val="en-AU"/>
              </w:rPr>
            </w:pPr>
          </w:p>
        </w:tc>
        <w:tc>
          <w:tcPr>
            <w:tcW w:w="2551" w:type="dxa"/>
            <w:tcBorders>
              <w:top w:val="single" w:sz="8" w:space="0" w:color="auto"/>
              <w:left w:val="single" w:sz="8" w:space="0" w:color="auto"/>
              <w:bottom w:val="single" w:sz="8" w:space="0" w:color="auto"/>
              <w:right w:val="single" w:sz="8" w:space="0" w:color="auto"/>
            </w:tcBorders>
            <w:shd w:val="clear" w:color="auto" w:fill="auto"/>
          </w:tcPr>
          <w:p w14:paraId="0D2961EB" w14:textId="77777777" w:rsidR="002C5DF8" w:rsidRDefault="009E6C8C" w:rsidP="007B458A">
            <w:pPr>
              <w:rPr>
                <w:rFonts w:ascii="Calibri" w:eastAsia="Calibri" w:hAnsi="Calibri" w:cs="Calibri"/>
                <w:sz w:val="20"/>
                <w:szCs w:val="20"/>
                <w:lang w:val="en-AU"/>
              </w:rPr>
            </w:pPr>
            <w:r>
              <w:rPr>
                <w:rFonts w:ascii="Calibri" w:eastAsia="Calibri" w:hAnsi="Calibri" w:cs="Calibri"/>
                <w:sz w:val="20"/>
                <w:szCs w:val="20"/>
                <w:lang w:val="en-AU"/>
              </w:rPr>
              <w:t>$</w:t>
            </w:r>
            <w:r w:rsidRPr="000E246F">
              <w:rPr>
                <w:rFonts w:ascii="Calibri" w:eastAsia="Calibri" w:hAnsi="Calibri" w:cs="Calibri"/>
                <w:sz w:val="20"/>
                <w:szCs w:val="20"/>
                <w:lang w:val="en-AU"/>
              </w:rPr>
              <w:t>1</w:t>
            </w:r>
            <w:r w:rsidR="003C046B">
              <w:rPr>
                <w:rFonts w:ascii="Calibri" w:eastAsia="Calibri" w:hAnsi="Calibri" w:cs="Calibri"/>
                <w:sz w:val="20"/>
                <w:szCs w:val="20"/>
                <w:lang w:val="en-AU"/>
              </w:rPr>
              <w:t>,915,457</w:t>
            </w:r>
            <w:r>
              <w:rPr>
                <w:rFonts w:ascii="Calibri" w:eastAsia="Calibri" w:hAnsi="Calibri" w:cs="Calibri"/>
                <w:sz w:val="20"/>
                <w:szCs w:val="20"/>
                <w:lang w:val="en-AU"/>
              </w:rPr>
              <w:t xml:space="preserve"> maximum Council contribution</w:t>
            </w:r>
          </w:p>
          <w:p w14:paraId="079E3A6F" w14:textId="77777777" w:rsidR="002C5DF8" w:rsidRDefault="002C5DF8" w:rsidP="007B458A">
            <w:pPr>
              <w:rPr>
                <w:rFonts w:ascii="Calibri" w:eastAsia="Calibri" w:hAnsi="Calibri" w:cs="Calibri"/>
                <w:sz w:val="20"/>
                <w:szCs w:val="20"/>
                <w:lang w:val="en-AU"/>
              </w:rPr>
            </w:pPr>
          </w:p>
          <w:p w14:paraId="5C34616E" w14:textId="77777777" w:rsidR="002C5DF8" w:rsidRPr="00AE0147" w:rsidRDefault="009E6C8C" w:rsidP="002C5DF8">
            <w:pPr>
              <w:spacing w:line="259" w:lineRule="auto"/>
              <w:rPr>
                <w:rFonts w:ascii="Calibri" w:eastAsia="Calibri" w:hAnsi="Calibri" w:cs="Calibri"/>
                <w:sz w:val="20"/>
                <w:szCs w:val="20"/>
                <w:lang w:val="en-AU"/>
              </w:rPr>
            </w:pPr>
            <w:r w:rsidRPr="00AE0147">
              <w:rPr>
                <w:rFonts w:ascii="Calibri" w:eastAsia="Calibri" w:hAnsi="Calibri" w:cs="Calibri"/>
                <w:sz w:val="20"/>
                <w:szCs w:val="20"/>
                <w:lang w:val="en-AU"/>
              </w:rPr>
              <w:t>No additional Council contribution if all grants successful</w:t>
            </w:r>
          </w:p>
        </w:tc>
      </w:tr>
    </w:tbl>
    <w:p w14:paraId="412E3D20" w14:textId="77777777" w:rsidR="50DA8512" w:rsidRDefault="009E6C8C" w:rsidP="1C525336">
      <w:pPr>
        <w:jc w:val="center"/>
        <w:rPr>
          <w:rFonts w:ascii="Calibri" w:eastAsia="Calibri" w:hAnsi="Calibri" w:cs="Calibri"/>
          <w:b/>
          <w:bCs/>
          <w:lang w:val="en-AU"/>
        </w:rPr>
      </w:pPr>
      <w:r w:rsidRPr="1C525336">
        <w:rPr>
          <w:rFonts w:ascii="Calibri" w:eastAsia="Calibri" w:hAnsi="Calibri" w:cs="Calibri"/>
          <w:b/>
          <w:bCs/>
          <w:sz w:val="20"/>
          <w:szCs w:val="20"/>
          <w:lang w:val="en-AU"/>
        </w:rPr>
        <w:t xml:space="preserve">Table </w:t>
      </w:r>
      <w:r w:rsidR="5490A203" w:rsidRPr="1C525336">
        <w:rPr>
          <w:rFonts w:ascii="Calibri" w:eastAsia="Calibri" w:hAnsi="Calibri" w:cs="Calibri"/>
          <w:b/>
          <w:bCs/>
          <w:sz w:val="20"/>
          <w:szCs w:val="20"/>
          <w:lang w:val="en-AU"/>
        </w:rPr>
        <w:t>T</w:t>
      </w:r>
      <w:r w:rsidR="00A062E3">
        <w:rPr>
          <w:rFonts w:ascii="Calibri" w:eastAsia="Calibri" w:hAnsi="Calibri" w:cs="Calibri"/>
          <w:b/>
          <w:bCs/>
          <w:sz w:val="20"/>
          <w:szCs w:val="20"/>
          <w:lang w:val="en-AU"/>
        </w:rPr>
        <w:t>wo</w:t>
      </w:r>
      <w:r w:rsidRPr="1C525336">
        <w:rPr>
          <w:rFonts w:ascii="Calibri" w:eastAsia="Calibri" w:hAnsi="Calibri" w:cs="Calibri"/>
          <w:b/>
          <w:bCs/>
          <w:sz w:val="20"/>
          <w:szCs w:val="20"/>
          <w:lang w:val="en-AU"/>
        </w:rPr>
        <w:t>: Financial Summary</w:t>
      </w:r>
    </w:p>
    <w:p w14:paraId="25EBC95F" w14:textId="77777777" w:rsidR="00B72216" w:rsidRPr="007E03DB" w:rsidRDefault="009E6C8C" w:rsidP="4F1E3FEB">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217566" w:rsidRPr="4F1E3FEB">
        <w:rPr>
          <w:rFonts w:ascii="Calibri" w:hAnsi="Calibri"/>
          <w:b/>
          <w:color w:val="FFFFFF" w:themeColor="background1"/>
          <w:lang w:val="en-AU"/>
        </w:rPr>
        <w:t>Link to Strategic Risk</w:t>
      </w:r>
    </w:p>
    <w:p w14:paraId="619905B2" w14:textId="77777777" w:rsidR="00B72216" w:rsidRPr="00666571" w:rsidRDefault="009E6C8C" w:rsidP="00B72216">
      <w:pPr>
        <w:keepNext/>
        <w:tabs>
          <w:tab w:val="left" w:pos="1134"/>
        </w:tabs>
        <w:spacing w:before="240" w:after="120"/>
        <w:rPr>
          <w:rFonts w:ascii="Calibri" w:hAnsi="Calibri" w:cs="Arial"/>
          <w:i/>
          <w:color w:val="000000"/>
          <w:szCs w:val="22"/>
          <w:lang w:val="en-AU"/>
        </w:rPr>
      </w:pPr>
      <w:r>
        <w:rPr>
          <w:rFonts w:ascii="Calibri" w:hAnsi="Calibri" w:cs="Arial"/>
          <w:b/>
          <w:bCs/>
          <w:iCs/>
          <w:lang w:val="en-AU" w:eastAsia="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467C62BE" w14:textId="77777777" w:rsidR="00B72216" w:rsidRPr="006D5250" w:rsidRDefault="00B72216" w:rsidP="00B72216">
      <w:pPr>
        <w:rPr>
          <w:rFonts w:ascii="Calibri" w:hAnsi="Calibri" w:cs="Arial"/>
          <w:i/>
          <w:vanish/>
          <w:color w:val="808080"/>
          <w:sz w:val="16"/>
          <w:szCs w:val="16"/>
          <w:lang w:val="en-AU"/>
        </w:rPr>
      </w:pPr>
    </w:p>
    <w:p w14:paraId="2CE4EE23" w14:textId="77777777" w:rsidR="6F09868D" w:rsidRDefault="009E6C8C" w:rsidP="004328D6">
      <w:pPr>
        <w:spacing w:line="276" w:lineRule="auto"/>
        <w:rPr>
          <w:rFonts w:ascii="Calibri" w:eastAsia="Calibri" w:hAnsi="Calibri" w:cs="Calibri"/>
          <w:lang w:val="en-AU"/>
        </w:rPr>
      </w:pPr>
      <w:r w:rsidRPr="30690590">
        <w:rPr>
          <w:rFonts w:ascii="Calibri" w:eastAsia="Calibri" w:hAnsi="Calibri" w:cs="Calibri"/>
          <w:lang w:val="en-AU"/>
        </w:rPr>
        <w:t xml:space="preserve">The </w:t>
      </w:r>
      <w:r w:rsidR="12B9AA61" w:rsidRPr="30690590">
        <w:rPr>
          <w:rFonts w:ascii="Calibri" w:eastAsia="Calibri" w:hAnsi="Calibri" w:cs="Calibri"/>
          <w:lang w:val="en-AU"/>
        </w:rPr>
        <w:t xml:space="preserve">delivery of </w:t>
      </w:r>
      <w:r w:rsidR="007C65B2">
        <w:rPr>
          <w:rFonts w:ascii="Calibri" w:eastAsia="Calibri" w:hAnsi="Calibri" w:cs="Calibri"/>
          <w:lang w:val="en-AU"/>
        </w:rPr>
        <w:t>Patterson Drive Community Centre</w:t>
      </w:r>
      <w:r w:rsidR="001923C3">
        <w:rPr>
          <w:rFonts w:ascii="Calibri" w:eastAsia="Calibri" w:hAnsi="Calibri" w:cs="Calibri"/>
          <w:lang w:val="en-AU"/>
        </w:rPr>
        <w:t xml:space="preserve"> </w:t>
      </w:r>
      <w:r w:rsidR="12B9AA61" w:rsidRPr="30690590">
        <w:rPr>
          <w:rFonts w:ascii="Calibri" w:eastAsia="Calibri" w:hAnsi="Calibri" w:cs="Calibri"/>
          <w:lang w:val="en-AU"/>
        </w:rPr>
        <w:t>by 2025</w:t>
      </w:r>
      <w:r w:rsidR="6DAB4647" w:rsidRPr="30690590">
        <w:rPr>
          <w:rFonts w:ascii="Calibri" w:eastAsia="Calibri" w:hAnsi="Calibri" w:cs="Calibri"/>
          <w:lang w:val="en-AU"/>
        </w:rPr>
        <w:t xml:space="preserve"> will </w:t>
      </w:r>
      <w:r w:rsidR="00E600C1">
        <w:rPr>
          <w:rFonts w:ascii="Calibri" w:eastAsia="Calibri" w:hAnsi="Calibri" w:cs="Calibri"/>
          <w:lang w:val="en-AU"/>
        </w:rPr>
        <w:t xml:space="preserve">meet the needs of </w:t>
      </w:r>
      <w:r w:rsidR="00563222">
        <w:rPr>
          <w:rFonts w:ascii="Calibri" w:eastAsia="Calibri" w:hAnsi="Calibri" w:cs="Calibri"/>
          <w:lang w:val="en-AU"/>
        </w:rPr>
        <w:t>the</w:t>
      </w:r>
      <w:r w:rsidR="00E600C1">
        <w:rPr>
          <w:rFonts w:ascii="Calibri" w:eastAsia="Calibri" w:hAnsi="Calibri" w:cs="Calibri"/>
          <w:lang w:val="en-AU"/>
        </w:rPr>
        <w:t xml:space="preserve"> new</w:t>
      </w:r>
      <w:r w:rsidR="0438991C" w:rsidRPr="30690590">
        <w:rPr>
          <w:rFonts w:ascii="Calibri" w:eastAsia="Calibri" w:hAnsi="Calibri" w:cs="Calibri"/>
          <w:lang w:val="en-AU"/>
        </w:rPr>
        <w:t xml:space="preserve"> </w:t>
      </w:r>
      <w:r w:rsidR="252652E9" w:rsidRPr="30690590">
        <w:rPr>
          <w:rFonts w:ascii="Calibri" w:eastAsia="Calibri" w:hAnsi="Calibri" w:cs="Calibri"/>
          <w:lang w:val="en-AU"/>
        </w:rPr>
        <w:t>community</w:t>
      </w:r>
      <w:r w:rsidR="00563222">
        <w:rPr>
          <w:rFonts w:ascii="Calibri" w:eastAsia="Calibri" w:hAnsi="Calibri" w:cs="Calibri"/>
          <w:lang w:val="en-AU"/>
        </w:rPr>
        <w:t xml:space="preserve"> in this area</w:t>
      </w:r>
      <w:r w:rsidR="00E600C1">
        <w:rPr>
          <w:rFonts w:ascii="Calibri" w:eastAsia="Calibri" w:hAnsi="Calibri" w:cs="Calibri"/>
          <w:lang w:val="en-AU"/>
        </w:rPr>
        <w:t xml:space="preserve">. </w:t>
      </w:r>
      <w:r w:rsidR="00343C33">
        <w:rPr>
          <w:rFonts w:ascii="Calibri" w:eastAsia="Calibri" w:hAnsi="Calibri" w:cs="Calibri"/>
          <w:lang w:val="en-AU"/>
        </w:rPr>
        <w:t>O</w:t>
      </w:r>
      <w:r w:rsidR="00F67036" w:rsidRPr="1C525336">
        <w:rPr>
          <w:rFonts w:ascii="Calibri" w:eastAsia="Calibri" w:hAnsi="Calibri" w:cs="Calibri"/>
          <w:lang w:val="en-AU"/>
        </w:rPr>
        <w:t xml:space="preserve">perational and governance models and partnerships </w:t>
      </w:r>
      <w:r w:rsidR="00343C33">
        <w:rPr>
          <w:rFonts w:ascii="Calibri" w:eastAsia="Calibri" w:hAnsi="Calibri" w:cs="Calibri"/>
          <w:lang w:val="en-AU"/>
        </w:rPr>
        <w:t xml:space="preserve">will be established across the </w:t>
      </w:r>
      <w:r w:rsidR="009C013B">
        <w:rPr>
          <w:rFonts w:ascii="Calibri" w:eastAsia="Calibri" w:hAnsi="Calibri" w:cs="Calibri"/>
          <w:lang w:val="en-AU"/>
        </w:rPr>
        <w:t xml:space="preserve">network of facilities </w:t>
      </w:r>
      <w:r w:rsidR="00293977">
        <w:rPr>
          <w:rFonts w:ascii="Calibri" w:eastAsia="Calibri" w:hAnsi="Calibri" w:cs="Calibri"/>
          <w:lang w:val="en-AU"/>
        </w:rPr>
        <w:t xml:space="preserve">in the </w:t>
      </w:r>
      <w:proofErr w:type="spellStart"/>
      <w:r w:rsidR="00293977">
        <w:rPr>
          <w:rFonts w:ascii="Calibri" w:eastAsia="Calibri" w:hAnsi="Calibri" w:cs="Calibri"/>
          <w:lang w:val="en-AU"/>
        </w:rPr>
        <w:t>Donnybook</w:t>
      </w:r>
      <w:proofErr w:type="spellEnd"/>
      <w:r w:rsidR="00293977">
        <w:rPr>
          <w:rFonts w:ascii="Calibri" w:eastAsia="Calibri" w:hAnsi="Calibri" w:cs="Calibri"/>
          <w:lang w:val="en-AU"/>
        </w:rPr>
        <w:t xml:space="preserve"> precinct </w:t>
      </w:r>
      <w:r w:rsidR="00F67036" w:rsidRPr="1C525336">
        <w:rPr>
          <w:rFonts w:ascii="Calibri" w:eastAsia="Calibri" w:hAnsi="Calibri" w:cs="Calibri"/>
          <w:lang w:val="en-AU"/>
        </w:rPr>
        <w:t>to coordinate program delivery</w:t>
      </w:r>
      <w:r w:rsidR="006F7B98">
        <w:rPr>
          <w:rFonts w:ascii="Calibri" w:eastAsia="Calibri" w:hAnsi="Calibri" w:cs="Calibri"/>
          <w:lang w:val="en-AU"/>
        </w:rPr>
        <w:t xml:space="preserve"> and precinct activation</w:t>
      </w:r>
      <w:r w:rsidR="004328D6">
        <w:rPr>
          <w:rFonts w:ascii="Calibri" w:eastAsia="Calibri" w:hAnsi="Calibri" w:cs="Calibri"/>
          <w:lang w:val="en-AU"/>
        </w:rPr>
        <w:t>.</w:t>
      </w:r>
    </w:p>
    <w:p w14:paraId="659089C2" w14:textId="77777777" w:rsidR="00B72216" w:rsidRPr="007E03DB" w:rsidRDefault="009E6C8C" w:rsidP="4F1E3FEB">
      <w:pPr>
        <w:keepNext/>
        <w:shd w:val="clear" w:color="auto" w:fill="003266"/>
        <w:spacing w:before="120" w:after="120" w:line="259" w:lineRule="auto"/>
        <w:outlineLvl w:val="0"/>
        <w:rPr>
          <w:rFonts w:ascii="Calibri" w:hAnsi="Calibri"/>
          <w:b/>
          <w:color w:val="FFFFFF"/>
          <w:lang w:val="en-AU"/>
        </w:rPr>
      </w:pPr>
      <w:r w:rsidRPr="4F1E3FEB">
        <w:rPr>
          <w:rFonts w:ascii="Calibri" w:hAnsi="Calibri"/>
          <w:b/>
          <w:color w:val="FFFFFF" w:themeColor="background1"/>
          <w:lang w:val="en-AU"/>
        </w:rPr>
        <w:t xml:space="preserve"> Implementation Strategy</w:t>
      </w:r>
    </w:p>
    <w:p w14:paraId="7501B788" w14:textId="77777777" w:rsidR="00B72216" w:rsidRPr="007E03DB" w:rsidRDefault="009E6C8C" w:rsidP="00B72216">
      <w:pPr>
        <w:keepNext/>
        <w:spacing w:before="240" w:after="60"/>
        <w:outlineLvl w:val="1"/>
        <w:rPr>
          <w:rFonts w:ascii="Calibri" w:hAnsi="Calibri" w:cs="Arial"/>
          <w:b/>
          <w:bCs/>
          <w:iCs/>
          <w:lang w:val="en-AU"/>
        </w:rPr>
      </w:pPr>
      <w:r w:rsidRPr="007E03DB">
        <w:rPr>
          <w:rFonts w:ascii="Calibri" w:hAnsi="Calibri" w:cs="Arial"/>
          <w:b/>
          <w:bCs/>
          <w:iCs/>
          <w:lang w:val="en-AU"/>
        </w:rPr>
        <w:t>Communication</w:t>
      </w:r>
    </w:p>
    <w:p w14:paraId="1554E779" w14:textId="77777777" w:rsidR="064C5FF7" w:rsidRDefault="009E6C8C" w:rsidP="00EB19FD">
      <w:pPr>
        <w:numPr>
          <w:ilvl w:val="0"/>
          <w:numId w:val="87"/>
        </w:numPr>
        <w:spacing w:line="276" w:lineRule="auto"/>
        <w:contextualSpacing/>
        <w:rPr>
          <w:rFonts w:ascii="Calibri" w:eastAsia="Calibri" w:hAnsi="Calibri" w:cs="Calibri"/>
          <w:lang w:val="en-AU"/>
        </w:rPr>
      </w:pPr>
      <w:r w:rsidRPr="408E5CF8">
        <w:rPr>
          <w:rFonts w:ascii="Calibri" w:eastAsia="Calibri" w:hAnsi="Calibri" w:cs="Calibri"/>
          <w:lang w:val="en-AU"/>
        </w:rPr>
        <w:t xml:space="preserve">Council officers will continue to engage with internal stakeholders regarding detailed design of the </w:t>
      </w:r>
      <w:r w:rsidR="002D6058">
        <w:rPr>
          <w:rFonts w:ascii="Calibri" w:eastAsia="Calibri" w:hAnsi="Calibri" w:cs="Calibri"/>
          <w:lang w:val="en-AU"/>
        </w:rPr>
        <w:t>C</w:t>
      </w:r>
      <w:r w:rsidRPr="408E5CF8">
        <w:rPr>
          <w:rFonts w:ascii="Calibri" w:eastAsia="Calibri" w:hAnsi="Calibri" w:cs="Calibri"/>
          <w:lang w:val="en-AU"/>
        </w:rPr>
        <w:t xml:space="preserve">ommunity </w:t>
      </w:r>
      <w:r w:rsidR="002D6058">
        <w:rPr>
          <w:rFonts w:ascii="Calibri" w:eastAsia="Calibri" w:hAnsi="Calibri" w:cs="Calibri"/>
          <w:lang w:val="en-AU"/>
        </w:rPr>
        <w:t>C</w:t>
      </w:r>
      <w:r w:rsidRPr="408E5CF8">
        <w:rPr>
          <w:rFonts w:ascii="Calibri" w:eastAsia="Calibri" w:hAnsi="Calibri" w:cs="Calibri"/>
          <w:lang w:val="en-AU"/>
        </w:rPr>
        <w:t xml:space="preserve">entre. </w:t>
      </w:r>
    </w:p>
    <w:p w14:paraId="7540DAE1" w14:textId="77777777" w:rsidR="408E5CF8" w:rsidRPr="002C20EE" w:rsidRDefault="009E6C8C" w:rsidP="00EB19FD">
      <w:pPr>
        <w:numPr>
          <w:ilvl w:val="0"/>
          <w:numId w:val="87"/>
        </w:numPr>
        <w:spacing w:line="276" w:lineRule="auto"/>
        <w:contextualSpacing/>
        <w:rPr>
          <w:rFonts w:ascii="Calibri" w:eastAsia="Calibri" w:hAnsi="Calibri" w:cs="Calibri"/>
          <w:szCs w:val="20"/>
          <w:lang w:val="en-AU"/>
        </w:rPr>
      </w:pPr>
      <w:r>
        <w:rPr>
          <w:rFonts w:ascii="Calibri" w:eastAsia="Calibri" w:hAnsi="Calibri" w:cs="Calibri"/>
          <w:szCs w:val="20"/>
          <w:lang w:val="en-AU"/>
        </w:rPr>
        <w:t>The c</w:t>
      </w:r>
      <w:r w:rsidR="064C5FF7" w:rsidRPr="6E17DAB6">
        <w:rPr>
          <w:rFonts w:ascii="Calibri" w:eastAsia="Calibri" w:hAnsi="Calibri" w:cs="Calibri"/>
          <w:szCs w:val="20"/>
          <w:lang w:val="en-AU"/>
        </w:rPr>
        <w:t xml:space="preserve">ommunity </w:t>
      </w:r>
      <w:r w:rsidR="2E58A06A" w:rsidRPr="6E17DAB6">
        <w:rPr>
          <w:rFonts w:ascii="Calibri" w:eastAsia="Calibri" w:hAnsi="Calibri" w:cs="Calibri"/>
          <w:szCs w:val="20"/>
          <w:lang w:val="en-AU"/>
        </w:rPr>
        <w:t xml:space="preserve">will be informed </w:t>
      </w:r>
      <w:r>
        <w:rPr>
          <w:rFonts w:ascii="Calibri" w:eastAsia="Calibri" w:hAnsi="Calibri" w:cs="Calibri"/>
          <w:szCs w:val="20"/>
          <w:lang w:val="en-AU"/>
        </w:rPr>
        <w:t>of the project</w:t>
      </w:r>
      <w:r w:rsidR="00563222">
        <w:rPr>
          <w:rFonts w:ascii="Calibri" w:eastAsia="Calibri" w:hAnsi="Calibri" w:cs="Calibri"/>
          <w:szCs w:val="20"/>
          <w:lang w:val="en-AU"/>
        </w:rPr>
        <w:t xml:space="preserve"> prior to commencement</w:t>
      </w:r>
      <w:r w:rsidR="064C5FF7" w:rsidRPr="6E17DAB6">
        <w:rPr>
          <w:rFonts w:ascii="Calibri" w:eastAsia="Calibri" w:hAnsi="Calibri" w:cs="Calibri"/>
          <w:szCs w:val="20"/>
          <w:lang w:val="en-AU"/>
        </w:rPr>
        <w:t>.</w:t>
      </w:r>
    </w:p>
    <w:p w14:paraId="5419E658" w14:textId="77777777" w:rsidR="00B72216" w:rsidRPr="007E03DB" w:rsidRDefault="009E6C8C" w:rsidP="007E03DB">
      <w:pPr>
        <w:keepNext/>
        <w:spacing w:before="240" w:after="60"/>
        <w:outlineLvl w:val="1"/>
        <w:rPr>
          <w:rFonts w:ascii="Calibri" w:hAnsi="Calibri" w:cs="Arial"/>
          <w:b/>
          <w:bCs/>
          <w:iCs/>
          <w:lang w:val="en-AU"/>
        </w:rPr>
      </w:pPr>
      <w:r w:rsidRPr="007E03DB">
        <w:rPr>
          <w:rFonts w:ascii="Calibri" w:hAnsi="Calibri" w:cs="Arial"/>
          <w:b/>
          <w:bCs/>
          <w:iCs/>
          <w:lang w:val="en-AU"/>
        </w:rPr>
        <w:t>Critical Dates</w:t>
      </w:r>
    </w:p>
    <w:p w14:paraId="00A69A82" w14:textId="77777777" w:rsidR="7F1B3E1C" w:rsidRDefault="009E6C8C" w:rsidP="00EB19FD">
      <w:pPr>
        <w:spacing w:line="276" w:lineRule="auto"/>
        <w:rPr>
          <w:rFonts w:ascii="Calibri" w:hAnsi="Calibri"/>
          <w:lang w:val="en-AU"/>
        </w:rPr>
      </w:pPr>
      <w:r>
        <w:rPr>
          <w:rFonts w:ascii="Calibri" w:eastAsia="Calibri" w:hAnsi="Calibri" w:cs="Calibri"/>
          <w:lang w:val="en-AU"/>
        </w:rPr>
        <w:t>The</w:t>
      </w:r>
      <w:r w:rsidR="0F0DBF43" w:rsidRPr="408E5CF8">
        <w:rPr>
          <w:rFonts w:ascii="Calibri" w:eastAsia="Calibri" w:hAnsi="Calibri" w:cs="Calibri"/>
          <w:lang w:val="en-AU"/>
        </w:rPr>
        <w:t xml:space="preserve"> facility </w:t>
      </w:r>
      <w:r>
        <w:rPr>
          <w:rFonts w:ascii="Calibri" w:eastAsia="Calibri" w:hAnsi="Calibri" w:cs="Calibri"/>
          <w:lang w:val="en-AU"/>
        </w:rPr>
        <w:t xml:space="preserve">is required to be </w:t>
      </w:r>
      <w:r w:rsidR="0F0DBF43" w:rsidRPr="408E5CF8">
        <w:rPr>
          <w:rFonts w:ascii="Calibri" w:eastAsia="Calibri" w:hAnsi="Calibri" w:cs="Calibri"/>
          <w:lang w:val="en-AU"/>
        </w:rPr>
        <w:t>operational at the start of 2025</w:t>
      </w:r>
      <w:r>
        <w:rPr>
          <w:rFonts w:ascii="Calibri" w:eastAsia="Calibri" w:hAnsi="Calibri" w:cs="Calibri"/>
          <w:lang w:val="en-AU"/>
        </w:rPr>
        <w:t xml:space="preserve"> </w:t>
      </w:r>
      <w:r w:rsidR="004D2E78">
        <w:rPr>
          <w:rFonts w:ascii="Calibri" w:eastAsia="Calibri" w:hAnsi="Calibri" w:cs="Calibri"/>
          <w:lang w:val="en-AU"/>
        </w:rPr>
        <w:t>to</w:t>
      </w:r>
      <w:r w:rsidR="0F0DBF43" w:rsidRPr="408E5CF8">
        <w:rPr>
          <w:rFonts w:ascii="Calibri" w:eastAsia="Calibri" w:hAnsi="Calibri" w:cs="Calibri"/>
          <w:lang w:val="en-AU"/>
        </w:rPr>
        <w:t xml:space="preserve"> </w:t>
      </w:r>
      <w:r>
        <w:rPr>
          <w:rFonts w:ascii="Calibri" w:eastAsia="Calibri" w:hAnsi="Calibri" w:cs="Calibri"/>
          <w:lang w:val="en-AU"/>
        </w:rPr>
        <w:t xml:space="preserve">meet </w:t>
      </w:r>
      <w:r w:rsidR="004D2E78">
        <w:rPr>
          <w:rFonts w:ascii="Calibri" w:eastAsia="Calibri" w:hAnsi="Calibri" w:cs="Calibri"/>
          <w:lang w:val="en-AU"/>
        </w:rPr>
        <w:t xml:space="preserve">projected </w:t>
      </w:r>
      <w:r w:rsidR="0F0DBF43" w:rsidRPr="408E5CF8">
        <w:rPr>
          <w:rFonts w:ascii="Calibri" w:eastAsia="Calibri" w:hAnsi="Calibri" w:cs="Calibri"/>
          <w:lang w:val="en-AU"/>
        </w:rPr>
        <w:t xml:space="preserve">kindergarten and MCH </w:t>
      </w:r>
      <w:r w:rsidR="004D2E78">
        <w:rPr>
          <w:rFonts w:ascii="Calibri" w:eastAsia="Calibri" w:hAnsi="Calibri" w:cs="Calibri"/>
          <w:lang w:val="en-AU"/>
        </w:rPr>
        <w:t>demand</w:t>
      </w:r>
      <w:r w:rsidR="0F0DBF43" w:rsidRPr="408E5CF8">
        <w:rPr>
          <w:rFonts w:ascii="Calibri" w:eastAsia="Calibri" w:hAnsi="Calibri" w:cs="Calibri"/>
          <w:lang w:val="en-AU"/>
        </w:rPr>
        <w:t>.</w:t>
      </w:r>
      <w:r w:rsidR="67BD0CE0" w:rsidRPr="488B3C5D">
        <w:rPr>
          <w:rFonts w:ascii="Calibri" w:eastAsia="Calibri" w:hAnsi="Calibri" w:cs="Calibri"/>
          <w:lang w:val="en-AU"/>
        </w:rPr>
        <w:t xml:space="preserve">  </w:t>
      </w:r>
      <w:r w:rsidRPr="4475551D">
        <w:rPr>
          <w:rFonts w:ascii="Calibri" w:eastAsia="Calibri" w:hAnsi="Calibri" w:cs="Calibri"/>
          <w:lang w:val="en-AU"/>
        </w:rPr>
        <w:t xml:space="preserve">To achieve </w:t>
      </w:r>
      <w:r>
        <w:rPr>
          <w:rFonts w:ascii="Calibri" w:eastAsia="Calibri" w:hAnsi="Calibri" w:cs="Calibri"/>
          <w:lang w:val="en-AU"/>
        </w:rPr>
        <w:t>this timeline</w:t>
      </w:r>
      <w:r w:rsidR="008A1773">
        <w:rPr>
          <w:rFonts w:ascii="Calibri" w:eastAsia="Calibri" w:hAnsi="Calibri" w:cs="Calibri"/>
          <w:lang w:val="en-AU"/>
        </w:rPr>
        <w:t>,</w:t>
      </w:r>
      <w:r w:rsidRPr="4475551D">
        <w:rPr>
          <w:rFonts w:ascii="Calibri" w:eastAsia="Calibri" w:hAnsi="Calibri" w:cs="Calibri"/>
          <w:lang w:val="en-AU"/>
        </w:rPr>
        <w:t xml:space="preserve"> the functional brief </w:t>
      </w:r>
      <w:r w:rsidR="008A1773">
        <w:rPr>
          <w:rFonts w:ascii="Calibri" w:eastAsia="Calibri" w:hAnsi="Calibri" w:cs="Calibri"/>
          <w:lang w:val="en-AU"/>
        </w:rPr>
        <w:t>will need</w:t>
      </w:r>
      <w:r w:rsidRPr="4475551D">
        <w:rPr>
          <w:rFonts w:ascii="Calibri" w:eastAsia="Calibri" w:hAnsi="Calibri" w:cs="Calibri"/>
          <w:lang w:val="en-AU"/>
        </w:rPr>
        <w:t xml:space="preserve"> to be finalised </w:t>
      </w:r>
      <w:r w:rsidR="5B50AB45" w:rsidRPr="488B3C5D">
        <w:rPr>
          <w:rFonts w:ascii="Calibri" w:eastAsia="Calibri" w:hAnsi="Calibri" w:cs="Calibri"/>
          <w:lang w:val="en-AU"/>
        </w:rPr>
        <w:t>as soon as possible</w:t>
      </w:r>
      <w:r w:rsidRPr="4475551D">
        <w:rPr>
          <w:rFonts w:ascii="Calibri" w:eastAsia="Calibri" w:hAnsi="Calibri" w:cs="Calibri"/>
          <w:lang w:val="en-AU"/>
        </w:rPr>
        <w:t xml:space="preserve"> to allow for design and construction</w:t>
      </w:r>
      <w:r w:rsidRPr="488B3C5D">
        <w:rPr>
          <w:rFonts w:ascii="Calibri" w:eastAsia="Calibri" w:hAnsi="Calibri" w:cs="Calibri"/>
          <w:lang w:val="en-AU"/>
        </w:rPr>
        <w:t xml:space="preserve">. </w:t>
      </w:r>
    </w:p>
    <w:p w14:paraId="12822D38" w14:textId="77777777" w:rsidR="00B72216" w:rsidRPr="007E03DB" w:rsidRDefault="009E6C8C" w:rsidP="4F1E3FEB">
      <w:pPr>
        <w:keepNext/>
        <w:shd w:val="clear" w:color="auto" w:fill="003266"/>
        <w:spacing w:before="120" w:after="120" w:line="259" w:lineRule="auto"/>
        <w:outlineLvl w:val="0"/>
        <w:rPr>
          <w:rFonts w:ascii="Calibri" w:hAnsi="Calibri"/>
          <w:b/>
          <w:color w:val="FFFFFF"/>
          <w:lang w:val="en-AU"/>
        </w:rPr>
      </w:pPr>
      <w:r w:rsidRPr="4F1E3FEB">
        <w:rPr>
          <w:rFonts w:ascii="Calibri" w:hAnsi="Calibri"/>
          <w:b/>
          <w:color w:val="FFFFFF" w:themeColor="background1"/>
          <w:lang w:val="en-AU"/>
        </w:rPr>
        <w:t xml:space="preserve"> Declaration of Conflict of Interest</w:t>
      </w:r>
    </w:p>
    <w:p w14:paraId="4A603D72" w14:textId="77777777" w:rsidR="00B72216" w:rsidRDefault="009E6C8C" w:rsidP="00EB19FD">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 xml:space="preserve">The Responsible Officer reviewing this report, having made enquiries with relevant </w:t>
      </w:r>
      <w:r>
        <w:rPr>
          <w:rFonts w:ascii="Calibri" w:eastAsia="Calibri" w:hAnsi="Calibri" w:cs="Calibri"/>
          <w:lang w:val="en-AU"/>
        </w:rPr>
        <w:lastRenderedPageBreak/>
        <w:t>members of staff, reports that no disclosable interests have been raised in relation to this report.</w:t>
      </w:r>
    </w:p>
    <w:p w14:paraId="69220D20" w14:textId="77777777" w:rsidR="00B72216" w:rsidRPr="007E03DB" w:rsidRDefault="009E6C8C" w:rsidP="4F1E3FEB">
      <w:pPr>
        <w:keepNext/>
        <w:shd w:val="clear" w:color="auto" w:fill="003266"/>
        <w:spacing w:before="120" w:after="120" w:line="259" w:lineRule="auto"/>
        <w:outlineLvl w:val="0"/>
        <w:rPr>
          <w:rFonts w:ascii="Calibri" w:hAnsi="Calibri"/>
          <w:b/>
          <w:color w:val="FFFFFF"/>
          <w:sz w:val="28"/>
          <w:szCs w:val="28"/>
          <w:lang w:val="en-AU"/>
        </w:rPr>
      </w:pPr>
      <w:bookmarkStart w:id="42" w:name="_Hlk73455122_2"/>
      <w:r w:rsidRPr="4F1E3FEB">
        <w:rPr>
          <w:rFonts w:ascii="Calibri" w:hAnsi="Calibri"/>
          <w:b/>
          <w:color w:val="FFFFFF" w:themeColor="background1"/>
          <w:sz w:val="28"/>
          <w:szCs w:val="28"/>
          <w:lang w:val="en-AU"/>
        </w:rPr>
        <w:t xml:space="preserve"> </w:t>
      </w:r>
      <w:r w:rsidRPr="4F1E3FEB">
        <w:rPr>
          <w:rFonts w:ascii="Calibri" w:hAnsi="Calibri"/>
          <w:b/>
          <w:color w:val="FFFFFF" w:themeColor="background1"/>
          <w:lang w:val="en-AU"/>
        </w:rPr>
        <w:t>Conclusion</w:t>
      </w:r>
    </w:p>
    <w:p w14:paraId="73299814" w14:textId="77777777" w:rsidR="007B1AA1" w:rsidRPr="00960145" w:rsidRDefault="009E6C8C" w:rsidP="00EB19FD">
      <w:pPr>
        <w:spacing w:line="276" w:lineRule="auto"/>
        <w:rPr>
          <w:rFonts w:ascii="Calibri" w:eastAsia="Calibri" w:hAnsi="Calibri" w:cs="Calibri"/>
          <w:lang w:val="en-AU"/>
        </w:rPr>
      </w:pPr>
      <w:r>
        <w:rPr>
          <w:rFonts w:ascii="Calibri" w:eastAsia="Calibri" w:hAnsi="Calibri" w:cs="Calibri"/>
          <w:lang w:val="en-AU"/>
        </w:rPr>
        <w:t>T</w:t>
      </w:r>
      <w:r w:rsidRPr="007B1AA1">
        <w:rPr>
          <w:rFonts w:ascii="Calibri" w:eastAsia="Calibri" w:hAnsi="Calibri" w:cs="Calibri"/>
          <w:lang w:val="en-AU"/>
        </w:rPr>
        <w:t xml:space="preserve">he project concept for the Patterson Drive Community Centre </w:t>
      </w:r>
      <w:r w:rsidR="00682631">
        <w:rPr>
          <w:rFonts w:ascii="Calibri" w:eastAsia="Calibri" w:hAnsi="Calibri" w:cs="Calibri"/>
          <w:lang w:val="en-AU"/>
        </w:rPr>
        <w:t>has evolved</w:t>
      </w:r>
      <w:r>
        <w:rPr>
          <w:rFonts w:ascii="Calibri" w:eastAsia="Calibri" w:hAnsi="Calibri" w:cs="Calibri"/>
          <w:lang w:val="en-AU"/>
        </w:rPr>
        <w:t xml:space="preserve"> s</w:t>
      </w:r>
      <w:r w:rsidR="22EE1FE2" w:rsidRPr="007B1AA1">
        <w:rPr>
          <w:rFonts w:ascii="Calibri" w:eastAsia="Calibri" w:hAnsi="Calibri" w:cs="Calibri"/>
          <w:lang w:val="en-AU"/>
        </w:rPr>
        <w:t xml:space="preserve">ince </w:t>
      </w:r>
      <w:r w:rsidR="001C361A">
        <w:rPr>
          <w:rFonts w:ascii="Calibri" w:eastAsia="Calibri" w:hAnsi="Calibri" w:cs="Calibri"/>
          <w:lang w:val="en-AU"/>
        </w:rPr>
        <w:t>Council</w:t>
      </w:r>
      <w:r w:rsidR="004D2E78">
        <w:rPr>
          <w:rFonts w:ascii="Calibri" w:eastAsia="Calibri" w:hAnsi="Calibri" w:cs="Calibri"/>
          <w:lang w:val="en-AU"/>
        </w:rPr>
        <w:t xml:space="preserve"> endorsement</w:t>
      </w:r>
      <w:r>
        <w:rPr>
          <w:rFonts w:ascii="Calibri" w:eastAsia="Calibri" w:hAnsi="Calibri" w:cs="Calibri"/>
          <w:lang w:val="en-AU"/>
        </w:rPr>
        <w:t xml:space="preserve"> on 6 September 2021.</w:t>
      </w:r>
      <w:r w:rsidR="22EE1FE2" w:rsidRPr="007B1AA1">
        <w:rPr>
          <w:rFonts w:ascii="Calibri" w:eastAsia="Calibri" w:hAnsi="Calibri" w:cs="Calibri"/>
          <w:lang w:val="en-AU"/>
        </w:rPr>
        <w:t xml:space="preserve"> </w:t>
      </w:r>
      <w:r w:rsidR="006D2AAC">
        <w:rPr>
          <w:rFonts w:ascii="Calibri" w:eastAsia="Calibri" w:hAnsi="Calibri" w:cs="Calibri"/>
          <w:lang w:val="en-AU"/>
        </w:rPr>
        <w:t>An increase in e</w:t>
      </w:r>
      <w:r w:rsidR="00A13A3A" w:rsidRPr="007B1AA1">
        <w:rPr>
          <w:rFonts w:ascii="Calibri" w:eastAsia="Calibri" w:hAnsi="Calibri" w:cs="Calibri"/>
          <w:lang w:val="en-AU"/>
        </w:rPr>
        <w:t>stimated</w:t>
      </w:r>
      <w:r w:rsidR="22EE1FE2" w:rsidRPr="007B1AA1">
        <w:rPr>
          <w:rFonts w:ascii="Calibri" w:eastAsia="Calibri" w:hAnsi="Calibri" w:cs="Calibri"/>
          <w:lang w:val="en-AU"/>
        </w:rPr>
        <w:t xml:space="preserve"> project costs</w:t>
      </w:r>
      <w:r w:rsidR="006D2AAC">
        <w:rPr>
          <w:rFonts w:ascii="Calibri" w:eastAsia="Calibri" w:hAnsi="Calibri" w:cs="Calibri"/>
          <w:lang w:val="en-AU"/>
        </w:rPr>
        <w:t xml:space="preserve"> </w:t>
      </w:r>
      <w:r w:rsidR="00563222">
        <w:rPr>
          <w:rFonts w:ascii="Calibri" w:eastAsia="Calibri" w:hAnsi="Calibri" w:cs="Calibri"/>
          <w:lang w:val="en-AU"/>
        </w:rPr>
        <w:t>require</w:t>
      </w:r>
      <w:r w:rsidR="00293738">
        <w:rPr>
          <w:rFonts w:ascii="Calibri" w:eastAsia="Calibri" w:hAnsi="Calibri" w:cs="Calibri"/>
          <w:lang w:val="en-AU"/>
        </w:rPr>
        <w:t>s</w:t>
      </w:r>
      <w:r w:rsidR="00563222">
        <w:rPr>
          <w:rFonts w:ascii="Calibri" w:eastAsia="Calibri" w:hAnsi="Calibri" w:cs="Calibri"/>
          <w:lang w:val="en-AU"/>
        </w:rPr>
        <w:t xml:space="preserve"> the</w:t>
      </w:r>
      <w:r w:rsidR="22EE1FE2" w:rsidRPr="00E73CCC">
        <w:rPr>
          <w:rFonts w:ascii="Calibri" w:eastAsia="Calibri" w:hAnsi="Calibri" w:cs="Calibri"/>
          <w:lang w:val="en-AU"/>
        </w:rPr>
        <w:t xml:space="preserve"> scope of the facility to be </w:t>
      </w:r>
      <w:r w:rsidR="005E09B3">
        <w:rPr>
          <w:rFonts w:ascii="Calibri" w:eastAsia="Calibri" w:hAnsi="Calibri" w:cs="Calibri"/>
          <w:lang w:val="en-AU"/>
        </w:rPr>
        <w:t>updated</w:t>
      </w:r>
      <w:r w:rsidR="22EE1FE2" w:rsidRPr="00E73CCC">
        <w:rPr>
          <w:rFonts w:ascii="Calibri" w:eastAsia="Calibri" w:hAnsi="Calibri" w:cs="Calibri"/>
          <w:lang w:val="en-AU"/>
        </w:rPr>
        <w:t xml:space="preserve"> </w:t>
      </w:r>
      <w:r>
        <w:rPr>
          <w:rFonts w:ascii="Calibri" w:eastAsia="Calibri" w:hAnsi="Calibri" w:cs="Calibri"/>
          <w:lang w:val="en-AU"/>
        </w:rPr>
        <w:t>within</w:t>
      </w:r>
      <w:r w:rsidR="22EE1FE2" w:rsidRPr="00E73CCC">
        <w:rPr>
          <w:rFonts w:ascii="Calibri" w:eastAsia="Calibri" w:hAnsi="Calibri" w:cs="Calibri"/>
          <w:lang w:val="en-AU"/>
        </w:rPr>
        <w:t xml:space="preserve"> the endorsed </w:t>
      </w:r>
      <w:r w:rsidR="007729FC" w:rsidRPr="00E73CCC">
        <w:rPr>
          <w:rFonts w:ascii="Calibri" w:eastAsia="Calibri" w:hAnsi="Calibri" w:cs="Calibri"/>
          <w:lang w:val="en-AU"/>
        </w:rPr>
        <w:t>$11.4 million</w:t>
      </w:r>
      <w:r>
        <w:rPr>
          <w:rFonts w:ascii="Calibri" w:eastAsia="Calibri" w:hAnsi="Calibri" w:cs="Calibri"/>
          <w:lang w:val="en-AU"/>
        </w:rPr>
        <w:t xml:space="preserve"> budget</w:t>
      </w:r>
      <w:r w:rsidR="22EE1FE2" w:rsidRPr="00E73CCC">
        <w:rPr>
          <w:rFonts w:ascii="Calibri" w:eastAsia="Calibri" w:hAnsi="Calibri" w:cs="Calibri"/>
          <w:lang w:val="en-AU"/>
        </w:rPr>
        <w:t>. It is recommended</w:t>
      </w:r>
      <w:r w:rsidRPr="00E73CCC">
        <w:rPr>
          <w:rFonts w:ascii="Calibri" w:eastAsia="Calibri" w:hAnsi="Calibri" w:cs="Calibri"/>
          <w:lang w:val="en-AU"/>
        </w:rPr>
        <w:t xml:space="preserve"> that C</w:t>
      </w:r>
      <w:r w:rsidR="00E73CCC" w:rsidRPr="00E73CCC">
        <w:rPr>
          <w:rFonts w:ascii="Calibri" w:eastAsia="Calibri" w:hAnsi="Calibri" w:cs="Calibri"/>
          <w:lang w:val="en-AU"/>
        </w:rPr>
        <w:t>ouncil p</w:t>
      </w:r>
      <w:r w:rsidRPr="00E73CCC">
        <w:rPr>
          <w:rFonts w:ascii="Calibri" w:hAnsi="Calibri"/>
          <w:lang w:val="en-AU"/>
        </w:rPr>
        <w:t>roceed</w:t>
      </w:r>
      <w:r w:rsidR="00E73CCC" w:rsidRPr="00E73CCC">
        <w:rPr>
          <w:rFonts w:ascii="Calibri" w:hAnsi="Calibri"/>
          <w:lang w:val="en-AU"/>
        </w:rPr>
        <w:t>s</w:t>
      </w:r>
      <w:r w:rsidRPr="00E73CCC">
        <w:rPr>
          <w:rFonts w:ascii="Calibri" w:hAnsi="Calibri"/>
          <w:lang w:val="en-AU"/>
        </w:rPr>
        <w:t xml:space="preserve"> with </w:t>
      </w:r>
      <w:r w:rsidR="0089519A">
        <w:rPr>
          <w:rFonts w:ascii="Calibri" w:hAnsi="Calibri"/>
          <w:lang w:val="en-AU"/>
        </w:rPr>
        <w:t xml:space="preserve">the </w:t>
      </w:r>
      <w:r w:rsidR="005E09B3">
        <w:rPr>
          <w:rFonts w:ascii="Calibri" w:hAnsi="Calibri"/>
          <w:lang w:val="en-AU"/>
        </w:rPr>
        <w:t>updated</w:t>
      </w:r>
      <w:r w:rsidR="0089519A">
        <w:rPr>
          <w:rFonts w:ascii="Calibri" w:hAnsi="Calibri"/>
          <w:lang w:val="en-AU"/>
        </w:rPr>
        <w:t xml:space="preserve"> scope described in </w:t>
      </w:r>
      <w:r w:rsidR="0089519A" w:rsidRPr="00693ED8">
        <w:rPr>
          <w:rFonts w:ascii="Calibri" w:hAnsi="Calibri"/>
          <w:b/>
          <w:bCs/>
          <w:lang w:val="en-AU"/>
        </w:rPr>
        <w:t xml:space="preserve">Table </w:t>
      </w:r>
      <w:r w:rsidR="005A6567" w:rsidRPr="00693ED8">
        <w:rPr>
          <w:rFonts w:ascii="Calibri" w:hAnsi="Calibri"/>
          <w:b/>
          <w:bCs/>
          <w:lang w:val="en-AU"/>
        </w:rPr>
        <w:t>One</w:t>
      </w:r>
      <w:r w:rsidR="0089519A">
        <w:rPr>
          <w:rFonts w:ascii="Calibri" w:hAnsi="Calibri"/>
          <w:lang w:val="en-AU"/>
        </w:rPr>
        <w:t xml:space="preserve"> of this </w:t>
      </w:r>
      <w:r w:rsidR="0089519A" w:rsidRPr="00960145">
        <w:rPr>
          <w:rFonts w:ascii="Calibri" w:hAnsi="Calibri"/>
          <w:lang w:val="en-AU"/>
        </w:rPr>
        <w:t>report</w:t>
      </w:r>
      <w:r w:rsidRPr="00960145">
        <w:rPr>
          <w:rFonts w:ascii="Calibri" w:hAnsi="Calibri"/>
          <w:lang w:val="en-AU"/>
        </w:rPr>
        <w:t xml:space="preserve"> </w:t>
      </w:r>
      <w:r w:rsidR="00E73CCC" w:rsidRPr="00960145">
        <w:rPr>
          <w:rFonts w:ascii="Calibri" w:hAnsi="Calibri"/>
          <w:lang w:val="en-AU"/>
        </w:rPr>
        <w:t>which</w:t>
      </w:r>
      <w:r w:rsidRPr="00960145">
        <w:rPr>
          <w:rFonts w:ascii="Calibri" w:hAnsi="Calibri"/>
          <w:lang w:val="en-AU"/>
        </w:rPr>
        <w:t xml:space="preserve"> includes:</w:t>
      </w:r>
    </w:p>
    <w:p w14:paraId="1DBC2BB5" w14:textId="77777777" w:rsidR="00C83328" w:rsidRPr="00960145" w:rsidRDefault="009E6C8C" w:rsidP="00EB19FD">
      <w:pPr>
        <w:numPr>
          <w:ilvl w:val="0"/>
          <w:numId w:val="88"/>
        </w:numPr>
        <w:spacing w:line="276" w:lineRule="auto"/>
        <w:contextualSpacing/>
        <w:rPr>
          <w:rFonts w:ascii="Calibri" w:eastAsia="Calibri" w:hAnsi="Calibri" w:cs="Calibri"/>
          <w:szCs w:val="20"/>
          <w:lang w:val="en-AU"/>
        </w:rPr>
      </w:pPr>
      <w:r w:rsidRPr="00960145">
        <w:rPr>
          <w:rFonts w:ascii="Calibri" w:eastAsia="Calibri" w:hAnsi="Calibri" w:cs="Calibri"/>
          <w:szCs w:val="20"/>
          <w:lang w:val="en-AU"/>
        </w:rPr>
        <w:t>2 kindergarten rooms</w:t>
      </w:r>
    </w:p>
    <w:p w14:paraId="56E57CB8" w14:textId="77777777" w:rsidR="00C83328" w:rsidRPr="00960145" w:rsidRDefault="009E6C8C" w:rsidP="00EB19FD">
      <w:pPr>
        <w:numPr>
          <w:ilvl w:val="0"/>
          <w:numId w:val="88"/>
        </w:numPr>
        <w:spacing w:line="276" w:lineRule="auto"/>
        <w:contextualSpacing/>
        <w:rPr>
          <w:rFonts w:ascii="Calibri" w:eastAsia="Calibri" w:hAnsi="Calibri" w:cs="Calibri"/>
          <w:szCs w:val="20"/>
          <w:lang w:val="en-AU"/>
        </w:rPr>
      </w:pPr>
      <w:r w:rsidRPr="00960145">
        <w:rPr>
          <w:rFonts w:ascii="Calibri" w:eastAsia="Calibri" w:hAnsi="Calibri" w:cs="Calibri"/>
          <w:szCs w:val="20"/>
          <w:lang w:val="en-AU"/>
        </w:rPr>
        <w:t>2 Maternal and Child Health consulting suites</w:t>
      </w:r>
    </w:p>
    <w:p w14:paraId="3CEE8100" w14:textId="77777777" w:rsidR="00E541BB" w:rsidRDefault="009E6C8C" w:rsidP="03FCAE43">
      <w:pPr>
        <w:numPr>
          <w:ilvl w:val="0"/>
          <w:numId w:val="88"/>
        </w:numPr>
        <w:spacing w:line="276" w:lineRule="auto"/>
        <w:contextualSpacing/>
        <w:rPr>
          <w:rFonts w:ascii="Calibri" w:eastAsia="Calibri" w:hAnsi="Calibri" w:cs="Calibri"/>
          <w:lang w:val="en-AU"/>
        </w:rPr>
      </w:pPr>
      <w:r w:rsidRPr="03FCAE43">
        <w:rPr>
          <w:rFonts w:ascii="Calibri" w:eastAsia="Calibri" w:hAnsi="Calibri" w:cs="Calibri"/>
          <w:szCs w:val="20"/>
          <w:lang w:val="en-AU"/>
        </w:rPr>
        <w:t>2 multi-purpose rooms</w:t>
      </w:r>
      <w:r w:rsidR="16280D2B" w:rsidRPr="03FCAE43">
        <w:rPr>
          <w:rFonts w:ascii="Calibri" w:eastAsia="Calibri" w:hAnsi="Calibri" w:cs="Calibri"/>
          <w:szCs w:val="20"/>
          <w:lang w:val="en-AU"/>
        </w:rPr>
        <w:t>, community outdoor space and landscaping</w:t>
      </w:r>
    </w:p>
    <w:p w14:paraId="24D7B4E5" w14:textId="77777777" w:rsidR="00C83328" w:rsidRPr="00960145" w:rsidRDefault="009E6C8C" w:rsidP="00EB19FD">
      <w:pPr>
        <w:numPr>
          <w:ilvl w:val="0"/>
          <w:numId w:val="88"/>
        </w:numPr>
        <w:spacing w:line="276" w:lineRule="auto"/>
        <w:contextualSpacing/>
        <w:rPr>
          <w:rFonts w:ascii="Calibri" w:eastAsia="Calibri" w:hAnsi="Calibri" w:cs="Calibri"/>
          <w:szCs w:val="20"/>
          <w:lang w:val="en-AU"/>
        </w:rPr>
      </w:pPr>
      <w:r w:rsidRPr="00960145">
        <w:rPr>
          <w:rFonts w:ascii="Calibri" w:eastAsia="Calibri" w:hAnsi="Calibri" w:cs="Calibri"/>
          <w:szCs w:val="20"/>
          <w:lang w:val="en-AU"/>
        </w:rPr>
        <w:t>A community hall</w:t>
      </w:r>
    </w:p>
    <w:p w14:paraId="02436B25" w14:textId="77777777" w:rsidR="00C83328" w:rsidRPr="00960145" w:rsidRDefault="009E6C8C" w:rsidP="00EB19FD">
      <w:pPr>
        <w:numPr>
          <w:ilvl w:val="0"/>
          <w:numId w:val="88"/>
        </w:numPr>
        <w:spacing w:line="276" w:lineRule="auto"/>
        <w:contextualSpacing/>
        <w:rPr>
          <w:rFonts w:ascii="Calibri" w:eastAsia="Calibri" w:hAnsi="Calibri" w:cs="Calibri"/>
          <w:szCs w:val="20"/>
          <w:lang w:val="en-AU"/>
        </w:rPr>
      </w:pPr>
      <w:r w:rsidRPr="00960145">
        <w:rPr>
          <w:rFonts w:ascii="Calibri" w:eastAsia="Calibri" w:hAnsi="Calibri" w:cs="Calibri"/>
          <w:szCs w:val="20"/>
          <w:lang w:val="en-AU"/>
        </w:rPr>
        <w:t>Community kitchen</w:t>
      </w:r>
    </w:p>
    <w:p w14:paraId="6F721586" w14:textId="77777777" w:rsidR="00C83328" w:rsidRPr="00960145" w:rsidRDefault="009E6C8C" w:rsidP="00EB19FD">
      <w:pPr>
        <w:numPr>
          <w:ilvl w:val="0"/>
          <w:numId w:val="88"/>
        </w:numPr>
        <w:spacing w:line="276" w:lineRule="auto"/>
        <w:contextualSpacing/>
        <w:rPr>
          <w:rFonts w:ascii="Calibri" w:eastAsia="Calibri" w:hAnsi="Calibri" w:cs="Calibri"/>
          <w:szCs w:val="20"/>
          <w:lang w:val="en-AU"/>
        </w:rPr>
      </w:pPr>
      <w:r w:rsidRPr="03FCAE43">
        <w:rPr>
          <w:rFonts w:ascii="Calibri" w:eastAsia="Calibri" w:hAnsi="Calibri" w:cs="Calibri"/>
          <w:szCs w:val="20"/>
          <w:lang w:val="en-AU"/>
        </w:rPr>
        <w:t>Community lounge with satellite library and Council Customer Service functions</w:t>
      </w:r>
    </w:p>
    <w:p w14:paraId="06B0A089" w14:textId="77777777" w:rsidR="00C83328" w:rsidRPr="00960145" w:rsidRDefault="009E6C8C" w:rsidP="00EB19FD">
      <w:pPr>
        <w:numPr>
          <w:ilvl w:val="0"/>
          <w:numId w:val="88"/>
        </w:numPr>
        <w:spacing w:line="276" w:lineRule="auto"/>
        <w:contextualSpacing/>
        <w:rPr>
          <w:rFonts w:ascii="Calibri" w:eastAsia="Calibri" w:hAnsi="Calibri" w:cs="Calibri"/>
          <w:szCs w:val="20"/>
          <w:lang w:val="en-AU"/>
        </w:rPr>
      </w:pPr>
      <w:r w:rsidRPr="00960145">
        <w:rPr>
          <w:rFonts w:ascii="Calibri" w:eastAsia="Calibri" w:hAnsi="Calibri" w:cs="Calibri"/>
          <w:szCs w:val="20"/>
          <w:lang w:val="en-AU"/>
        </w:rPr>
        <w:t xml:space="preserve">Carparking </w:t>
      </w:r>
    </w:p>
    <w:bookmarkEnd w:id="42"/>
    <w:p w14:paraId="07C1758E" w14:textId="77777777" w:rsidR="00A11A83" w:rsidRPr="00163BE0" w:rsidRDefault="00A11A83" w:rsidP="00163BE0">
      <w:pPr>
        <w:rPr>
          <w:rFonts w:ascii="Calibri" w:hAnsi="Calibri"/>
          <w:lang w:val="en-AU"/>
        </w:rPr>
      </w:pPr>
    </w:p>
    <w:p w14:paraId="23C7747F"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94191432"/>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4"/>
    <w:p w14:paraId="35CCF08C" w14:textId="52F6F297" w:rsidR="003F32FE" w:rsidRDefault="003F32FE" w:rsidP="00163BE0">
      <w:pPr>
        <w:rPr>
          <w:rFonts w:ascii="Calibri" w:hAnsi="Calibri"/>
          <w:lang w:val="en-AU"/>
        </w:rPr>
      </w:pPr>
      <w:r>
        <w:rPr>
          <w:rFonts w:ascii="Calibri" w:hAnsi="Calibri"/>
          <w:lang w:val="en-AU"/>
        </w:rPr>
        <w:tab/>
      </w:r>
      <w:r w:rsidR="42A69A04">
        <w:rPr>
          <w:rFonts w:ascii="Calibri" w:hAnsi="Calibri"/>
          <w:lang w:val="en-AU"/>
        </w:rPr>
        <w:t>Nil</w:t>
      </w:r>
      <w:r w:rsidR="76727C04">
        <w:rPr>
          <w:rFonts w:ascii="Calibri" w:hAnsi="Calibri"/>
          <w:lang w:val="en-AU"/>
        </w:rPr>
        <w:t xml:space="preserve"> reports</w:t>
      </w:r>
    </w:p>
    <w:p w14:paraId="66C57387" w14:textId="77777777" w:rsidR="003F32FE" w:rsidRDefault="003F32FE">
      <w:pPr>
        <w:rPr>
          <w:rFonts w:ascii="Calibri" w:hAnsi="Calibri"/>
          <w:lang w:val="en-AU"/>
        </w:rPr>
      </w:pPr>
      <w:r>
        <w:rPr>
          <w:rFonts w:ascii="Calibri" w:hAnsi="Calibri"/>
          <w:lang w:val="en-AU"/>
        </w:rPr>
        <w:br w:type="page"/>
      </w:r>
    </w:p>
    <w:p w14:paraId="1234FE7C"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5" w:name="_Toc94191433"/>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6"/>
    <w:p w14:paraId="16138370"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94191434"/>
      <w:r>
        <w:rPr>
          <w:rFonts w:ascii="Calibri" w:eastAsia="Calibri" w:hAnsi="Calibri" w:cs="Calibri"/>
          <w:color w:val="000000"/>
        </w:rPr>
        <w:instrText>5.4.1</w:instrText>
      </w:r>
      <w:r>
        <w:rPr>
          <w:rFonts w:ascii="Calibri" w:eastAsia="Calibri" w:hAnsi="Calibri" w:cs="Calibri"/>
          <w:color w:val="000000"/>
        </w:rPr>
        <w:tab/>
        <w:instrText xml:space="preserve">Joint Letter - Request for removal of Street Trees corner </w:instrText>
      </w:r>
      <w:proofErr w:type="spellStart"/>
      <w:r>
        <w:rPr>
          <w:rFonts w:ascii="Calibri" w:eastAsia="Calibri" w:hAnsi="Calibri" w:cs="Calibri"/>
          <w:color w:val="000000"/>
        </w:rPr>
        <w:instrText>Strathoon</w:instrText>
      </w:r>
      <w:proofErr w:type="spellEnd"/>
      <w:r>
        <w:rPr>
          <w:rFonts w:ascii="Calibri" w:eastAsia="Calibri" w:hAnsi="Calibri" w:cs="Calibri"/>
          <w:color w:val="000000"/>
        </w:rPr>
        <w:instrText xml:space="preserve"> Crescent &amp; Vista Way, South Morang</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4.1__Joint_Letter_-_Request_for_remov"/>
      <w:r>
        <w:rPr>
          <w:rFonts w:ascii="Calibri" w:eastAsia="Calibri" w:hAnsi="Calibri" w:cs="Calibri"/>
          <w:color w:val="FFFFFF"/>
          <w:sz w:val="4"/>
        </w:rPr>
        <w:t>5.4.1</w:t>
      </w:r>
      <w:r>
        <w:rPr>
          <w:rFonts w:ascii="Calibri" w:eastAsia="Calibri" w:hAnsi="Calibri" w:cs="Calibri"/>
          <w:color w:val="FFFFFF"/>
          <w:sz w:val="4"/>
        </w:rPr>
        <w:tab/>
        <w:t xml:space="preserve">Joint Letter - Request for removal of Street Trees corner </w:t>
      </w:r>
      <w:proofErr w:type="spellStart"/>
      <w:r>
        <w:rPr>
          <w:rFonts w:ascii="Calibri" w:eastAsia="Calibri" w:hAnsi="Calibri" w:cs="Calibri"/>
          <w:color w:val="FFFFFF"/>
          <w:sz w:val="4"/>
        </w:rPr>
        <w:t>Strathoon</w:t>
      </w:r>
      <w:proofErr w:type="spellEnd"/>
      <w:r>
        <w:rPr>
          <w:rFonts w:ascii="Calibri" w:eastAsia="Calibri" w:hAnsi="Calibri" w:cs="Calibri"/>
          <w:color w:val="FFFFFF"/>
          <w:sz w:val="4"/>
        </w:rPr>
        <w:t xml:space="preserve"> Crescent &amp; Vista Way, South Morang</w:t>
      </w:r>
    </w:p>
    <w:bookmarkEnd w:id="48"/>
    <w:p w14:paraId="05A60F7F" w14:textId="77777777" w:rsidR="007032CC" w:rsidRPr="00E804AE" w:rsidRDefault="009E6C8C" w:rsidP="007032CC">
      <w:pPr>
        <w:spacing w:line="276" w:lineRule="auto"/>
        <w:rPr>
          <w:rFonts w:ascii="Calibri" w:hAnsi="Calibri"/>
          <w:b/>
          <w:bCs/>
          <w:color w:val="003266"/>
          <w:sz w:val="28"/>
          <w:szCs w:val="28"/>
          <w:lang w:val="en-AU"/>
        </w:rPr>
      </w:pPr>
      <w:r w:rsidRPr="775801DC">
        <w:rPr>
          <w:rFonts w:ascii="Calibri" w:hAnsi="Calibri"/>
          <w:b/>
          <w:bCs/>
          <w:color w:val="003266"/>
          <w:sz w:val="28"/>
          <w:szCs w:val="28"/>
          <w:lang w:val="en-AU"/>
        </w:rPr>
        <w:t xml:space="preserve">5.4.1 Joint Letter - Request for removal of Street Trees corner </w:t>
      </w:r>
      <w:proofErr w:type="spellStart"/>
      <w:r w:rsidRPr="775801DC">
        <w:rPr>
          <w:rFonts w:ascii="Calibri" w:hAnsi="Calibri"/>
          <w:b/>
          <w:bCs/>
          <w:color w:val="003266"/>
          <w:sz w:val="28"/>
          <w:szCs w:val="28"/>
          <w:lang w:val="en-AU"/>
        </w:rPr>
        <w:t>Strathoon</w:t>
      </w:r>
      <w:proofErr w:type="spellEnd"/>
      <w:r w:rsidRPr="775801DC">
        <w:rPr>
          <w:rFonts w:ascii="Calibri" w:hAnsi="Calibri"/>
          <w:b/>
          <w:bCs/>
          <w:color w:val="003266"/>
          <w:sz w:val="28"/>
          <w:szCs w:val="28"/>
          <w:lang w:val="en-AU"/>
        </w:rPr>
        <w:t xml:space="preserve"> Crescent &amp; Vista Way, South Morang</w:t>
      </w:r>
    </w:p>
    <w:p w14:paraId="4EAD2A44" w14:textId="77777777" w:rsidR="007032CC" w:rsidRDefault="007032CC" w:rsidP="007032CC">
      <w:pPr>
        <w:rPr>
          <w:rFonts w:ascii="Calibri" w:hAnsi="Calibri"/>
          <w:b/>
          <w:bCs/>
          <w:lang w:val="en-AU"/>
        </w:rPr>
      </w:pPr>
    </w:p>
    <w:p w14:paraId="643B5635" w14:textId="77777777" w:rsidR="007032CC" w:rsidRDefault="009E6C8C" w:rsidP="00270693">
      <w:pPr>
        <w:spacing w:before="120" w:after="120" w:line="276" w:lineRule="auto"/>
        <w:rPr>
          <w:rFonts w:ascii="Calibri" w:hAnsi="Calibri"/>
          <w:lang w:val="en-AU"/>
        </w:rPr>
      </w:pPr>
      <w:r w:rsidRPr="7BB20BF3">
        <w:rPr>
          <w:rFonts w:ascii="Calibri" w:hAnsi="Calibri"/>
          <w:b/>
          <w:bCs/>
          <w:lang w:val="en-AU"/>
        </w:rPr>
        <w:t>Responsible Officer</w:t>
      </w:r>
      <w:r>
        <w:rPr>
          <w:rFonts w:ascii="Calibri" w:hAnsi="Calibri"/>
          <w:lang w:val="en-AU"/>
        </w:rPr>
        <w:tab/>
      </w:r>
      <w:r w:rsidR="003C650E">
        <w:rPr>
          <w:rFonts w:ascii="Calibri" w:hAnsi="Calibri"/>
          <w:lang w:val="en-AU"/>
        </w:rPr>
        <w:tab/>
      </w:r>
      <w:r>
        <w:rPr>
          <w:rFonts w:ascii="Calibri" w:eastAsia="Calibri" w:hAnsi="Calibri" w:cs="Calibri"/>
          <w:lang w:val="en-AU"/>
        </w:rPr>
        <w:t>Director Infrastructure &amp; Environment</w:t>
      </w:r>
      <w:r w:rsidRPr="7BB20BF3">
        <w:rPr>
          <w:rFonts w:ascii="Calibri" w:hAnsi="Calibri"/>
          <w:b/>
          <w:bCs/>
          <w:lang w:val="en-AU"/>
        </w:rPr>
        <w:t xml:space="preserve"> </w:t>
      </w:r>
    </w:p>
    <w:p w14:paraId="5367117C" w14:textId="3FEDF8BB" w:rsidR="007032CC" w:rsidRDefault="009E6C8C" w:rsidP="00270693">
      <w:pPr>
        <w:spacing w:before="120" w:after="120" w:line="276" w:lineRule="auto"/>
        <w:rPr>
          <w:rFonts w:ascii="Calibri" w:hAnsi="Calibri"/>
          <w:lang w:val="en-AU"/>
        </w:rPr>
      </w:pPr>
      <w:r w:rsidRPr="2F6D7C75">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7D97320">
        <w:rPr>
          <w:rFonts w:ascii="Calibri" w:hAnsi="Calibri"/>
          <w:lang w:val="en-AU"/>
        </w:rPr>
        <w:t>Team Leader, Parks and City Forest Business</w:t>
      </w:r>
      <w:r w:rsidR="15A22039">
        <w:rPr>
          <w:rFonts w:ascii="Calibri" w:hAnsi="Calibri"/>
          <w:lang w:val="en-AU"/>
        </w:rPr>
        <w:t xml:space="preserve"> </w:t>
      </w:r>
      <w:r w:rsidR="47D97320">
        <w:rPr>
          <w:rFonts w:ascii="Calibri" w:hAnsi="Calibri"/>
          <w:lang w:val="en-AU"/>
        </w:rPr>
        <w:t>Improvement</w:t>
      </w:r>
    </w:p>
    <w:p w14:paraId="3416A0E8" w14:textId="77777777" w:rsidR="00913880" w:rsidRPr="000D12C8" w:rsidRDefault="009E6C8C" w:rsidP="00270693">
      <w:pPr>
        <w:spacing w:before="120" w:after="120" w:line="276" w:lineRule="auto"/>
        <w:rPr>
          <w:rFonts w:ascii="Calibri" w:hAnsi="Calibri"/>
          <w:sz w:val="26"/>
          <w:szCs w:val="26"/>
          <w:lang w:val="en-AU"/>
        </w:rPr>
      </w:pPr>
      <w:r w:rsidRPr="44A03D08">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44A03D08">
        <w:rPr>
          <w:rFonts w:ascii="Calibri" w:hAnsi="Calibri"/>
          <w:lang w:val="en-AU"/>
        </w:rPr>
        <w:t>Mark Corea</w:t>
      </w:r>
      <w:r w:rsidR="633D7A61">
        <w:rPr>
          <w:rFonts w:ascii="Calibri" w:hAnsi="Calibri"/>
          <w:lang w:val="en-AU"/>
        </w:rPr>
        <w:t>, Unit Manager, Parks and City Forest</w:t>
      </w:r>
    </w:p>
    <w:p w14:paraId="06763FC8" w14:textId="2AC3E9B8" w:rsidR="007032CC" w:rsidRDefault="009E6C8C" w:rsidP="00270693">
      <w:pPr>
        <w:spacing w:before="120" w:after="120" w:line="276" w:lineRule="auto"/>
        <w:rPr>
          <w:rFonts w:ascii="Calibri" w:hAnsi="Calibri"/>
          <w:lang w:val="en-AU"/>
        </w:rPr>
      </w:pPr>
      <w:r w:rsidRPr="28F09E22">
        <w:rPr>
          <w:rFonts w:ascii="Calibri" w:hAnsi="Calibri"/>
          <w:b/>
          <w:bCs/>
          <w:lang w:val="en-AU"/>
        </w:rPr>
        <w:t>Attachments</w:t>
      </w:r>
      <w:r>
        <w:rPr>
          <w:rFonts w:ascii="Calibri" w:hAnsi="Calibri"/>
          <w:lang w:val="en-AU"/>
        </w:rPr>
        <w:tab/>
      </w:r>
      <w:r>
        <w:rPr>
          <w:rFonts w:ascii="Calibri" w:hAnsi="Calibri"/>
          <w:b/>
          <w:lang w:val="en-AU"/>
        </w:rPr>
        <w:tab/>
      </w:r>
      <w:r w:rsidR="003F32FE">
        <w:rPr>
          <w:rFonts w:ascii="Calibri" w:hAnsi="Calibri"/>
          <w:b/>
          <w:lang w:val="en-AU"/>
        </w:rPr>
        <w:tab/>
      </w:r>
      <w:r>
        <w:rPr>
          <w:rFonts w:ascii="Calibri" w:eastAsia="Calibri" w:hAnsi="Calibri" w:cs="Calibri"/>
          <w:color w:val="000000"/>
          <w:lang w:val="en-AU"/>
        </w:rPr>
        <w:t>Nil</w:t>
      </w:r>
      <w:r w:rsidR="00270693">
        <w:rPr>
          <w:rFonts w:ascii="Calibri" w:eastAsia="Calibri" w:hAnsi="Calibri" w:cs="Calibri"/>
          <w:color w:val="000000"/>
          <w:lang w:val="en-AU"/>
        </w:rPr>
        <w:t xml:space="preserve"> attachments</w:t>
      </w:r>
    </w:p>
    <w:p w14:paraId="01799CA0" w14:textId="77777777" w:rsidR="007032CC" w:rsidRDefault="009E6C8C" w:rsidP="007032CC">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317A45BF" w14:textId="77777777" w:rsidR="007032CC" w:rsidRDefault="007032CC" w:rsidP="007032CC">
      <w:pPr>
        <w:spacing w:line="259" w:lineRule="auto"/>
        <w:rPr>
          <w:rFonts w:ascii="Calibri" w:hAnsi="Calibri" w:cs="Arial"/>
          <w:color w:val="808080" w:themeColor="background1" w:themeShade="80"/>
          <w:sz w:val="16"/>
          <w:szCs w:val="16"/>
          <w:lang w:val="en-AU"/>
        </w:rPr>
      </w:pPr>
    </w:p>
    <w:p w14:paraId="3AD27CE4" w14:textId="16B41AE8" w:rsidR="007032CC" w:rsidRPr="00DE221B" w:rsidRDefault="00270693" w:rsidP="00DE221B">
      <w:pPr>
        <w:keepNext/>
        <w:shd w:val="clear" w:color="auto" w:fill="003266"/>
        <w:spacing w:before="120" w:after="120" w:line="259"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9E6C8C">
        <w:rPr>
          <w:rFonts w:ascii="Calibri" w:hAnsi="Calibri"/>
          <w:b/>
          <w:color w:val="FFFFFF" w:themeColor="background1"/>
          <w:lang w:val="en-AU"/>
        </w:rPr>
        <w:t>Purpose</w:t>
      </w:r>
    </w:p>
    <w:p w14:paraId="0D3981FD" w14:textId="77777777" w:rsidR="0F968948" w:rsidRDefault="009E6C8C" w:rsidP="00F81875">
      <w:pPr>
        <w:spacing w:line="276" w:lineRule="auto"/>
        <w:rPr>
          <w:rFonts w:ascii="Calibri" w:hAnsi="Calibri"/>
          <w:lang w:val="en-AU"/>
        </w:rPr>
      </w:pPr>
      <w:r>
        <w:rPr>
          <w:rFonts w:ascii="Calibri" w:hAnsi="Calibri"/>
          <w:lang w:val="en-AU"/>
        </w:rPr>
        <w:t xml:space="preserve">The purpose of the report is to outline </w:t>
      </w:r>
      <w:r w:rsidR="004C05B2">
        <w:rPr>
          <w:rFonts w:ascii="Calibri" w:hAnsi="Calibri"/>
          <w:lang w:val="en-AU"/>
        </w:rPr>
        <w:t>the</w:t>
      </w:r>
      <w:r>
        <w:rPr>
          <w:rFonts w:ascii="Calibri" w:hAnsi="Calibri"/>
          <w:lang w:val="en-AU"/>
        </w:rPr>
        <w:t xml:space="preserve"> response to a joint letter received </w:t>
      </w:r>
      <w:r w:rsidR="4FD52164">
        <w:rPr>
          <w:rFonts w:ascii="Calibri" w:hAnsi="Calibri"/>
          <w:lang w:val="en-AU"/>
        </w:rPr>
        <w:t xml:space="preserve">from four residents situated at </w:t>
      </w:r>
      <w:proofErr w:type="spellStart"/>
      <w:r w:rsidR="4FD52164">
        <w:rPr>
          <w:rFonts w:ascii="Calibri" w:hAnsi="Calibri"/>
          <w:lang w:val="en-AU"/>
        </w:rPr>
        <w:t>Strathoon</w:t>
      </w:r>
      <w:proofErr w:type="spellEnd"/>
      <w:r w:rsidR="4FD52164">
        <w:rPr>
          <w:rFonts w:ascii="Calibri" w:hAnsi="Calibri"/>
          <w:lang w:val="en-AU"/>
        </w:rPr>
        <w:t xml:space="preserve"> </w:t>
      </w:r>
      <w:r w:rsidR="6EE7C4D1">
        <w:rPr>
          <w:rFonts w:ascii="Calibri" w:hAnsi="Calibri"/>
          <w:lang w:val="en-AU"/>
        </w:rPr>
        <w:t xml:space="preserve">Crescent, South Morang. The letter requests the removal of trees situated at the intersection of </w:t>
      </w:r>
      <w:proofErr w:type="spellStart"/>
      <w:r w:rsidR="6EE7C4D1">
        <w:rPr>
          <w:rFonts w:ascii="Calibri" w:hAnsi="Calibri"/>
          <w:lang w:val="en-AU"/>
        </w:rPr>
        <w:t>Strathoon</w:t>
      </w:r>
      <w:proofErr w:type="spellEnd"/>
      <w:r w:rsidR="6EE7C4D1">
        <w:rPr>
          <w:rFonts w:ascii="Calibri" w:hAnsi="Calibri"/>
          <w:lang w:val="en-AU"/>
        </w:rPr>
        <w:t xml:space="preserve"> Crescent and Vista Way.</w:t>
      </w:r>
    </w:p>
    <w:p w14:paraId="723C88EB" w14:textId="77777777" w:rsidR="00700732" w:rsidRDefault="00700732" w:rsidP="00700732">
      <w:pPr>
        <w:jc w:val="both"/>
        <w:rPr>
          <w:rFonts w:ascii="Calibri" w:hAnsi="Calibri"/>
          <w:vanish/>
          <w:lang w:val="en-AU"/>
        </w:rPr>
      </w:pPr>
    </w:p>
    <w:p w14:paraId="175DA08D" w14:textId="77777777" w:rsidR="00700732" w:rsidRPr="000B5BE1" w:rsidRDefault="009E6C8C" w:rsidP="00700732">
      <w:pPr>
        <w:keepNext/>
        <w:shd w:val="clear" w:color="auto" w:fill="003266"/>
        <w:spacing w:before="120" w:after="120" w:line="259"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Pr="000B5BE1">
        <w:rPr>
          <w:rFonts w:ascii="Calibri" w:hAnsi="Calibri"/>
          <w:b/>
          <w:color w:val="FFFFFF" w:themeColor="background1"/>
          <w:lang w:val="en-AU"/>
        </w:rPr>
        <w:t>Brief Overview</w:t>
      </w:r>
    </w:p>
    <w:p w14:paraId="5466BEDF" w14:textId="77777777" w:rsidR="2CDD1F72" w:rsidRDefault="009E6C8C" w:rsidP="00F81875">
      <w:pPr>
        <w:spacing w:line="276" w:lineRule="auto"/>
        <w:ind w:left="62"/>
        <w:rPr>
          <w:rFonts w:ascii="Calibri" w:hAnsi="Calibri"/>
          <w:lang w:val="en-AU"/>
        </w:rPr>
      </w:pPr>
      <w:r>
        <w:rPr>
          <w:rFonts w:ascii="Calibri" w:hAnsi="Calibri"/>
          <w:lang w:val="en-AU"/>
        </w:rPr>
        <w:t xml:space="preserve">A joint letter was received by Council on </w:t>
      </w:r>
      <w:r w:rsidR="23059E9E">
        <w:rPr>
          <w:rFonts w:ascii="Calibri" w:hAnsi="Calibri"/>
          <w:lang w:val="en-AU"/>
        </w:rPr>
        <w:t xml:space="preserve">3 December 2021. The letter </w:t>
      </w:r>
      <w:r w:rsidR="72D4AED1">
        <w:rPr>
          <w:rFonts w:ascii="Calibri" w:hAnsi="Calibri"/>
          <w:lang w:val="en-AU"/>
        </w:rPr>
        <w:t xml:space="preserve">is from four residents </w:t>
      </w:r>
      <w:r w:rsidR="23059E9E">
        <w:rPr>
          <w:rFonts w:ascii="Calibri" w:hAnsi="Calibri"/>
          <w:lang w:val="en-AU"/>
        </w:rPr>
        <w:t>request</w:t>
      </w:r>
      <w:r w:rsidR="204F6901">
        <w:rPr>
          <w:rFonts w:ascii="Calibri" w:hAnsi="Calibri"/>
          <w:lang w:val="en-AU"/>
        </w:rPr>
        <w:t>ing</w:t>
      </w:r>
      <w:r w:rsidR="23059E9E">
        <w:rPr>
          <w:rFonts w:ascii="Calibri" w:hAnsi="Calibri"/>
          <w:lang w:val="en-AU"/>
        </w:rPr>
        <w:t xml:space="preserve"> the removal of trees situated at the intersection of </w:t>
      </w:r>
      <w:proofErr w:type="spellStart"/>
      <w:r w:rsidR="23059E9E">
        <w:rPr>
          <w:rFonts w:ascii="Calibri" w:hAnsi="Calibri"/>
          <w:lang w:val="en-AU"/>
        </w:rPr>
        <w:t>Strathoon</w:t>
      </w:r>
      <w:proofErr w:type="spellEnd"/>
      <w:r w:rsidR="23059E9E">
        <w:rPr>
          <w:rFonts w:ascii="Calibri" w:hAnsi="Calibri"/>
          <w:lang w:val="en-AU"/>
        </w:rPr>
        <w:t xml:space="preserve"> Crescent and Vista Way, South Morang</w:t>
      </w:r>
      <w:r w:rsidR="648C9155">
        <w:rPr>
          <w:rFonts w:ascii="Calibri" w:hAnsi="Calibri"/>
          <w:lang w:val="en-AU"/>
        </w:rPr>
        <w:t>. This</w:t>
      </w:r>
      <w:r w:rsidR="789BFAEB">
        <w:rPr>
          <w:rFonts w:ascii="Calibri" w:hAnsi="Calibri"/>
          <w:lang w:val="en-AU"/>
        </w:rPr>
        <w:t xml:space="preserve"> is located </w:t>
      </w:r>
      <w:r w:rsidR="342FC9A0">
        <w:rPr>
          <w:rFonts w:ascii="Calibri" w:hAnsi="Calibri"/>
          <w:lang w:val="en-AU"/>
        </w:rPr>
        <w:t>within the Waterstone Hill Estate</w:t>
      </w:r>
      <w:r w:rsidR="080946FF">
        <w:rPr>
          <w:rFonts w:ascii="Calibri" w:hAnsi="Calibri"/>
          <w:lang w:val="en-AU"/>
        </w:rPr>
        <w:t>.</w:t>
      </w:r>
      <w:r w:rsidR="243B2E9C">
        <w:rPr>
          <w:rFonts w:ascii="Calibri" w:hAnsi="Calibri"/>
          <w:lang w:val="en-AU"/>
        </w:rPr>
        <w:t xml:space="preserve"> </w:t>
      </w:r>
    </w:p>
    <w:p w14:paraId="04B54443" w14:textId="77777777" w:rsidR="00F81875" w:rsidRDefault="00F81875" w:rsidP="00F81875">
      <w:pPr>
        <w:spacing w:line="276" w:lineRule="auto"/>
        <w:ind w:left="62"/>
        <w:rPr>
          <w:rFonts w:ascii="Calibri" w:hAnsi="Calibri"/>
          <w:lang w:val="en-AU"/>
        </w:rPr>
      </w:pPr>
    </w:p>
    <w:p w14:paraId="39086A40" w14:textId="77777777" w:rsidR="2CDD1F72" w:rsidRDefault="009E6C8C" w:rsidP="00F81875">
      <w:pPr>
        <w:spacing w:line="276" w:lineRule="auto"/>
        <w:ind w:left="62"/>
        <w:rPr>
          <w:rFonts w:ascii="Calibri" w:hAnsi="Calibri"/>
          <w:lang w:val="en-AU"/>
        </w:rPr>
      </w:pPr>
      <w:r>
        <w:rPr>
          <w:rFonts w:ascii="Calibri" w:hAnsi="Calibri"/>
          <w:lang w:val="en-AU"/>
        </w:rPr>
        <w:t>The trees in the Waterstone Hill Estate have only recently become Council’s responsibility to maintain.</w:t>
      </w:r>
      <w:r w:rsidR="6DEF03AE">
        <w:rPr>
          <w:rFonts w:ascii="Calibri" w:hAnsi="Calibri"/>
          <w:lang w:val="en-AU"/>
        </w:rPr>
        <w:t xml:space="preserve"> </w:t>
      </w:r>
      <w:r w:rsidR="380FC76E">
        <w:rPr>
          <w:rFonts w:ascii="Calibri" w:hAnsi="Calibri"/>
          <w:lang w:val="en-AU"/>
        </w:rPr>
        <w:t xml:space="preserve">Up until the end of </w:t>
      </w:r>
      <w:r w:rsidR="4DF40FBA">
        <w:rPr>
          <w:rFonts w:ascii="Calibri" w:hAnsi="Calibri"/>
          <w:lang w:val="en-AU"/>
        </w:rPr>
        <w:t xml:space="preserve">October </w:t>
      </w:r>
      <w:r w:rsidR="380FC76E">
        <w:rPr>
          <w:rFonts w:ascii="Calibri" w:hAnsi="Calibri"/>
          <w:lang w:val="en-AU"/>
        </w:rPr>
        <w:t>2021</w:t>
      </w:r>
      <w:r w:rsidR="6DEF03AE">
        <w:rPr>
          <w:rFonts w:ascii="Calibri" w:hAnsi="Calibri"/>
          <w:lang w:val="en-AU"/>
        </w:rPr>
        <w:t xml:space="preserve">, maintenance on these trees was the Owners Corporation’s responsibility. </w:t>
      </w:r>
      <w:r>
        <w:rPr>
          <w:rFonts w:ascii="Calibri" w:hAnsi="Calibri"/>
          <w:lang w:val="en-AU"/>
        </w:rPr>
        <w:t xml:space="preserve"> </w:t>
      </w:r>
      <w:r w:rsidR="27E962DB">
        <w:rPr>
          <w:rFonts w:ascii="Calibri" w:hAnsi="Calibri"/>
          <w:lang w:val="en-AU"/>
        </w:rPr>
        <w:t>A</w:t>
      </w:r>
      <w:r w:rsidR="3ACA0ADA">
        <w:rPr>
          <w:rFonts w:ascii="Calibri" w:hAnsi="Calibri"/>
          <w:lang w:val="en-AU"/>
        </w:rPr>
        <w:t>s a result, a</w:t>
      </w:r>
      <w:r w:rsidR="27E962DB">
        <w:rPr>
          <w:rFonts w:ascii="Calibri" w:hAnsi="Calibri"/>
          <w:lang w:val="en-AU"/>
        </w:rPr>
        <w:t xml:space="preserve"> </w:t>
      </w:r>
      <w:r w:rsidR="4574AC2F">
        <w:rPr>
          <w:rFonts w:ascii="Calibri" w:hAnsi="Calibri"/>
          <w:lang w:val="en-AU"/>
        </w:rPr>
        <w:t>program of</w:t>
      </w:r>
      <w:r w:rsidR="342FC9A0">
        <w:rPr>
          <w:rFonts w:ascii="Calibri" w:hAnsi="Calibri"/>
          <w:lang w:val="en-AU"/>
        </w:rPr>
        <w:t xml:space="preserve"> </w:t>
      </w:r>
      <w:r w:rsidR="2FCDFCE3">
        <w:rPr>
          <w:rFonts w:ascii="Calibri" w:hAnsi="Calibri"/>
          <w:lang w:val="en-AU"/>
        </w:rPr>
        <w:t xml:space="preserve">tree </w:t>
      </w:r>
      <w:r w:rsidR="342FC9A0">
        <w:rPr>
          <w:rFonts w:ascii="Calibri" w:hAnsi="Calibri"/>
          <w:lang w:val="en-AU"/>
        </w:rPr>
        <w:t xml:space="preserve">works </w:t>
      </w:r>
      <w:r w:rsidR="1ECC96DA">
        <w:rPr>
          <w:rFonts w:ascii="Calibri" w:hAnsi="Calibri"/>
          <w:lang w:val="en-AU"/>
        </w:rPr>
        <w:t xml:space="preserve">was </w:t>
      </w:r>
      <w:r w:rsidR="150E0575">
        <w:rPr>
          <w:rFonts w:ascii="Calibri" w:hAnsi="Calibri"/>
          <w:lang w:val="en-AU"/>
        </w:rPr>
        <w:t>completed</w:t>
      </w:r>
      <w:r w:rsidR="52EFB902">
        <w:rPr>
          <w:rFonts w:ascii="Calibri" w:hAnsi="Calibri"/>
          <w:lang w:val="en-AU"/>
        </w:rPr>
        <w:t xml:space="preserve"> by Council</w:t>
      </w:r>
      <w:r w:rsidR="150E0575">
        <w:rPr>
          <w:rFonts w:ascii="Calibri" w:hAnsi="Calibri"/>
          <w:lang w:val="en-AU"/>
        </w:rPr>
        <w:t xml:space="preserve"> in December 2021</w:t>
      </w:r>
      <w:r w:rsidR="0EDDA3BF">
        <w:rPr>
          <w:rFonts w:ascii="Calibri" w:hAnsi="Calibri"/>
          <w:lang w:val="en-AU"/>
        </w:rPr>
        <w:t>,</w:t>
      </w:r>
      <w:r w:rsidR="342FC9A0">
        <w:rPr>
          <w:rFonts w:ascii="Calibri" w:hAnsi="Calibri"/>
          <w:lang w:val="en-AU"/>
        </w:rPr>
        <w:t xml:space="preserve"> to </w:t>
      </w:r>
      <w:r w:rsidR="0481BF55">
        <w:rPr>
          <w:rFonts w:ascii="Calibri" w:hAnsi="Calibri"/>
          <w:lang w:val="en-AU"/>
        </w:rPr>
        <w:t>ensure</w:t>
      </w:r>
      <w:r w:rsidR="342FC9A0">
        <w:rPr>
          <w:rFonts w:ascii="Calibri" w:hAnsi="Calibri"/>
          <w:lang w:val="en-AU"/>
        </w:rPr>
        <w:t xml:space="preserve"> </w:t>
      </w:r>
      <w:r w:rsidR="247C1BD1">
        <w:rPr>
          <w:rFonts w:ascii="Calibri" w:hAnsi="Calibri"/>
          <w:lang w:val="en-AU"/>
        </w:rPr>
        <w:t xml:space="preserve">all </w:t>
      </w:r>
      <w:r w:rsidR="342FC9A0">
        <w:rPr>
          <w:rFonts w:ascii="Calibri" w:hAnsi="Calibri"/>
          <w:lang w:val="en-AU"/>
        </w:rPr>
        <w:t>trees</w:t>
      </w:r>
      <w:r w:rsidR="598F2F95">
        <w:rPr>
          <w:rFonts w:ascii="Calibri" w:hAnsi="Calibri"/>
          <w:lang w:val="en-AU"/>
        </w:rPr>
        <w:t xml:space="preserve"> </w:t>
      </w:r>
      <w:r w:rsidR="77CB2C67">
        <w:rPr>
          <w:rFonts w:ascii="Calibri" w:hAnsi="Calibri"/>
          <w:lang w:val="en-AU"/>
        </w:rPr>
        <w:t xml:space="preserve">were </w:t>
      </w:r>
      <w:r w:rsidR="7D8EE0AC">
        <w:rPr>
          <w:rFonts w:ascii="Calibri" w:hAnsi="Calibri"/>
          <w:lang w:val="en-AU"/>
        </w:rPr>
        <w:t>complian</w:t>
      </w:r>
      <w:r w:rsidR="3F13BC77">
        <w:rPr>
          <w:rFonts w:ascii="Calibri" w:hAnsi="Calibri"/>
          <w:lang w:val="en-AU"/>
        </w:rPr>
        <w:t>t with Council</w:t>
      </w:r>
      <w:r w:rsidR="7D8EE0AC">
        <w:rPr>
          <w:rFonts w:ascii="Calibri" w:hAnsi="Calibri"/>
          <w:lang w:val="en-AU"/>
        </w:rPr>
        <w:t xml:space="preserve"> standard</w:t>
      </w:r>
      <w:r w:rsidR="712C0D42">
        <w:rPr>
          <w:rFonts w:ascii="Calibri" w:hAnsi="Calibri"/>
          <w:lang w:val="en-AU"/>
        </w:rPr>
        <w:t xml:space="preserve"> and </w:t>
      </w:r>
      <w:r w:rsidR="30F7F5C2">
        <w:rPr>
          <w:rFonts w:ascii="Calibri" w:hAnsi="Calibri"/>
          <w:lang w:val="en-AU"/>
        </w:rPr>
        <w:t xml:space="preserve">were </w:t>
      </w:r>
      <w:r w:rsidR="6353E04D">
        <w:rPr>
          <w:rFonts w:ascii="Calibri" w:hAnsi="Calibri"/>
          <w:lang w:val="en-AU"/>
        </w:rPr>
        <w:t xml:space="preserve">then </w:t>
      </w:r>
      <w:r w:rsidR="712C0D42">
        <w:rPr>
          <w:rFonts w:ascii="Calibri" w:hAnsi="Calibri"/>
          <w:lang w:val="en-AU"/>
        </w:rPr>
        <w:t>a</w:t>
      </w:r>
      <w:r w:rsidR="27B3BC93">
        <w:rPr>
          <w:rFonts w:ascii="Calibri" w:hAnsi="Calibri"/>
          <w:lang w:val="en-AU"/>
        </w:rPr>
        <w:t>dded to</w:t>
      </w:r>
      <w:r w:rsidR="342FC9A0">
        <w:rPr>
          <w:rFonts w:ascii="Calibri" w:hAnsi="Calibri"/>
          <w:lang w:val="en-AU"/>
        </w:rPr>
        <w:t xml:space="preserve"> </w:t>
      </w:r>
      <w:r w:rsidR="183414C7">
        <w:rPr>
          <w:rFonts w:ascii="Calibri" w:hAnsi="Calibri"/>
          <w:lang w:val="en-AU"/>
        </w:rPr>
        <w:t>the</w:t>
      </w:r>
      <w:r w:rsidR="342FC9A0">
        <w:rPr>
          <w:rFonts w:ascii="Calibri" w:hAnsi="Calibri"/>
          <w:lang w:val="en-AU"/>
        </w:rPr>
        <w:t xml:space="preserve"> bi-annual tree inspection </w:t>
      </w:r>
      <w:r w:rsidR="2FD30F47">
        <w:rPr>
          <w:rFonts w:ascii="Calibri" w:hAnsi="Calibri"/>
          <w:lang w:val="en-AU"/>
        </w:rPr>
        <w:t>program</w:t>
      </w:r>
      <w:r w:rsidR="342FC9A0">
        <w:rPr>
          <w:rFonts w:ascii="Calibri" w:hAnsi="Calibri"/>
          <w:lang w:val="en-AU"/>
        </w:rPr>
        <w:t>.</w:t>
      </w:r>
      <w:r w:rsidR="2FD30F47">
        <w:rPr>
          <w:rFonts w:ascii="Calibri" w:hAnsi="Calibri"/>
          <w:lang w:val="en-AU"/>
        </w:rPr>
        <w:t xml:space="preserve"> </w:t>
      </w:r>
      <w:r w:rsidR="4922DAF2">
        <w:rPr>
          <w:rFonts w:ascii="Calibri" w:hAnsi="Calibri"/>
          <w:lang w:val="en-AU"/>
        </w:rPr>
        <w:t xml:space="preserve">At the time, </w:t>
      </w:r>
      <w:r w:rsidR="2FD30F47">
        <w:rPr>
          <w:rFonts w:ascii="Calibri" w:hAnsi="Calibri"/>
          <w:lang w:val="en-AU"/>
        </w:rPr>
        <w:t xml:space="preserve">Council’s contract </w:t>
      </w:r>
      <w:r w:rsidR="136DEA6B">
        <w:rPr>
          <w:rFonts w:ascii="Calibri" w:hAnsi="Calibri"/>
          <w:lang w:val="en-AU"/>
        </w:rPr>
        <w:t>arborist assessed the trees in the vicinity of the intersection and made some</w:t>
      </w:r>
      <w:r w:rsidR="0BC3ADE9">
        <w:rPr>
          <w:rFonts w:ascii="Calibri" w:hAnsi="Calibri"/>
          <w:lang w:val="en-AU"/>
        </w:rPr>
        <w:t xml:space="preserve"> further</w:t>
      </w:r>
      <w:r w:rsidR="136DEA6B">
        <w:rPr>
          <w:rFonts w:ascii="Calibri" w:hAnsi="Calibri"/>
          <w:lang w:val="en-AU"/>
        </w:rPr>
        <w:t xml:space="preserve"> recommendations for </w:t>
      </w:r>
      <w:r w:rsidR="7FA1DB99">
        <w:rPr>
          <w:rFonts w:ascii="Calibri" w:hAnsi="Calibri"/>
          <w:lang w:val="en-AU"/>
        </w:rPr>
        <w:t xml:space="preserve">additional </w:t>
      </w:r>
      <w:r w:rsidR="34BE4831">
        <w:rPr>
          <w:rFonts w:ascii="Calibri" w:hAnsi="Calibri"/>
          <w:lang w:val="en-AU"/>
        </w:rPr>
        <w:t xml:space="preserve">work </w:t>
      </w:r>
      <w:r w:rsidR="7FA1DB99">
        <w:rPr>
          <w:rFonts w:ascii="Calibri" w:hAnsi="Calibri"/>
          <w:lang w:val="en-AU"/>
        </w:rPr>
        <w:t xml:space="preserve">to the original </w:t>
      </w:r>
      <w:r w:rsidR="7B623A3B">
        <w:rPr>
          <w:rFonts w:ascii="Calibri" w:hAnsi="Calibri"/>
          <w:lang w:val="en-AU"/>
        </w:rPr>
        <w:t xml:space="preserve">program </w:t>
      </w:r>
      <w:r w:rsidR="7463AE04">
        <w:rPr>
          <w:rFonts w:ascii="Calibri" w:hAnsi="Calibri"/>
          <w:lang w:val="en-AU"/>
        </w:rPr>
        <w:t>scope.</w:t>
      </w:r>
      <w:r w:rsidR="7FA1DB99">
        <w:rPr>
          <w:rFonts w:ascii="Calibri" w:hAnsi="Calibri"/>
          <w:lang w:val="en-AU"/>
        </w:rPr>
        <w:t xml:space="preserve"> </w:t>
      </w:r>
      <w:r w:rsidR="4BDB4293">
        <w:rPr>
          <w:rFonts w:ascii="Calibri" w:hAnsi="Calibri"/>
          <w:lang w:val="en-AU"/>
        </w:rPr>
        <w:t>The arborist</w:t>
      </w:r>
      <w:r w:rsidR="1CAB86AD">
        <w:rPr>
          <w:rFonts w:ascii="Calibri" w:hAnsi="Calibri"/>
          <w:lang w:val="en-AU"/>
        </w:rPr>
        <w:t>’</w:t>
      </w:r>
      <w:r w:rsidR="4BDB4293">
        <w:rPr>
          <w:rFonts w:ascii="Calibri" w:hAnsi="Calibri"/>
          <w:lang w:val="en-AU"/>
        </w:rPr>
        <w:t xml:space="preserve">s recommendations </w:t>
      </w:r>
      <w:r w:rsidR="7CFE0A9C">
        <w:rPr>
          <w:rFonts w:ascii="Calibri" w:hAnsi="Calibri"/>
          <w:lang w:val="en-AU"/>
        </w:rPr>
        <w:t>were</w:t>
      </w:r>
      <w:r w:rsidR="4BDB4293">
        <w:rPr>
          <w:rFonts w:ascii="Calibri" w:hAnsi="Calibri"/>
          <w:lang w:val="en-AU"/>
        </w:rPr>
        <w:t xml:space="preserve"> </w:t>
      </w:r>
      <w:r w:rsidR="07C7C024">
        <w:rPr>
          <w:rFonts w:ascii="Calibri" w:hAnsi="Calibri"/>
          <w:lang w:val="en-AU"/>
        </w:rPr>
        <w:t>approved,</w:t>
      </w:r>
      <w:r w:rsidR="4BDB4293">
        <w:rPr>
          <w:rFonts w:ascii="Calibri" w:hAnsi="Calibri"/>
          <w:lang w:val="en-AU"/>
        </w:rPr>
        <w:t xml:space="preserve"> </w:t>
      </w:r>
      <w:r w:rsidR="7DED1DC3">
        <w:rPr>
          <w:rFonts w:ascii="Calibri" w:hAnsi="Calibri"/>
          <w:lang w:val="en-AU"/>
        </w:rPr>
        <w:t>and the recommended works</w:t>
      </w:r>
      <w:r w:rsidR="4BDB4293">
        <w:rPr>
          <w:rFonts w:ascii="Calibri" w:hAnsi="Calibri"/>
          <w:lang w:val="en-AU"/>
        </w:rPr>
        <w:t xml:space="preserve"> </w:t>
      </w:r>
      <w:r w:rsidR="5DB25005">
        <w:rPr>
          <w:rFonts w:ascii="Calibri" w:hAnsi="Calibri"/>
          <w:lang w:val="en-AU"/>
        </w:rPr>
        <w:t xml:space="preserve">were </w:t>
      </w:r>
      <w:r w:rsidR="4BDB4293">
        <w:rPr>
          <w:rFonts w:ascii="Calibri" w:hAnsi="Calibri"/>
          <w:lang w:val="en-AU"/>
        </w:rPr>
        <w:t>completed in December 2021.</w:t>
      </w:r>
    </w:p>
    <w:p w14:paraId="12E0DDAA" w14:textId="77777777" w:rsidR="049B1661" w:rsidRDefault="049B1661" w:rsidP="049B1661">
      <w:pPr>
        <w:spacing w:line="276" w:lineRule="auto"/>
        <w:ind w:left="62"/>
        <w:rPr>
          <w:rFonts w:ascii="Calibri" w:hAnsi="Calibri"/>
          <w:lang w:val="en-AU"/>
        </w:rPr>
      </w:pPr>
    </w:p>
    <w:p w14:paraId="57A47003" w14:textId="7173FC14" w:rsidR="003F32FE" w:rsidRDefault="5BC3E7E2" w:rsidP="177CE521">
      <w:pPr>
        <w:spacing w:line="276" w:lineRule="auto"/>
        <w:ind w:left="62"/>
        <w:rPr>
          <w:rFonts w:ascii="Calibri" w:hAnsi="Calibri"/>
          <w:lang w:val="en-AU"/>
        </w:rPr>
      </w:pPr>
      <w:r w:rsidRPr="1BBE8A53">
        <w:rPr>
          <w:rFonts w:ascii="Calibri" w:hAnsi="Calibri"/>
          <w:lang w:val="en-AU"/>
        </w:rPr>
        <w:t>An inspection of</w:t>
      </w:r>
      <w:r w:rsidR="009E6C8C" w:rsidRPr="1BBE8A53">
        <w:rPr>
          <w:rFonts w:ascii="Calibri" w:hAnsi="Calibri"/>
          <w:lang w:val="en-AU"/>
        </w:rPr>
        <w:t xml:space="preserve"> the footpaths </w:t>
      </w:r>
      <w:r w:rsidR="0BF62D52" w:rsidRPr="1BBE8A53">
        <w:rPr>
          <w:rFonts w:ascii="Calibri" w:hAnsi="Calibri"/>
          <w:lang w:val="en-AU"/>
        </w:rPr>
        <w:t xml:space="preserve">on the corner of </w:t>
      </w:r>
      <w:proofErr w:type="spellStart"/>
      <w:r w:rsidR="0BF62D52" w:rsidRPr="1BBE8A53">
        <w:rPr>
          <w:rFonts w:ascii="Calibri" w:hAnsi="Calibri"/>
          <w:lang w:val="en-AU"/>
        </w:rPr>
        <w:t>Strathoon</w:t>
      </w:r>
      <w:proofErr w:type="spellEnd"/>
      <w:r w:rsidR="0BF62D52" w:rsidRPr="1BBE8A53">
        <w:rPr>
          <w:rFonts w:ascii="Calibri" w:hAnsi="Calibri"/>
          <w:lang w:val="en-AU"/>
        </w:rPr>
        <w:t xml:space="preserve"> Crescent and Vista Way </w:t>
      </w:r>
      <w:r w:rsidR="386D0620" w:rsidRPr="1BBE8A53">
        <w:rPr>
          <w:rFonts w:ascii="Calibri" w:hAnsi="Calibri"/>
          <w:lang w:val="en-AU"/>
        </w:rPr>
        <w:t>was also completed</w:t>
      </w:r>
      <w:r w:rsidR="009E6C8C" w:rsidRPr="1BBE8A53">
        <w:rPr>
          <w:rFonts w:ascii="Calibri" w:hAnsi="Calibri"/>
          <w:lang w:val="en-AU"/>
        </w:rPr>
        <w:t xml:space="preserve"> </w:t>
      </w:r>
      <w:r w:rsidR="4FFC9BC4" w:rsidRPr="1BBE8A53">
        <w:rPr>
          <w:rFonts w:ascii="Calibri" w:hAnsi="Calibri"/>
          <w:lang w:val="en-AU"/>
        </w:rPr>
        <w:t xml:space="preserve">in January </w:t>
      </w:r>
      <w:r w:rsidR="009E6C8C" w:rsidRPr="1BBE8A53">
        <w:rPr>
          <w:rFonts w:ascii="Calibri" w:hAnsi="Calibri"/>
          <w:lang w:val="en-AU"/>
        </w:rPr>
        <w:t>and these were deemed to be within required tolerances</w:t>
      </w:r>
      <w:r w:rsidR="3E556EFE" w:rsidRPr="1BBE8A53">
        <w:rPr>
          <w:rFonts w:ascii="Calibri" w:hAnsi="Calibri"/>
          <w:lang w:val="en-AU"/>
        </w:rPr>
        <w:t xml:space="preserve">. These footpaths are </w:t>
      </w:r>
      <w:r w:rsidR="62791CEC" w:rsidRPr="1BBE8A53">
        <w:rPr>
          <w:rFonts w:ascii="Calibri" w:hAnsi="Calibri"/>
          <w:lang w:val="en-AU"/>
        </w:rPr>
        <w:t xml:space="preserve">part of Council’s routine inspection program and are </w:t>
      </w:r>
      <w:r w:rsidR="3E556EFE" w:rsidRPr="1BBE8A53">
        <w:rPr>
          <w:rFonts w:ascii="Calibri" w:hAnsi="Calibri"/>
          <w:lang w:val="en-AU"/>
        </w:rPr>
        <w:t>i</w:t>
      </w:r>
      <w:r w:rsidR="296CAA1B" w:rsidRPr="1BBE8A53">
        <w:rPr>
          <w:rFonts w:ascii="Calibri" w:hAnsi="Calibri"/>
          <w:lang w:val="en-AU"/>
        </w:rPr>
        <w:t>nspected</w:t>
      </w:r>
      <w:r w:rsidR="3E556EFE" w:rsidRPr="1BBE8A53">
        <w:rPr>
          <w:rFonts w:ascii="Calibri" w:hAnsi="Calibri"/>
          <w:lang w:val="en-AU"/>
        </w:rPr>
        <w:t xml:space="preserve"> </w:t>
      </w:r>
      <w:r w:rsidR="3B980903" w:rsidRPr="1BBE8A53">
        <w:rPr>
          <w:rFonts w:ascii="Calibri" w:hAnsi="Calibri"/>
          <w:lang w:val="en-AU"/>
        </w:rPr>
        <w:t xml:space="preserve">every two </w:t>
      </w:r>
      <w:r w:rsidR="7D721D51" w:rsidRPr="1BBE8A53">
        <w:rPr>
          <w:rFonts w:ascii="Calibri" w:hAnsi="Calibri"/>
          <w:lang w:val="en-AU"/>
        </w:rPr>
        <w:t>years</w:t>
      </w:r>
      <w:r w:rsidR="7CF323D1" w:rsidRPr="1BBE8A53">
        <w:rPr>
          <w:rFonts w:ascii="Calibri" w:hAnsi="Calibri"/>
          <w:lang w:val="en-AU"/>
        </w:rPr>
        <w:t xml:space="preserve"> as part of Council’s Road Management Plan.  These footpaths </w:t>
      </w:r>
      <w:r w:rsidR="3E556EFE" w:rsidRPr="1BBE8A53">
        <w:rPr>
          <w:rFonts w:ascii="Calibri" w:hAnsi="Calibri"/>
          <w:lang w:val="en-AU"/>
        </w:rPr>
        <w:t>will</w:t>
      </w:r>
      <w:r w:rsidR="283120BF" w:rsidRPr="1BBE8A53">
        <w:rPr>
          <w:rFonts w:ascii="Calibri" w:hAnsi="Calibri"/>
          <w:lang w:val="en-AU"/>
        </w:rPr>
        <w:t xml:space="preserve"> continue to</w:t>
      </w:r>
      <w:r w:rsidR="3E556EFE" w:rsidRPr="1BBE8A53">
        <w:rPr>
          <w:rFonts w:ascii="Calibri" w:hAnsi="Calibri"/>
          <w:lang w:val="en-AU"/>
        </w:rPr>
        <w:t xml:space="preserve"> be monitored as part of this program.</w:t>
      </w:r>
    </w:p>
    <w:p w14:paraId="099A86AD" w14:textId="77777777" w:rsidR="003F32FE" w:rsidRDefault="003F32FE">
      <w:pPr>
        <w:rPr>
          <w:rFonts w:ascii="Calibri" w:hAnsi="Calibri"/>
          <w:lang w:val="en-AU"/>
        </w:rPr>
      </w:pPr>
      <w:r>
        <w:rPr>
          <w:rFonts w:ascii="Calibri" w:hAnsi="Calibri"/>
          <w:lang w:val="en-AU"/>
        </w:rPr>
        <w:br w:type="page"/>
      </w:r>
    </w:p>
    <w:p w14:paraId="332F590F"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sidRPr="00DE221B">
        <w:rPr>
          <w:rFonts w:ascii="Calibri" w:hAnsi="Calibri"/>
          <w:b/>
          <w:color w:val="FFFFFF" w:themeColor="background1"/>
          <w:lang w:val="en-AU"/>
        </w:rPr>
        <w:lastRenderedPageBreak/>
        <w:t xml:space="preserve"> Recommendation</w:t>
      </w:r>
    </w:p>
    <w:p w14:paraId="6711C951" w14:textId="77777777" w:rsidR="007032CC" w:rsidRPr="000F4E56" w:rsidRDefault="009E6C8C" w:rsidP="00F81875">
      <w:pPr>
        <w:spacing w:line="276" w:lineRule="auto"/>
        <w:rPr>
          <w:rFonts w:ascii="Calibri" w:hAnsi="Calibri"/>
          <w:b/>
          <w:bCs/>
          <w:lang w:val="en-AU"/>
        </w:rPr>
      </w:pPr>
      <w:r w:rsidRPr="049B1661">
        <w:rPr>
          <w:rFonts w:ascii="Calibri" w:hAnsi="Calibri"/>
          <w:b/>
          <w:bCs/>
          <w:lang w:val="en-AU"/>
        </w:rPr>
        <w:t xml:space="preserve">In response to a joint letter received on 3 December 2021, regarding trees at the intersection of </w:t>
      </w:r>
      <w:proofErr w:type="spellStart"/>
      <w:r w:rsidRPr="049B1661">
        <w:rPr>
          <w:rFonts w:ascii="Calibri" w:hAnsi="Calibri"/>
          <w:b/>
          <w:bCs/>
          <w:lang w:val="en-AU"/>
        </w:rPr>
        <w:t>Strathoon</w:t>
      </w:r>
      <w:proofErr w:type="spellEnd"/>
      <w:r w:rsidRPr="049B1661">
        <w:rPr>
          <w:rFonts w:ascii="Calibri" w:hAnsi="Calibri"/>
          <w:b/>
          <w:bCs/>
          <w:lang w:val="en-AU"/>
        </w:rPr>
        <w:t xml:space="preserve"> Crescent and Vista Way, South Morang, that Council:</w:t>
      </w:r>
    </w:p>
    <w:p w14:paraId="30650749" w14:textId="77777777" w:rsidR="007032CC" w:rsidRPr="000B5BCF" w:rsidRDefault="009E6C8C" w:rsidP="00F81875">
      <w:pPr>
        <w:numPr>
          <w:ilvl w:val="0"/>
          <w:numId w:val="90"/>
        </w:numPr>
        <w:spacing w:beforeLines="100" w:before="240" w:afterLines="100" w:after="240" w:line="276" w:lineRule="auto"/>
        <w:contextualSpacing/>
        <w:rPr>
          <w:rFonts w:ascii="Calibri" w:eastAsia="Calibri" w:hAnsi="Calibri" w:cs="Calibri"/>
          <w:b/>
          <w:bCs/>
          <w:szCs w:val="20"/>
          <w:lang w:val="en-AU"/>
        </w:rPr>
      </w:pPr>
      <w:r w:rsidRPr="77B7182F">
        <w:rPr>
          <w:rFonts w:ascii="Calibri" w:hAnsi="Calibri"/>
          <w:b/>
          <w:bCs/>
          <w:szCs w:val="20"/>
          <w:lang w:val="en-AU"/>
        </w:rPr>
        <w:t>Note</w:t>
      </w:r>
      <w:r w:rsidR="3997C458" w:rsidRPr="77B7182F">
        <w:rPr>
          <w:rFonts w:ascii="Calibri" w:hAnsi="Calibri"/>
          <w:b/>
          <w:bCs/>
          <w:szCs w:val="20"/>
          <w:lang w:val="en-AU"/>
        </w:rPr>
        <w:t xml:space="preserve"> that</w:t>
      </w:r>
      <w:r w:rsidR="33195F35" w:rsidRPr="77B7182F">
        <w:rPr>
          <w:rFonts w:ascii="Calibri" w:hAnsi="Calibri"/>
          <w:b/>
          <w:bCs/>
          <w:szCs w:val="20"/>
          <w:lang w:val="en-AU"/>
        </w:rPr>
        <w:t xml:space="preserve"> </w:t>
      </w:r>
      <w:r w:rsidR="74ADBAEC" w:rsidRPr="77B7182F">
        <w:rPr>
          <w:rFonts w:ascii="Calibri" w:hAnsi="Calibri"/>
          <w:b/>
          <w:bCs/>
          <w:szCs w:val="20"/>
          <w:lang w:val="en-AU"/>
        </w:rPr>
        <w:t>pruning work to two trees and the removal of one tree</w:t>
      </w:r>
      <w:r w:rsidR="538FB67D" w:rsidRPr="77B7182F">
        <w:rPr>
          <w:rFonts w:ascii="Calibri" w:hAnsi="Calibri"/>
          <w:b/>
          <w:bCs/>
          <w:szCs w:val="20"/>
          <w:lang w:val="en-AU"/>
        </w:rPr>
        <w:t xml:space="preserve"> at the intersection of </w:t>
      </w:r>
      <w:proofErr w:type="spellStart"/>
      <w:r w:rsidR="538FB67D" w:rsidRPr="77B7182F">
        <w:rPr>
          <w:rFonts w:ascii="Calibri" w:hAnsi="Calibri"/>
          <w:b/>
          <w:bCs/>
          <w:szCs w:val="20"/>
          <w:lang w:val="en-AU"/>
        </w:rPr>
        <w:t>Strathoon</w:t>
      </w:r>
      <w:proofErr w:type="spellEnd"/>
      <w:r w:rsidR="538FB67D" w:rsidRPr="77B7182F">
        <w:rPr>
          <w:rFonts w:ascii="Calibri" w:hAnsi="Calibri"/>
          <w:b/>
          <w:bCs/>
          <w:szCs w:val="20"/>
          <w:lang w:val="en-AU"/>
        </w:rPr>
        <w:t xml:space="preserve"> Crescent and Vista Way, South Morang,</w:t>
      </w:r>
      <w:r w:rsidR="4F5BB548" w:rsidRPr="77B7182F">
        <w:rPr>
          <w:rFonts w:ascii="Calibri" w:hAnsi="Calibri"/>
          <w:b/>
          <w:bCs/>
          <w:szCs w:val="20"/>
          <w:lang w:val="en-AU"/>
        </w:rPr>
        <w:t xml:space="preserve"> </w:t>
      </w:r>
      <w:r w:rsidR="61FCFD46" w:rsidRPr="77B7182F">
        <w:rPr>
          <w:rFonts w:ascii="Calibri" w:hAnsi="Calibri"/>
          <w:b/>
          <w:bCs/>
          <w:szCs w:val="20"/>
          <w:lang w:val="en-AU"/>
        </w:rPr>
        <w:t>was completed in December 2021</w:t>
      </w:r>
      <w:r w:rsidR="47519AA0" w:rsidRPr="77B7182F">
        <w:rPr>
          <w:rFonts w:ascii="Calibri" w:hAnsi="Calibri"/>
          <w:b/>
          <w:bCs/>
          <w:szCs w:val="20"/>
          <w:lang w:val="en-AU"/>
        </w:rPr>
        <w:t xml:space="preserve">. </w:t>
      </w:r>
    </w:p>
    <w:p w14:paraId="2ED553B6" w14:textId="77777777" w:rsidR="007032CC" w:rsidRPr="000B5BCF" w:rsidRDefault="009E6C8C" w:rsidP="00F81875">
      <w:pPr>
        <w:numPr>
          <w:ilvl w:val="0"/>
          <w:numId w:val="90"/>
        </w:numPr>
        <w:spacing w:beforeLines="100" w:before="240" w:afterLines="100" w:after="240" w:line="276" w:lineRule="auto"/>
        <w:contextualSpacing/>
        <w:rPr>
          <w:rFonts w:ascii="Calibri" w:eastAsia="Calibri" w:hAnsi="Calibri" w:cs="Calibri"/>
          <w:b/>
          <w:bCs/>
          <w:szCs w:val="20"/>
          <w:lang w:val="en-AU"/>
        </w:rPr>
      </w:pPr>
      <w:r w:rsidRPr="77B7182F">
        <w:rPr>
          <w:rFonts w:ascii="Calibri" w:hAnsi="Calibri"/>
          <w:b/>
          <w:bCs/>
          <w:szCs w:val="20"/>
          <w:lang w:val="en-AU"/>
        </w:rPr>
        <w:t xml:space="preserve">Note </w:t>
      </w:r>
      <w:r w:rsidR="61FCFD46" w:rsidRPr="77B7182F">
        <w:rPr>
          <w:rFonts w:ascii="Calibri" w:hAnsi="Calibri"/>
          <w:b/>
          <w:bCs/>
          <w:szCs w:val="20"/>
          <w:lang w:val="en-AU"/>
        </w:rPr>
        <w:t xml:space="preserve">that </w:t>
      </w:r>
      <w:r w:rsidR="4845C084" w:rsidRPr="77B7182F">
        <w:rPr>
          <w:rFonts w:ascii="Calibri" w:hAnsi="Calibri"/>
          <w:b/>
          <w:bCs/>
          <w:szCs w:val="20"/>
          <w:lang w:val="en-AU"/>
        </w:rPr>
        <w:t xml:space="preserve">the remaining </w:t>
      </w:r>
      <w:r w:rsidR="40060EF1" w:rsidRPr="77B7182F">
        <w:rPr>
          <w:rFonts w:ascii="Calibri" w:hAnsi="Calibri"/>
          <w:b/>
          <w:bCs/>
          <w:szCs w:val="20"/>
          <w:lang w:val="en-AU"/>
        </w:rPr>
        <w:t>trees</w:t>
      </w:r>
      <w:r w:rsidR="6487393A" w:rsidRPr="77B7182F">
        <w:rPr>
          <w:rFonts w:ascii="Calibri" w:hAnsi="Calibri"/>
          <w:b/>
          <w:bCs/>
          <w:szCs w:val="20"/>
          <w:lang w:val="en-AU"/>
        </w:rPr>
        <w:t xml:space="preserve"> at the intersection of </w:t>
      </w:r>
      <w:proofErr w:type="spellStart"/>
      <w:r w:rsidR="6487393A" w:rsidRPr="77B7182F">
        <w:rPr>
          <w:rFonts w:ascii="Calibri" w:hAnsi="Calibri"/>
          <w:b/>
          <w:bCs/>
          <w:szCs w:val="20"/>
          <w:lang w:val="en-AU"/>
        </w:rPr>
        <w:t>Strathoon</w:t>
      </w:r>
      <w:proofErr w:type="spellEnd"/>
      <w:r w:rsidR="6487393A" w:rsidRPr="77B7182F">
        <w:rPr>
          <w:rFonts w:ascii="Calibri" w:hAnsi="Calibri"/>
          <w:b/>
          <w:bCs/>
          <w:szCs w:val="20"/>
          <w:lang w:val="en-AU"/>
        </w:rPr>
        <w:t xml:space="preserve"> Crescent and Vista Way, South Morang, </w:t>
      </w:r>
      <w:r w:rsidR="40060EF1" w:rsidRPr="77B7182F">
        <w:rPr>
          <w:rFonts w:ascii="Calibri" w:hAnsi="Calibri"/>
          <w:b/>
          <w:bCs/>
          <w:szCs w:val="20"/>
          <w:lang w:val="en-AU"/>
        </w:rPr>
        <w:t>will</w:t>
      </w:r>
      <w:r w:rsidR="4715D4CC" w:rsidRPr="77B7182F">
        <w:rPr>
          <w:rFonts w:ascii="Calibri" w:hAnsi="Calibri"/>
          <w:b/>
          <w:bCs/>
          <w:szCs w:val="20"/>
          <w:lang w:val="en-AU"/>
        </w:rPr>
        <w:t xml:space="preserve"> be monitored and maintained</w:t>
      </w:r>
      <w:r w:rsidR="40060EF1" w:rsidRPr="77B7182F">
        <w:rPr>
          <w:rFonts w:ascii="Calibri" w:hAnsi="Calibri"/>
          <w:b/>
          <w:bCs/>
          <w:szCs w:val="20"/>
          <w:lang w:val="en-AU"/>
        </w:rPr>
        <w:t xml:space="preserve"> </w:t>
      </w:r>
      <w:r w:rsidR="4EF9B2D9" w:rsidRPr="77B7182F">
        <w:rPr>
          <w:rFonts w:ascii="Calibri" w:hAnsi="Calibri"/>
          <w:b/>
          <w:bCs/>
          <w:szCs w:val="20"/>
          <w:lang w:val="en-AU"/>
        </w:rPr>
        <w:t xml:space="preserve">as part of </w:t>
      </w:r>
      <w:r w:rsidR="6AD10581" w:rsidRPr="77B7182F">
        <w:rPr>
          <w:rFonts w:ascii="Calibri" w:hAnsi="Calibri"/>
          <w:b/>
          <w:bCs/>
          <w:szCs w:val="20"/>
          <w:lang w:val="en-AU"/>
        </w:rPr>
        <w:t>Council’s</w:t>
      </w:r>
      <w:r w:rsidR="6E047DF5" w:rsidRPr="77B7182F">
        <w:rPr>
          <w:rFonts w:ascii="Calibri" w:hAnsi="Calibri"/>
          <w:b/>
          <w:bCs/>
          <w:szCs w:val="20"/>
          <w:lang w:val="en-AU"/>
        </w:rPr>
        <w:t xml:space="preserve"> bi-annual inspection program</w:t>
      </w:r>
      <w:r w:rsidR="45C8F03F" w:rsidRPr="77B7182F">
        <w:rPr>
          <w:rFonts w:ascii="Calibri" w:hAnsi="Calibri"/>
          <w:b/>
          <w:bCs/>
          <w:szCs w:val="20"/>
          <w:lang w:val="en-AU"/>
        </w:rPr>
        <w:t>.</w:t>
      </w:r>
      <w:r w:rsidR="74ADBAEC" w:rsidRPr="77B7182F">
        <w:rPr>
          <w:rFonts w:ascii="Calibri" w:hAnsi="Calibri"/>
          <w:b/>
          <w:bCs/>
          <w:szCs w:val="20"/>
          <w:lang w:val="en-AU"/>
        </w:rPr>
        <w:t xml:space="preserve"> </w:t>
      </w:r>
    </w:p>
    <w:p w14:paraId="48F93EF0" w14:textId="77777777" w:rsidR="7E073F0C" w:rsidRPr="000B5BCF" w:rsidRDefault="009E6C8C" w:rsidP="00F81875">
      <w:pPr>
        <w:numPr>
          <w:ilvl w:val="0"/>
          <w:numId w:val="90"/>
        </w:numPr>
        <w:spacing w:beforeLines="100" w:before="240" w:afterLines="100" w:after="240" w:line="276" w:lineRule="auto"/>
        <w:contextualSpacing/>
        <w:rPr>
          <w:rFonts w:ascii="Calibri" w:eastAsia="Calibri" w:hAnsi="Calibri" w:cs="Calibri"/>
          <w:b/>
          <w:bCs/>
          <w:szCs w:val="20"/>
          <w:lang w:val="en-AU"/>
        </w:rPr>
      </w:pPr>
      <w:r w:rsidRPr="049B1661">
        <w:rPr>
          <w:rFonts w:ascii="Calibri" w:hAnsi="Calibri"/>
          <w:b/>
          <w:bCs/>
          <w:szCs w:val="20"/>
          <w:lang w:val="en-AU"/>
        </w:rPr>
        <w:t>Note that Council Officers will a</w:t>
      </w:r>
      <w:r w:rsidR="05AF3148" w:rsidRPr="049B1661">
        <w:rPr>
          <w:rFonts w:ascii="Calibri" w:hAnsi="Calibri"/>
          <w:b/>
          <w:bCs/>
          <w:szCs w:val="20"/>
          <w:lang w:val="en-AU"/>
        </w:rPr>
        <w:t xml:space="preserve">dvise the residents included in the joint letter </w:t>
      </w:r>
      <w:r w:rsidR="1F58818A" w:rsidRPr="049B1661">
        <w:rPr>
          <w:rFonts w:ascii="Calibri" w:hAnsi="Calibri"/>
          <w:b/>
          <w:bCs/>
          <w:szCs w:val="20"/>
          <w:lang w:val="en-AU"/>
        </w:rPr>
        <w:t xml:space="preserve">that </w:t>
      </w:r>
      <w:r w:rsidR="26992E70" w:rsidRPr="049B1661">
        <w:rPr>
          <w:rFonts w:ascii="Calibri" w:hAnsi="Calibri"/>
          <w:b/>
          <w:bCs/>
          <w:szCs w:val="20"/>
          <w:lang w:val="en-AU"/>
        </w:rPr>
        <w:t xml:space="preserve">pruning work to two trees and the removal of one tree at the intersection of </w:t>
      </w:r>
      <w:proofErr w:type="spellStart"/>
      <w:r w:rsidR="26992E70" w:rsidRPr="049B1661">
        <w:rPr>
          <w:rFonts w:ascii="Calibri" w:hAnsi="Calibri"/>
          <w:b/>
          <w:bCs/>
          <w:szCs w:val="20"/>
          <w:lang w:val="en-AU"/>
        </w:rPr>
        <w:t>Strathoon</w:t>
      </w:r>
      <w:proofErr w:type="spellEnd"/>
      <w:r w:rsidR="26992E70" w:rsidRPr="049B1661">
        <w:rPr>
          <w:rFonts w:ascii="Calibri" w:hAnsi="Calibri"/>
          <w:b/>
          <w:bCs/>
          <w:szCs w:val="20"/>
          <w:lang w:val="en-AU"/>
        </w:rPr>
        <w:t xml:space="preserve"> Crescent and Vista Way, South Morang</w:t>
      </w:r>
      <w:r w:rsidR="19EF28EE" w:rsidRPr="049B1661">
        <w:rPr>
          <w:rFonts w:ascii="Calibri" w:hAnsi="Calibri"/>
          <w:b/>
          <w:bCs/>
          <w:szCs w:val="20"/>
          <w:lang w:val="en-AU"/>
        </w:rPr>
        <w:t xml:space="preserve"> </w:t>
      </w:r>
      <w:r w:rsidR="2798331D" w:rsidRPr="049B1661">
        <w:rPr>
          <w:rFonts w:ascii="Calibri" w:hAnsi="Calibri"/>
          <w:b/>
          <w:bCs/>
          <w:szCs w:val="20"/>
          <w:lang w:val="en-AU"/>
        </w:rPr>
        <w:t>was</w:t>
      </w:r>
      <w:r w:rsidR="19EF28EE" w:rsidRPr="049B1661">
        <w:rPr>
          <w:rFonts w:ascii="Calibri" w:hAnsi="Calibri"/>
          <w:b/>
          <w:bCs/>
          <w:szCs w:val="20"/>
          <w:lang w:val="en-AU"/>
        </w:rPr>
        <w:t xml:space="preserve"> completed</w:t>
      </w:r>
      <w:r w:rsidR="5694F9CF" w:rsidRPr="049B1661">
        <w:rPr>
          <w:rFonts w:ascii="Calibri" w:hAnsi="Calibri"/>
          <w:b/>
          <w:bCs/>
          <w:szCs w:val="20"/>
          <w:lang w:val="en-AU"/>
        </w:rPr>
        <w:t xml:space="preserve"> </w:t>
      </w:r>
      <w:r w:rsidR="2798331D" w:rsidRPr="049B1661">
        <w:rPr>
          <w:rFonts w:ascii="Calibri" w:hAnsi="Calibri"/>
          <w:b/>
          <w:bCs/>
          <w:szCs w:val="20"/>
          <w:lang w:val="en-AU"/>
        </w:rPr>
        <w:t xml:space="preserve">in December 2021 </w:t>
      </w:r>
      <w:r w:rsidR="5694F9CF" w:rsidRPr="049B1661">
        <w:rPr>
          <w:rFonts w:ascii="Calibri" w:hAnsi="Calibri"/>
          <w:b/>
          <w:bCs/>
          <w:szCs w:val="20"/>
          <w:lang w:val="en-AU"/>
        </w:rPr>
        <w:t xml:space="preserve">and </w:t>
      </w:r>
      <w:r w:rsidR="3A47C427" w:rsidRPr="049B1661">
        <w:rPr>
          <w:rFonts w:ascii="Calibri" w:hAnsi="Calibri"/>
          <w:b/>
          <w:bCs/>
          <w:szCs w:val="20"/>
          <w:lang w:val="en-AU"/>
        </w:rPr>
        <w:t>that the remaining trees will be monitored and maintained as part of Council’s bi-annual inspection program.</w:t>
      </w:r>
    </w:p>
    <w:p w14:paraId="198480B1"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9D4183" w:rsidRPr="00DE221B">
        <w:rPr>
          <w:rFonts w:ascii="Calibri" w:hAnsi="Calibri"/>
          <w:b/>
          <w:color w:val="FFFFFF" w:themeColor="background1"/>
          <w:lang w:val="en-AU"/>
        </w:rPr>
        <w:t>Key Information</w:t>
      </w:r>
    </w:p>
    <w:p w14:paraId="29069AD5" w14:textId="77777777" w:rsidR="28D13F3D" w:rsidRDefault="009E6C8C" w:rsidP="1BBE8A53">
      <w:pPr>
        <w:spacing w:line="276" w:lineRule="auto"/>
        <w:rPr>
          <w:rFonts w:ascii="Calibri" w:eastAsia="Calibri" w:hAnsi="Calibri" w:cs="Calibri"/>
          <w:color w:val="000000" w:themeColor="text1"/>
          <w:lang w:val="en-AU"/>
        </w:rPr>
      </w:pPr>
      <w:r w:rsidRPr="1BBE8A53">
        <w:rPr>
          <w:rFonts w:ascii="Calibri" w:eastAsia="Calibri" w:hAnsi="Calibri" w:cs="Calibri"/>
          <w:color w:val="000000" w:themeColor="text1"/>
          <w:lang w:val="en-AU"/>
        </w:rPr>
        <w:t xml:space="preserve">The streets referred to in the joint letter are part of the Waterstone Hill Estate. An amendment to the s173 agreement for Waterstone Hill Estate was the subject of a Council report considered at the August 2021 Council meeting. At this meeting, a resolution was passed to amend the s173, which resulted in Council becoming responsible for the maintenance of the street trees within the estate. </w:t>
      </w:r>
      <w:r w:rsidR="7C1230D1" w:rsidRPr="1BBE8A53">
        <w:rPr>
          <w:rFonts w:ascii="Calibri" w:eastAsia="Calibri" w:hAnsi="Calibri" w:cs="Calibri"/>
          <w:color w:val="000000" w:themeColor="text1"/>
          <w:lang w:val="en-AU"/>
        </w:rPr>
        <w:t>O</w:t>
      </w:r>
      <w:r w:rsidRPr="1BBE8A53">
        <w:rPr>
          <w:rFonts w:ascii="Calibri" w:eastAsia="Calibri" w:hAnsi="Calibri" w:cs="Calibri"/>
          <w:color w:val="000000" w:themeColor="text1"/>
          <w:lang w:val="en-AU"/>
        </w:rPr>
        <w:t>utstanding tree works</w:t>
      </w:r>
      <w:r w:rsidR="50119D0D" w:rsidRPr="1BBE8A53">
        <w:rPr>
          <w:rFonts w:ascii="Calibri" w:eastAsia="Calibri" w:hAnsi="Calibri" w:cs="Calibri"/>
          <w:color w:val="000000" w:themeColor="text1"/>
          <w:lang w:val="en-AU"/>
        </w:rPr>
        <w:t xml:space="preserve">, previously the Owners Corporations responsibility, </w:t>
      </w:r>
      <w:r w:rsidRPr="1BBE8A53">
        <w:rPr>
          <w:rFonts w:ascii="Calibri" w:eastAsia="Calibri" w:hAnsi="Calibri" w:cs="Calibri"/>
          <w:color w:val="000000" w:themeColor="text1"/>
          <w:lang w:val="en-AU"/>
        </w:rPr>
        <w:t>wer</w:t>
      </w:r>
      <w:r w:rsidR="231B1500" w:rsidRPr="1BBE8A53">
        <w:rPr>
          <w:rFonts w:ascii="Calibri" w:eastAsia="Calibri" w:hAnsi="Calibri" w:cs="Calibri"/>
          <w:color w:val="000000" w:themeColor="text1"/>
          <w:lang w:val="en-AU"/>
        </w:rPr>
        <w:t>e now</w:t>
      </w:r>
      <w:r w:rsidRPr="1BBE8A53">
        <w:rPr>
          <w:rFonts w:ascii="Calibri" w:eastAsia="Calibri" w:hAnsi="Calibri" w:cs="Calibri"/>
          <w:color w:val="000000" w:themeColor="text1"/>
          <w:lang w:val="en-AU"/>
        </w:rPr>
        <w:t xml:space="preserve"> required to</w:t>
      </w:r>
      <w:r w:rsidR="3A1E41BB" w:rsidRPr="1BBE8A53">
        <w:rPr>
          <w:rFonts w:ascii="Calibri" w:eastAsia="Calibri" w:hAnsi="Calibri" w:cs="Calibri"/>
          <w:color w:val="000000" w:themeColor="text1"/>
          <w:lang w:val="en-AU"/>
        </w:rPr>
        <w:t xml:space="preserve"> be undertaken by Council to</w:t>
      </w:r>
      <w:r w:rsidRPr="1BBE8A53">
        <w:rPr>
          <w:rFonts w:ascii="Calibri" w:eastAsia="Calibri" w:hAnsi="Calibri" w:cs="Calibri"/>
          <w:color w:val="000000" w:themeColor="text1"/>
          <w:lang w:val="en-AU"/>
        </w:rPr>
        <w:t xml:space="preserve"> ensure the trees </w:t>
      </w:r>
      <w:r w:rsidR="1AC66DE3" w:rsidRPr="1BBE8A53">
        <w:rPr>
          <w:rFonts w:ascii="Calibri" w:eastAsia="Calibri" w:hAnsi="Calibri" w:cs="Calibri"/>
          <w:color w:val="000000" w:themeColor="text1"/>
          <w:lang w:val="en-AU"/>
        </w:rPr>
        <w:t xml:space="preserve">compliance </w:t>
      </w:r>
      <w:r w:rsidRPr="1BBE8A53">
        <w:rPr>
          <w:rFonts w:ascii="Calibri" w:eastAsia="Calibri" w:hAnsi="Calibri" w:cs="Calibri"/>
          <w:color w:val="000000" w:themeColor="text1"/>
          <w:lang w:val="en-AU"/>
        </w:rPr>
        <w:t>with the City of Whittlesea Street Tree Management Plan (2019).  This situation was unique, and it is unlikely that this will occur again.</w:t>
      </w:r>
    </w:p>
    <w:p w14:paraId="7D6EB5A4" w14:textId="77777777" w:rsidR="389E7C0E" w:rsidRDefault="389E7C0E" w:rsidP="007F35F7">
      <w:pPr>
        <w:spacing w:line="276" w:lineRule="auto"/>
        <w:rPr>
          <w:rFonts w:ascii="Calibri" w:hAnsi="Calibri"/>
          <w:lang w:val="en-AU"/>
        </w:rPr>
      </w:pPr>
    </w:p>
    <w:p w14:paraId="1B3B53BC" w14:textId="77777777" w:rsidR="28D13F3D" w:rsidRDefault="009E6C8C" w:rsidP="007F35F7">
      <w:pPr>
        <w:spacing w:line="276" w:lineRule="auto"/>
        <w:rPr>
          <w:rFonts w:ascii="Calibri" w:eastAsia="Calibri" w:hAnsi="Calibri" w:cs="Calibri"/>
          <w:lang w:val="en-AU"/>
        </w:rPr>
      </w:pPr>
      <w:r w:rsidRPr="1BBE8A53">
        <w:rPr>
          <w:rFonts w:ascii="Calibri" w:eastAsia="Calibri" w:hAnsi="Calibri" w:cs="Calibri"/>
          <w:color w:val="000000" w:themeColor="text1"/>
          <w:lang w:val="en-AU"/>
        </w:rPr>
        <w:t xml:space="preserve">Residents in Waterstone Hill Estate have expressed concerns about the street trees in the estate and Council has responded to after-hours call outs and post storm clean up. The Owners Corporation </w:t>
      </w:r>
      <w:r w:rsidR="4213A0B0" w:rsidRPr="1BBE8A53">
        <w:rPr>
          <w:rFonts w:ascii="Calibri" w:eastAsia="Calibri" w:hAnsi="Calibri" w:cs="Calibri"/>
          <w:color w:val="000000" w:themeColor="text1"/>
          <w:lang w:val="en-AU"/>
        </w:rPr>
        <w:t xml:space="preserve">who </w:t>
      </w:r>
      <w:r w:rsidR="59A46216" w:rsidRPr="1BBE8A53">
        <w:rPr>
          <w:rFonts w:ascii="Calibri" w:eastAsia="Calibri" w:hAnsi="Calibri" w:cs="Calibri"/>
          <w:color w:val="000000" w:themeColor="text1"/>
          <w:lang w:val="en-AU"/>
        </w:rPr>
        <w:t>was</w:t>
      </w:r>
      <w:r w:rsidR="4213A0B0" w:rsidRPr="1BBE8A53">
        <w:rPr>
          <w:rFonts w:ascii="Calibri" w:eastAsia="Calibri" w:hAnsi="Calibri" w:cs="Calibri"/>
          <w:color w:val="000000" w:themeColor="text1"/>
          <w:lang w:val="en-AU"/>
        </w:rPr>
        <w:t xml:space="preserve"> responsible for these trees up until the end of </w:t>
      </w:r>
      <w:r w:rsidR="5B159D4E" w:rsidRPr="1BBE8A53">
        <w:rPr>
          <w:rFonts w:ascii="Calibri" w:eastAsia="Calibri" w:hAnsi="Calibri" w:cs="Calibri"/>
          <w:color w:val="000000" w:themeColor="text1"/>
          <w:lang w:val="en-AU"/>
        </w:rPr>
        <w:t xml:space="preserve">October </w:t>
      </w:r>
      <w:r w:rsidR="4213A0B0" w:rsidRPr="1BBE8A53">
        <w:rPr>
          <w:rFonts w:ascii="Calibri" w:eastAsia="Calibri" w:hAnsi="Calibri" w:cs="Calibri"/>
          <w:color w:val="000000" w:themeColor="text1"/>
          <w:lang w:val="en-AU"/>
        </w:rPr>
        <w:t xml:space="preserve">2021, </w:t>
      </w:r>
      <w:r w:rsidRPr="1BBE8A53">
        <w:rPr>
          <w:rFonts w:ascii="Calibri" w:eastAsia="Calibri" w:hAnsi="Calibri" w:cs="Calibri"/>
          <w:color w:val="000000" w:themeColor="text1"/>
          <w:lang w:val="en-AU"/>
        </w:rPr>
        <w:t>did not have a proactive maintenance program for the street trees and many of the trees have grown without formative pruning and maintenance which is important when developing street trees. It has been determined that some trees have defects which make them flawed, however, an independent arborist has advised that these trees can be retained if they are inspected on a bi-annual program. Instances of failure and future risk will be reduced with these regular inspections.</w:t>
      </w:r>
    </w:p>
    <w:p w14:paraId="4E081037" w14:textId="77777777" w:rsidR="54C1E70A" w:rsidRDefault="54C1E70A" w:rsidP="007F35F7">
      <w:pPr>
        <w:spacing w:line="276" w:lineRule="auto"/>
        <w:rPr>
          <w:rFonts w:ascii="Calibri" w:hAnsi="Calibri"/>
          <w:lang w:val="en-AU"/>
        </w:rPr>
      </w:pPr>
    </w:p>
    <w:p w14:paraId="2662DB4F" w14:textId="77777777" w:rsidR="28D13F3D" w:rsidRDefault="009E6C8C" w:rsidP="007F35F7">
      <w:pPr>
        <w:spacing w:line="276" w:lineRule="auto"/>
        <w:rPr>
          <w:rFonts w:ascii="Calibri" w:hAnsi="Calibri"/>
          <w:lang w:val="en-AU"/>
        </w:rPr>
      </w:pPr>
      <w:r w:rsidRPr="1BBE8A53">
        <w:rPr>
          <w:rFonts w:ascii="Calibri" w:eastAsia="Calibri" w:hAnsi="Calibri" w:cs="Calibri"/>
          <w:color w:val="000000" w:themeColor="text1"/>
          <w:lang w:val="en-AU"/>
        </w:rPr>
        <w:t>Programmed works to undertake recommendations from an arborist report commissioned by the Estate’s Owners Corporation were completed</w:t>
      </w:r>
      <w:r w:rsidR="51D1E309" w:rsidRPr="1BBE8A53">
        <w:rPr>
          <w:rFonts w:ascii="Calibri" w:eastAsia="Calibri" w:hAnsi="Calibri" w:cs="Calibri"/>
          <w:color w:val="000000" w:themeColor="text1"/>
          <w:lang w:val="en-AU"/>
        </w:rPr>
        <w:t xml:space="preserve"> by Council</w:t>
      </w:r>
      <w:r w:rsidRPr="1BBE8A53">
        <w:rPr>
          <w:rFonts w:ascii="Calibri" w:eastAsia="Calibri" w:hAnsi="Calibri" w:cs="Calibri"/>
          <w:color w:val="000000" w:themeColor="text1"/>
          <w:lang w:val="en-AU"/>
        </w:rPr>
        <w:t xml:space="preserve"> in December 2021. The aim of the program was to ensure tree compliance and to then incorporate these trees into Council’s bi-annual inspection program. Future consideration of street tree renewal at the estate would then be made in line with priorities across the entire street tree inventory (currently 110,000 trees). </w:t>
      </w:r>
      <w:r w:rsidRPr="1BBE8A53">
        <w:rPr>
          <w:rFonts w:ascii="Calibri" w:eastAsia="Calibri" w:hAnsi="Calibri" w:cs="Calibri"/>
          <w:lang w:val="en-AU"/>
        </w:rPr>
        <w:t xml:space="preserve"> </w:t>
      </w:r>
    </w:p>
    <w:p w14:paraId="39842A8F" w14:textId="77777777" w:rsidR="54C1E70A" w:rsidRDefault="54C1E70A" w:rsidP="007F35F7">
      <w:pPr>
        <w:spacing w:line="276" w:lineRule="auto"/>
        <w:rPr>
          <w:rFonts w:ascii="Calibri" w:hAnsi="Calibri"/>
          <w:lang w:val="en-AU"/>
        </w:rPr>
      </w:pPr>
    </w:p>
    <w:p w14:paraId="1E618705" w14:textId="77777777" w:rsidR="54C1E70A" w:rsidRDefault="009E6C8C" w:rsidP="007F35F7">
      <w:pPr>
        <w:spacing w:line="276" w:lineRule="auto"/>
        <w:rPr>
          <w:rFonts w:ascii="Calibri" w:hAnsi="Calibri"/>
          <w:lang w:val="en-AU"/>
        </w:rPr>
      </w:pPr>
      <w:r w:rsidRPr="1BBE8A53">
        <w:rPr>
          <w:rFonts w:ascii="Calibri" w:eastAsia="Calibri" w:hAnsi="Calibri" w:cs="Calibri"/>
          <w:color w:val="000000" w:themeColor="text1"/>
          <w:lang w:val="en-AU"/>
        </w:rPr>
        <w:lastRenderedPageBreak/>
        <w:t xml:space="preserve">Following receipt of the joint letter, arrangements were made with Council’s tree maintenance contractor, Citywide for their supervising arborist to conduct a further inspection of the trees in the vicinity of the </w:t>
      </w:r>
      <w:proofErr w:type="spellStart"/>
      <w:r w:rsidRPr="1BBE8A53">
        <w:rPr>
          <w:rFonts w:ascii="Calibri" w:eastAsia="Calibri" w:hAnsi="Calibri" w:cs="Calibri"/>
          <w:color w:val="000000" w:themeColor="text1"/>
          <w:lang w:val="en-AU"/>
        </w:rPr>
        <w:t>Strathoon</w:t>
      </w:r>
      <w:proofErr w:type="spellEnd"/>
      <w:r w:rsidRPr="1BBE8A53">
        <w:rPr>
          <w:rFonts w:ascii="Calibri" w:eastAsia="Calibri" w:hAnsi="Calibri" w:cs="Calibri"/>
          <w:color w:val="000000" w:themeColor="text1"/>
          <w:lang w:val="en-AU"/>
        </w:rPr>
        <w:t xml:space="preserve"> Crescent and Vista Way intersection. This inspection was completed on the 15 December 2021 and identified that one tree required removal and additional pruning work was needed for a further two trees. This work was undertaken as part of the programmed works completed in December 2021 and residents were verbally advised of the arborist recommendations at this time. </w:t>
      </w:r>
      <w:r w:rsidRPr="1BBE8A53">
        <w:rPr>
          <w:rFonts w:ascii="Calibri" w:eastAsia="Calibri" w:hAnsi="Calibri" w:cs="Calibri"/>
          <w:lang w:val="en-AU"/>
        </w:rPr>
        <w:t xml:space="preserve"> </w:t>
      </w:r>
    </w:p>
    <w:p w14:paraId="1E8580D8" w14:textId="77777777" w:rsidR="1BBE8A53" w:rsidRDefault="1BBE8A53" w:rsidP="1BBE8A53">
      <w:pPr>
        <w:spacing w:line="276" w:lineRule="auto"/>
        <w:rPr>
          <w:rFonts w:ascii="Calibri" w:hAnsi="Calibri"/>
          <w:lang w:val="en-AU"/>
        </w:rPr>
      </w:pPr>
    </w:p>
    <w:p w14:paraId="02AC9086" w14:textId="77777777" w:rsidR="46D30BB6" w:rsidRDefault="009E6C8C" w:rsidP="1BBE8A53">
      <w:pPr>
        <w:spacing w:line="276" w:lineRule="auto"/>
        <w:rPr>
          <w:rFonts w:ascii="Calibri" w:eastAsia="Calibri" w:hAnsi="Calibri" w:cs="Calibri"/>
          <w:lang w:val="en-AU"/>
        </w:rPr>
      </w:pPr>
      <w:r w:rsidRPr="1BBE8A53">
        <w:rPr>
          <w:rFonts w:ascii="Calibri" w:eastAsia="Calibri" w:hAnsi="Calibri" w:cs="Calibri"/>
          <w:lang w:val="en-AU"/>
        </w:rPr>
        <w:t>Council places significant value on established street trees for the multitude of environmental, social and economic benefits that they bring to the local Community. This philosophy was recently reinforced b</w:t>
      </w:r>
      <w:r w:rsidR="7CD826AA" w:rsidRPr="1BBE8A53">
        <w:rPr>
          <w:rFonts w:ascii="Calibri" w:eastAsia="Calibri" w:hAnsi="Calibri" w:cs="Calibri"/>
          <w:lang w:val="en-AU"/>
        </w:rPr>
        <w:t>y Council through the adoption of the Greening Whittlesea – City Forest Strategy which aims to increase tree canopy cover across the municipality by 20 per cent by the year 2040. For these reasons, Council only removes established trees in the</w:t>
      </w:r>
      <w:r w:rsidR="2F341136" w:rsidRPr="1BBE8A53">
        <w:rPr>
          <w:rFonts w:ascii="Calibri" w:eastAsia="Calibri" w:hAnsi="Calibri" w:cs="Calibri"/>
          <w:lang w:val="en-AU"/>
        </w:rPr>
        <w:t xml:space="preserve"> most extreme circumstances.</w:t>
      </w:r>
    </w:p>
    <w:p w14:paraId="3131250B"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sidRPr="00DE221B">
        <w:rPr>
          <w:rFonts w:ascii="Calibri" w:hAnsi="Calibri"/>
          <w:b/>
          <w:color w:val="FFFFFF" w:themeColor="background1"/>
          <w:lang w:val="en-AU"/>
        </w:rPr>
        <w:t xml:space="preserve"> Community Consultation and Engagement</w:t>
      </w:r>
    </w:p>
    <w:p w14:paraId="195D487B" w14:textId="77777777" w:rsidR="6A2C5A0B" w:rsidRDefault="009E6C8C" w:rsidP="007F35F7">
      <w:pPr>
        <w:spacing w:line="276" w:lineRule="auto"/>
        <w:rPr>
          <w:rFonts w:ascii="Calibri" w:eastAsia="Calibri" w:hAnsi="Calibri" w:cs="Calibri"/>
          <w:color w:val="000000" w:themeColor="text1"/>
          <w:lang w:val="en-AU"/>
        </w:rPr>
      </w:pPr>
      <w:r w:rsidRPr="77B7182F">
        <w:rPr>
          <w:rFonts w:ascii="Calibri" w:eastAsia="Calibri" w:hAnsi="Calibri" w:cs="Calibri"/>
          <w:color w:val="000000" w:themeColor="text1"/>
          <w:lang w:val="en-AU"/>
        </w:rPr>
        <w:t xml:space="preserve">A letter, dated 17 November 2021, was sent to all residents via an email from the Waterstone Hill Owners Corporation. It was agreed with the Owners Corporation that this was the most efficient way of communicating with residents. </w:t>
      </w:r>
    </w:p>
    <w:p w14:paraId="2AB24F8E" w14:textId="77777777" w:rsidR="77B7182F" w:rsidRDefault="77B7182F" w:rsidP="007F35F7">
      <w:pPr>
        <w:spacing w:line="276" w:lineRule="auto"/>
        <w:rPr>
          <w:rFonts w:ascii="Calibri" w:eastAsia="Calibri" w:hAnsi="Calibri" w:cs="Calibri"/>
          <w:color w:val="000000" w:themeColor="text1"/>
          <w:lang w:val="en-AU"/>
        </w:rPr>
      </w:pPr>
    </w:p>
    <w:p w14:paraId="15A2CF42" w14:textId="77777777" w:rsidR="6A2C5A0B" w:rsidRDefault="009E6C8C" w:rsidP="007F35F7">
      <w:pPr>
        <w:spacing w:line="276" w:lineRule="auto"/>
        <w:rPr>
          <w:rFonts w:ascii="Calibri" w:eastAsia="Calibri" w:hAnsi="Calibri" w:cs="Calibri"/>
          <w:color w:val="000000" w:themeColor="text1"/>
          <w:lang w:val="en-AU"/>
        </w:rPr>
      </w:pPr>
      <w:r w:rsidRPr="77B7182F">
        <w:rPr>
          <w:rFonts w:ascii="Calibri" w:eastAsia="Calibri" w:hAnsi="Calibri" w:cs="Calibri"/>
          <w:color w:val="000000" w:themeColor="text1"/>
          <w:lang w:val="en-AU"/>
        </w:rPr>
        <w:t>The letter was prepared and approved by Council officers on Council letterhead and included advice to residents regarding the transfer of maintenance responsibilities for street trees located within the estate. The letter also advised of the program of works that was occurring in December 2021, which involved varying degrees of pruning to 250 trees on the estate and the removal of 12 trees. Residents were also provided with contact details for Council officers for any further queries.</w:t>
      </w:r>
    </w:p>
    <w:p w14:paraId="21F5D432" w14:textId="77777777" w:rsidR="77B7182F" w:rsidRDefault="77B7182F" w:rsidP="007F35F7">
      <w:pPr>
        <w:spacing w:line="276" w:lineRule="auto"/>
        <w:rPr>
          <w:rFonts w:ascii="Calibri" w:eastAsia="Calibri" w:hAnsi="Calibri" w:cs="Calibri"/>
          <w:color w:val="000000" w:themeColor="text1"/>
          <w:lang w:val="en-AU"/>
        </w:rPr>
      </w:pPr>
    </w:p>
    <w:p w14:paraId="6EDA44FF" w14:textId="77777777" w:rsidR="6A2C5A0B" w:rsidRDefault="009E6C8C" w:rsidP="007F35F7">
      <w:pPr>
        <w:spacing w:line="276" w:lineRule="auto"/>
        <w:rPr>
          <w:rFonts w:ascii="Calibri" w:eastAsia="Calibri" w:hAnsi="Calibri" w:cs="Calibri"/>
          <w:color w:val="000000" w:themeColor="text1"/>
          <w:lang w:val="en-AU"/>
        </w:rPr>
      </w:pPr>
      <w:r w:rsidRPr="77B7182F">
        <w:rPr>
          <w:rFonts w:ascii="Calibri" w:eastAsia="Calibri" w:hAnsi="Calibri" w:cs="Calibri"/>
          <w:color w:val="000000" w:themeColor="text1"/>
          <w:lang w:val="en-AU"/>
        </w:rPr>
        <w:t xml:space="preserve">The supervising arborist for this project was given some discretion about the extent of pruning, given that the trees may have been affected by storm events since the original arborist report. Regardless, all works were to comply with the City of Whittlesea Street Tree Management Plan (2019). </w:t>
      </w:r>
    </w:p>
    <w:p w14:paraId="4695EBBD" w14:textId="77777777" w:rsidR="77B7182F" w:rsidRDefault="77B7182F" w:rsidP="007F35F7">
      <w:pPr>
        <w:spacing w:line="276" w:lineRule="auto"/>
        <w:rPr>
          <w:rFonts w:ascii="Calibri" w:eastAsia="Calibri" w:hAnsi="Calibri" w:cs="Calibri"/>
          <w:color w:val="000000" w:themeColor="text1"/>
          <w:lang w:val="en-AU"/>
        </w:rPr>
      </w:pPr>
    </w:p>
    <w:p w14:paraId="00818A4E" w14:textId="77777777" w:rsidR="6A2C5A0B" w:rsidRDefault="009E6C8C" w:rsidP="007F35F7">
      <w:pPr>
        <w:spacing w:line="276" w:lineRule="auto"/>
        <w:rPr>
          <w:rFonts w:ascii="Calibri" w:eastAsia="Calibri" w:hAnsi="Calibri" w:cs="Calibri"/>
          <w:color w:val="000000" w:themeColor="text1"/>
          <w:lang w:val="en-AU"/>
        </w:rPr>
      </w:pPr>
      <w:r w:rsidRPr="77B7182F">
        <w:rPr>
          <w:rFonts w:ascii="Calibri" w:eastAsia="Calibri" w:hAnsi="Calibri" w:cs="Calibri"/>
          <w:color w:val="000000" w:themeColor="text1"/>
          <w:lang w:val="en-AU"/>
        </w:rPr>
        <w:t>Approximately ten enquiries from residents have been received following this letter, requesting further information on works to trees in the vicinity of their residence. All enquiries have been responded to by telephone and there have been two written responses, by email. The enquiries received were for various other locations to this joint letter.</w:t>
      </w:r>
    </w:p>
    <w:p w14:paraId="04A3813F" w14:textId="082D549F" w:rsidR="003F32FE" w:rsidRDefault="003F32FE">
      <w:pPr>
        <w:rPr>
          <w:rFonts w:ascii="Calibri" w:hAnsi="Calibri"/>
          <w:lang w:val="en-AU"/>
        </w:rPr>
      </w:pPr>
      <w:r>
        <w:rPr>
          <w:rFonts w:ascii="Calibri" w:hAnsi="Calibri"/>
          <w:lang w:val="en-AU"/>
        </w:rPr>
        <w:br w:type="page"/>
      </w:r>
    </w:p>
    <w:p w14:paraId="0FA1F621" w14:textId="77777777" w:rsidR="007032CC" w:rsidRPr="007F35F7" w:rsidRDefault="009E6C8C" w:rsidP="007F35F7">
      <w:pPr>
        <w:keepNext/>
        <w:shd w:val="clear" w:color="auto" w:fill="003266"/>
        <w:spacing w:before="120" w:after="120" w:line="259" w:lineRule="auto"/>
        <w:outlineLvl w:val="0"/>
        <w:rPr>
          <w:rFonts w:ascii="Calibri" w:hAnsi="Calibri"/>
          <w:b/>
          <w:color w:val="FFFFFF" w:themeColor="background1"/>
          <w:lang w:val="en-AU"/>
        </w:rPr>
      </w:pPr>
      <w:r w:rsidRPr="177CE521">
        <w:rPr>
          <w:rFonts w:ascii="Calibri" w:hAnsi="Calibri"/>
          <w:b/>
          <w:color w:val="FFFFFF" w:themeColor="background1"/>
          <w:lang w:val="en-AU"/>
        </w:rPr>
        <w:lastRenderedPageBreak/>
        <w:t>Alignment to Community Plan, Policies or Strategies</w:t>
      </w:r>
    </w:p>
    <w:p w14:paraId="536BFD5A" w14:textId="77777777" w:rsidR="6D513E11" w:rsidRDefault="009E6C8C" w:rsidP="177CE521">
      <w:pPr>
        <w:spacing w:line="276" w:lineRule="auto"/>
        <w:rPr>
          <w:rFonts w:ascii="Calibri" w:hAnsi="Calibri"/>
          <w:lang w:val="en-AU"/>
        </w:rPr>
      </w:pPr>
      <w:r>
        <w:rPr>
          <w:rFonts w:ascii="Calibri" w:hAnsi="Calibri"/>
          <w:lang w:val="en-AU"/>
        </w:rPr>
        <w:t>Greening Whittlesea City Forest Strategy 2020</w:t>
      </w:r>
    </w:p>
    <w:p w14:paraId="70E34A74" w14:textId="77777777" w:rsidR="177CE521" w:rsidRDefault="177CE521" w:rsidP="177CE521">
      <w:pPr>
        <w:spacing w:line="276" w:lineRule="auto"/>
        <w:rPr>
          <w:rFonts w:ascii="Calibri" w:hAnsi="Calibri"/>
          <w:lang w:val="en-AU"/>
        </w:rPr>
      </w:pPr>
    </w:p>
    <w:p w14:paraId="5AAC319C" w14:textId="77777777" w:rsidR="007032CC" w:rsidRDefault="009E6C8C" w:rsidP="007F35F7">
      <w:pPr>
        <w:spacing w:line="276" w:lineRule="auto"/>
        <w:rPr>
          <w:rFonts w:ascii="Calibri" w:hAnsi="Calibri"/>
          <w:lang w:val="en-AU"/>
        </w:rPr>
      </w:pPr>
      <w:r>
        <w:rPr>
          <w:rFonts w:ascii="Calibri" w:hAnsi="Calibri"/>
          <w:lang w:val="en-AU"/>
        </w:rPr>
        <w:t>Alignment to Whittlesea 2040 and Community Plan 2021-2025:</w:t>
      </w:r>
    </w:p>
    <w:p w14:paraId="1AF8160D" w14:textId="77777777" w:rsidR="007032CC" w:rsidRDefault="009E6C8C" w:rsidP="007F35F7">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5B376884"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sidRPr="00DE221B">
        <w:rPr>
          <w:rFonts w:ascii="Calibri" w:hAnsi="Calibri"/>
          <w:b/>
          <w:color w:val="FFFFFF" w:themeColor="background1"/>
          <w:lang w:val="en-AU"/>
        </w:rPr>
        <w:t xml:space="preserve"> Considerations</w:t>
      </w:r>
    </w:p>
    <w:p w14:paraId="77B1807E" w14:textId="77777777" w:rsidR="007032CC" w:rsidRPr="00DB71C6" w:rsidRDefault="009E6C8C" w:rsidP="007F35F7">
      <w:pPr>
        <w:keepNext/>
        <w:spacing w:line="276" w:lineRule="auto"/>
        <w:outlineLvl w:val="1"/>
        <w:rPr>
          <w:rFonts w:ascii="Calibri" w:hAnsi="Calibri" w:cs="Arial"/>
          <w:b/>
          <w:bCs/>
          <w:iCs/>
          <w:lang w:val="en-AU"/>
        </w:rPr>
      </w:pPr>
      <w:r w:rsidRPr="00DB71C6">
        <w:rPr>
          <w:rFonts w:ascii="Calibri" w:hAnsi="Calibri" w:cs="Arial"/>
          <w:b/>
          <w:bCs/>
          <w:iCs/>
          <w:lang w:val="en-AU"/>
        </w:rPr>
        <w:t>Environmental</w:t>
      </w:r>
    </w:p>
    <w:p w14:paraId="3607D135" w14:textId="6E44BB1C" w:rsidR="37BD0D3B" w:rsidRDefault="009E6C8C" w:rsidP="007F35F7">
      <w:pPr>
        <w:spacing w:line="276" w:lineRule="auto"/>
        <w:rPr>
          <w:rFonts w:ascii="Calibri" w:hAnsi="Calibri"/>
          <w:lang w:val="en-AU"/>
        </w:rPr>
      </w:pPr>
      <w:r>
        <w:rPr>
          <w:rFonts w:ascii="Calibri" w:hAnsi="Calibri"/>
          <w:lang w:val="en-AU"/>
        </w:rPr>
        <w:t xml:space="preserve">The retention of mature trees in </w:t>
      </w:r>
      <w:r w:rsidR="68830589">
        <w:rPr>
          <w:rFonts w:ascii="Calibri" w:hAnsi="Calibri"/>
          <w:lang w:val="en-AU"/>
        </w:rPr>
        <w:t>urban</w:t>
      </w:r>
      <w:r>
        <w:rPr>
          <w:rFonts w:ascii="Calibri" w:hAnsi="Calibri"/>
          <w:lang w:val="en-AU"/>
        </w:rPr>
        <w:t xml:space="preserve"> streetscapes is a key tenet of the Greening Whittlesea Strategy (2021) and the subordinate Street Tree Management Plan (2019)</w:t>
      </w:r>
      <w:r w:rsidR="6A95F98A">
        <w:rPr>
          <w:rFonts w:ascii="Calibri" w:hAnsi="Calibri"/>
          <w:lang w:val="en-AU"/>
        </w:rPr>
        <w:t xml:space="preserve">. A goal of the Greening Whittlesea Strategy is to increase canopy cover in urban areas by 20% over a 2019 benchmark. </w:t>
      </w:r>
      <w:r w:rsidR="6DD06149">
        <w:rPr>
          <w:rFonts w:ascii="Calibri" w:hAnsi="Calibri"/>
          <w:lang w:val="en-AU"/>
        </w:rPr>
        <w:t xml:space="preserve">Every mature tree that is removed impacts on the ability to achieve this goal. </w:t>
      </w:r>
      <w:r w:rsidR="7F22D337">
        <w:rPr>
          <w:rFonts w:ascii="Calibri" w:hAnsi="Calibri"/>
          <w:lang w:val="en-AU"/>
        </w:rPr>
        <w:t xml:space="preserve">Tree removal will only take place in extenuating circumstances and where there is a significant safety risk. </w:t>
      </w:r>
      <w:r w:rsidR="6DD06149">
        <w:rPr>
          <w:rFonts w:ascii="Calibri" w:hAnsi="Calibri"/>
          <w:lang w:val="en-AU"/>
        </w:rPr>
        <w:t xml:space="preserve">Replacement trees take time to reach maturity and will not be considered </w:t>
      </w:r>
      <w:r w:rsidR="6769CAE5">
        <w:rPr>
          <w:rFonts w:ascii="Calibri" w:hAnsi="Calibri"/>
          <w:lang w:val="en-AU"/>
        </w:rPr>
        <w:t>as canopy cover until approximately five years after they are planted. Unfortunately, the current trajectory for increasing cover is negative, despite Coun</w:t>
      </w:r>
      <w:r w:rsidR="45C942B2">
        <w:rPr>
          <w:rFonts w:ascii="Calibri" w:hAnsi="Calibri"/>
          <w:lang w:val="en-AU"/>
        </w:rPr>
        <w:t xml:space="preserve">cil planting 4,000 trees per year and developers handing over 6,000 trees per year. </w:t>
      </w:r>
      <w:r w:rsidR="6E0671A0">
        <w:rPr>
          <w:rFonts w:ascii="Calibri" w:hAnsi="Calibri"/>
          <w:lang w:val="en-AU"/>
        </w:rPr>
        <w:t>Council removes approximately 1,500 trees per year under the contract with Citywide.</w:t>
      </w:r>
    </w:p>
    <w:p w14:paraId="5DCB020D" w14:textId="77777777" w:rsidR="003F32FE" w:rsidRDefault="003F32FE" w:rsidP="007F35F7">
      <w:pPr>
        <w:spacing w:line="276" w:lineRule="auto"/>
        <w:rPr>
          <w:rFonts w:ascii="Calibri" w:hAnsi="Calibri"/>
          <w:lang w:val="en-AU"/>
        </w:rPr>
      </w:pPr>
    </w:p>
    <w:p w14:paraId="64F1B1F2" w14:textId="77777777" w:rsidR="007032CC" w:rsidRPr="009D437A" w:rsidRDefault="009E6C8C" w:rsidP="007F35F7">
      <w:pPr>
        <w:keepNext/>
        <w:spacing w:line="276" w:lineRule="auto"/>
        <w:outlineLvl w:val="1"/>
        <w:rPr>
          <w:rFonts w:ascii="Calibri" w:hAnsi="Calibri" w:cs="Arial"/>
          <w:b/>
          <w:bCs/>
          <w:iCs/>
          <w:lang w:val="en-AU"/>
        </w:rPr>
      </w:pPr>
      <w:r w:rsidRPr="54C1E70A">
        <w:rPr>
          <w:rFonts w:ascii="Calibri" w:hAnsi="Calibri" w:cs="Arial"/>
          <w:b/>
          <w:bCs/>
          <w:iCs/>
          <w:lang w:val="en-AU"/>
        </w:rPr>
        <w:t xml:space="preserve">Social, Cultural and Health </w:t>
      </w:r>
    </w:p>
    <w:p w14:paraId="0BE1E4B0" w14:textId="501AA7AE" w:rsidR="1134244E" w:rsidRDefault="009E6C8C" w:rsidP="007F35F7">
      <w:pPr>
        <w:spacing w:line="276" w:lineRule="auto"/>
        <w:rPr>
          <w:rFonts w:ascii="Calibri" w:hAnsi="Calibri"/>
          <w:lang w:val="en-AU"/>
        </w:rPr>
      </w:pPr>
      <w:r>
        <w:rPr>
          <w:rFonts w:ascii="Calibri" w:hAnsi="Calibri"/>
          <w:lang w:val="en-AU"/>
        </w:rPr>
        <w:t xml:space="preserve">The Greening Whittlesea Strategy outlines the social, cultural and health benefits </w:t>
      </w:r>
      <w:r w:rsidR="274B1C33">
        <w:rPr>
          <w:rFonts w:ascii="Calibri" w:hAnsi="Calibri"/>
          <w:lang w:val="en-AU"/>
        </w:rPr>
        <w:t xml:space="preserve">of street trees </w:t>
      </w:r>
      <w:r>
        <w:rPr>
          <w:rFonts w:ascii="Calibri" w:hAnsi="Calibri"/>
          <w:lang w:val="en-AU"/>
        </w:rPr>
        <w:t>that are widely acknowledged and documented in academic literature.</w:t>
      </w:r>
    </w:p>
    <w:p w14:paraId="299F9AD3" w14:textId="77777777" w:rsidR="003F32FE" w:rsidRDefault="003F32FE" w:rsidP="007F35F7">
      <w:pPr>
        <w:spacing w:line="276" w:lineRule="auto"/>
        <w:rPr>
          <w:rFonts w:ascii="Calibri" w:hAnsi="Calibri"/>
          <w:lang w:val="en-AU"/>
        </w:rPr>
      </w:pPr>
    </w:p>
    <w:p w14:paraId="740EE370" w14:textId="77777777" w:rsidR="007032CC" w:rsidRPr="00AD75C5" w:rsidRDefault="009E6C8C" w:rsidP="007F35F7">
      <w:pPr>
        <w:keepNext/>
        <w:spacing w:line="276" w:lineRule="auto"/>
        <w:outlineLvl w:val="1"/>
        <w:rPr>
          <w:rFonts w:ascii="Calibri" w:hAnsi="Calibri" w:cs="Arial"/>
          <w:b/>
          <w:bCs/>
          <w:iCs/>
          <w:lang w:val="en-AU"/>
        </w:rPr>
      </w:pPr>
      <w:r w:rsidRPr="00AD75C5">
        <w:rPr>
          <w:rFonts w:ascii="Calibri" w:hAnsi="Calibri" w:cs="Arial"/>
          <w:b/>
          <w:bCs/>
          <w:iCs/>
          <w:lang w:val="en-AU"/>
        </w:rPr>
        <w:t>Economic</w:t>
      </w:r>
    </w:p>
    <w:p w14:paraId="5BE394F8" w14:textId="6B03579B" w:rsidR="272C24AD" w:rsidRDefault="009E6C8C" w:rsidP="007F35F7">
      <w:pPr>
        <w:spacing w:line="276" w:lineRule="auto"/>
        <w:rPr>
          <w:rFonts w:ascii="Calibri" w:hAnsi="Calibri"/>
          <w:lang w:val="en-AU"/>
        </w:rPr>
      </w:pPr>
      <w:r>
        <w:rPr>
          <w:rFonts w:ascii="Calibri" w:hAnsi="Calibri"/>
          <w:lang w:val="en-AU"/>
        </w:rPr>
        <w:t xml:space="preserve">The Greening Whittlesea Strategy outlines the economic benefits of </w:t>
      </w:r>
      <w:r w:rsidR="5441A440">
        <w:rPr>
          <w:rFonts w:ascii="Calibri" w:hAnsi="Calibri"/>
          <w:lang w:val="en-AU"/>
        </w:rPr>
        <w:t>street trees that are widely acknowledged and documented in academic literature</w:t>
      </w:r>
    </w:p>
    <w:p w14:paraId="7A44D608" w14:textId="77777777" w:rsidR="003F32FE" w:rsidRDefault="003F32FE" w:rsidP="007F35F7">
      <w:pPr>
        <w:spacing w:line="276" w:lineRule="auto"/>
        <w:rPr>
          <w:rFonts w:ascii="Calibri" w:hAnsi="Calibri"/>
          <w:lang w:val="en-AU"/>
        </w:rPr>
      </w:pPr>
    </w:p>
    <w:p w14:paraId="44D6D5DF" w14:textId="77777777" w:rsidR="007032CC" w:rsidRPr="0053444D" w:rsidRDefault="009E6C8C" w:rsidP="007F35F7">
      <w:pPr>
        <w:keepNext/>
        <w:spacing w:line="276" w:lineRule="auto"/>
        <w:outlineLvl w:val="1"/>
        <w:rPr>
          <w:rFonts w:ascii="Calibri" w:hAnsi="Calibri" w:cs="Arial"/>
          <w:b/>
          <w:bCs/>
          <w:iCs/>
          <w:lang w:val="en-AU"/>
        </w:rPr>
      </w:pPr>
      <w:r w:rsidRPr="0053444D">
        <w:rPr>
          <w:rFonts w:ascii="Calibri" w:hAnsi="Calibri" w:cs="Arial"/>
          <w:b/>
          <w:bCs/>
          <w:iCs/>
          <w:lang w:val="en-AU"/>
        </w:rPr>
        <w:t>Financial Implications</w:t>
      </w:r>
    </w:p>
    <w:p w14:paraId="698CEA30" w14:textId="77777777" w:rsidR="007032CC" w:rsidRPr="002B0489" w:rsidRDefault="009E6C8C" w:rsidP="007F35F7">
      <w:pPr>
        <w:spacing w:line="276" w:lineRule="auto"/>
        <w:rPr>
          <w:rFonts w:ascii="Calibri" w:hAnsi="Calibri"/>
          <w:lang w:val="en-AU"/>
        </w:rPr>
      </w:pPr>
      <w:r>
        <w:rPr>
          <w:rFonts w:ascii="Calibri" w:hAnsi="Calibri"/>
          <w:lang w:val="en-AU"/>
        </w:rPr>
        <w:t>The cost</w:t>
      </w:r>
      <w:r w:rsidR="2EBA9838">
        <w:rPr>
          <w:rFonts w:ascii="Calibri" w:hAnsi="Calibri"/>
          <w:lang w:val="en-AU"/>
        </w:rPr>
        <w:t xml:space="preserve"> for tree works in the Waterstone Hill Estate</w:t>
      </w:r>
      <w:r>
        <w:rPr>
          <w:rFonts w:ascii="Calibri" w:hAnsi="Calibri"/>
          <w:lang w:val="en-AU"/>
        </w:rPr>
        <w:t xml:space="preserve"> </w:t>
      </w:r>
      <w:r w:rsidR="7ED5A782">
        <w:rPr>
          <w:rFonts w:ascii="Calibri" w:hAnsi="Calibri"/>
          <w:lang w:val="en-AU"/>
        </w:rPr>
        <w:t>will be managed as part of the</w:t>
      </w:r>
      <w:r>
        <w:rPr>
          <w:rFonts w:ascii="Calibri" w:hAnsi="Calibri"/>
          <w:lang w:val="en-AU"/>
        </w:rPr>
        <w:t xml:space="preserve"> current </w:t>
      </w:r>
      <w:r w:rsidR="4C423AEA">
        <w:rPr>
          <w:rFonts w:ascii="Calibri" w:hAnsi="Calibri"/>
          <w:lang w:val="en-AU"/>
        </w:rPr>
        <w:t xml:space="preserve">operational </w:t>
      </w:r>
      <w:r>
        <w:rPr>
          <w:rFonts w:ascii="Calibri" w:hAnsi="Calibri"/>
          <w:lang w:val="en-AU"/>
        </w:rPr>
        <w:t>budget.</w:t>
      </w:r>
    </w:p>
    <w:p w14:paraId="5E0120FB"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sidRPr="00DE221B">
        <w:rPr>
          <w:rFonts w:ascii="Calibri" w:hAnsi="Calibri"/>
          <w:b/>
          <w:color w:val="FFFFFF" w:themeColor="background1"/>
          <w:lang w:val="en-AU"/>
        </w:rPr>
        <w:t xml:space="preserve"> Link to Strategic Risk</w:t>
      </w:r>
    </w:p>
    <w:p w14:paraId="6C5B37EA" w14:textId="12F2A43C" w:rsidR="003F32FE" w:rsidRDefault="009E6C8C" w:rsidP="007F35F7">
      <w:pPr>
        <w:keepNext/>
        <w:tabs>
          <w:tab w:val="left" w:pos="1134"/>
        </w:tabs>
        <w:spacing w:line="276" w:lineRule="auto"/>
        <w:rPr>
          <w:rFonts w:ascii="Calibri" w:eastAsia="Calibri" w:hAnsi="Calibri" w:cs="Calibri"/>
          <w:i/>
          <w:iCs/>
          <w:color w:val="000000"/>
          <w:lang w:val="en-AU"/>
        </w:rPr>
      </w:pPr>
      <w:r>
        <w:rPr>
          <w:rFonts w:ascii="Calibri" w:eastAsia="Calibri" w:hAnsi="Calibri" w:cs="Calibri"/>
          <w:i/>
          <w:iCs/>
          <w:color w:val="000000"/>
          <w:lang w:val="en-AU"/>
        </w:rPr>
        <w:t>Not linked to the risks within the Strategic Risk Register  </w:t>
      </w:r>
    </w:p>
    <w:p w14:paraId="01934188" w14:textId="77777777" w:rsidR="003F32FE" w:rsidRDefault="003F32FE">
      <w:pPr>
        <w:rPr>
          <w:rFonts w:ascii="Calibri" w:eastAsia="Calibri" w:hAnsi="Calibri" w:cs="Calibri"/>
          <w:i/>
          <w:iCs/>
          <w:color w:val="000000"/>
          <w:lang w:val="en-AU"/>
        </w:rPr>
      </w:pPr>
      <w:r>
        <w:rPr>
          <w:rFonts w:ascii="Calibri" w:eastAsia="Calibri" w:hAnsi="Calibri" w:cs="Calibri"/>
          <w:i/>
          <w:iCs/>
          <w:color w:val="000000"/>
          <w:lang w:val="en-AU"/>
        </w:rPr>
        <w:br w:type="page"/>
      </w:r>
    </w:p>
    <w:p w14:paraId="0F92A4AA"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sidRPr="00DE221B">
        <w:rPr>
          <w:rFonts w:ascii="Calibri" w:hAnsi="Calibri"/>
          <w:b/>
          <w:color w:val="FFFFFF" w:themeColor="background1"/>
          <w:lang w:val="en-AU"/>
        </w:rPr>
        <w:lastRenderedPageBreak/>
        <w:t xml:space="preserve"> Implementation Strategy</w:t>
      </w:r>
    </w:p>
    <w:p w14:paraId="07C3C79C" w14:textId="77777777" w:rsidR="007032CC" w:rsidRPr="008567FD" w:rsidRDefault="009E6C8C" w:rsidP="007F35F7">
      <w:pPr>
        <w:keepNext/>
        <w:spacing w:line="276" w:lineRule="auto"/>
        <w:outlineLvl w:val="1"/>
        <w:rPr>
          <w:rFonts w:ascii="Calibri" w:hAnsi="Calibri" w:cs="Arial"/>
          <w:b/>
          <w:bCs/>
          <w:iCs/>
          <w:lang w:val="en-AU"/>
        </w:rPr>
      </w:pPr>
      <w:r w:rsidRPr="008567FD">
        <w:rPr>
          <w:rFonts w:ascii="Calibri" w:hAnsi="Calibri" w:cs="Arial"/>
          <w:b/>
          <w:bCs/>
          <w:iCs/>
          <w:lang w:val="en-AU"/>
        </w:rPr>
        <w:t>Communication</w:t>
      </w:r>
    </w:p>
    <w:p w14:paraId="6CC831FC" w14:textId="6DE1B559" w:rsidR="74EF31A7" w:rsidRDefault="009E6C8C" w:rsidP="007F35F7">
      <w:pPr>
        <w:spacing w:line="276" w:lineRule="auto"/>
        <w:rPr>
          <w:rFonts w:ascii="Calibri" w:hAnsi="Calibri"/>
          <w:lang w:val="en-AU"/>
        </w:rPr>
      </w:pPr>
      <w:r>
        <w:rPr>
          <w:rFonts w:ascii="Calibri" w:hAnsi="Calibri"/>
          <w:lang w:val="en-AU"/>
        </w:rPr>
        <w:t xml:space="preserve">The residents associated with the joint letter will receive correspondence </w:t>
      </w:r>
      <w:r w:rsidR="251AFC62">
        <w:rPr>
          <w:rFonts w:ascii="Calibri" w:hAnsi="Calibri"/>
          <w:lang w:val="en-AU"/>
        </w:rPr>
        <w:t xml:space="preserve">confirming the work completed and the inclusion of these trees as part of Council’s </w:t>
      </w:r>
      <w:r>
        <w:rPr>
          <w:rFonts w:ascii="Calibri" w:hAnsi="Calibri"/>
          <w:lang w:val="en-AU"/>
        </w:rPr>
        <w:t>bi-annual inspection program</w:t>
      </w:r>
      <w:r w:rsidR="0953C469">
        <w:rPr>
          <w:rFonts w:ascii="Calibri" w:hAnsi="Calibri"/>
          <w:lang w:val="en-AU"/>
        </w:rPr>
        <w:t xml:space="preserve"> </w:t>
      </w:r>
      <w:r w:rsidR="0AD4055F">
        <w:rPr>
          <w:rFonts w:ascii="Calibri" w:hAnsi="Calibri"/>
          <w:lang w:val="en-AU"/>
        </w:rPr>
        <w:t>which includes regular maintenance</w:t>
      </w:r>
      <w:r w:rsidR="0953C469">
        <w:rPr>
          <w:rFonts w:ascii="Calibri" w:hAnsi="Calibri"/>
          <w:lang w:val="en-AU"/>
        </w:rPr>
        <w:t xml:space="preserve">. </w:t>
      </w:r>
    </w:p>
    <w:p w14:paraId="06F714EA" w14:textId="77777777" w:rsidR="003F32FE" w:rsidRDefault="003F32FE" w:rsidP="007F35F7">
      <w:pPr>
        <w:spacing w:line="276" w:lineRule="auto"/>
        <w:rPr>
          <w:rFonts w:ascii="Calibri" w:hAnsi="Calibri"/>
          <w:lang w:val="en-AU"/>
        </w:rPr>
      </w:pPr>
    </w:p>
    <w:p w14:paraId="57327F84" w14:textId="77777777" w:rsidR="007032CC" w:rsidRPr="008567FD" w:rsidRDefault="009E6C8C" w:rsidP="007F35F7">
      <w:pPr>
        <w:keepNext/>
        <w:spacing w:line="276" w:lineRule="auto"/>
        <w:outlineLvl w:val="1"/>
        <w:rPr>
          <w:rFonts w:ascii="Calibri" w:hAnsi="Calibri" w:cs="Arial"/>
          <w:b/>
          <w:bCs/>
          <w:iCs/>
          <w:lang w:val="en-AU"/>
        </w:rPr>
      </w:pPr>
      <w:r w:rsidRPr="54C1E70A">
        <w:rPr>
          <w:rFonts w:ascii="Calibri" w:hAnsi="Calibri" w:cs="Arial"/>
          <w:b/>
          <w:bCs/>
          <w:iCs/>
          <w:lang w:val="en-AU"/>
        </w:rPr>
        <w:t>Critical Dates</w:t>
      </w:r>
    </w:p>
    <w:p w14:paraId="4752C53E" w14:textId="77777777" w:rsidR="364A4C76" w:rsidRDefault="009E6C8C" w:rsidP="007F35F7">
      <w:pPr>
        <w:spacing w:line="276" w:lineRule="auto"/>
        <w:rPr>
          <w:rFonts w:ascii="Calibri" w:hAnsi="Calibri"/>
          <w:lang w:val="en-AU"/>
        </w:rPr>
      </w:pPr>
      <w:r>
        <w:rPr>
          <w:rFonts w:ascii="Calibri" w:hAnsi="Calibri"/>
          <w:lang w:val="en-AU"/>
        </w:rPr>
        <w:t>All programmed works were</w:t>
      </w:r>
      <w:r w:rsidR="761BA2A7">
        <w:rPr>
          <w:rFonts w:ascii="Calibri" w:hAnsi="Calibri"/>
          <w:lang w:val="en-AU"/>
        </w:rPr>
        <w:t xml:space="preserve"> completed in</w:t>
      </w:r>
      <w:r w:rsidR="59C92299">
        <w:rPr>
          <w:rFonts w:ascii="Calibri" w:hAnsi="Calibri"/>
          <w:lang w:val="en-AU"/>
        </w:rPr>
        <w:t xml:space="preserve"> December 2021.</w:t>
      </w:r>
    </w:p>
    <w:p w14:paraId="4D65B0A4"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r w:rsidRPr="00DE221B">
        <w:rPr>
          <w:rFonts w:ascii="Calibri" w:hAnsi="Calibri"/>
          <w:b/>
          <w:color w:val="FFFFFF" w:themeColor="background1"/>
          <w:lang w:val="en-AU"/>
        </w:rPr>
        <w:t xml:space="preserve"> Declaration of Conflict of Interest</w:t>
      </w:r>
    </w:p>
    <w:p w14:paraId="2FA48CC8" w14:textId="77777777" w:rsidR="007032CC" w:rsidRDefault="009E6C8C" w:rsidP="007F35F7">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56B9B1A4" w14:textId="77777777" w:rsidR="007032CC" w:rsidRPr="00DE221B" w:rsidRDefault="009E6C8C" w:rsidP="00DE221B">
      <w:pPr>
        <w:keepNext/>
        <w:shd w:val="clear" w:color="auto" w:fill="003266"/>
        <w:spacing w:before="120" w:after="120" w:line="259" w:lineRule="auto"/>
        <w:outlineLvl w:val="0"/>
        <w:rPr>
          <w:rFonts w:ascii="Calibri" w:hAnsi="Calibri"/>
          <w:b/>
          <w:color w:val="FFFFFF" w:themeColor="background1"/>
          <w:lang w:val="en-AU"/>
        </w:rPr>
      </w:pPr>
      <w:bookmarkStart w:id="49" w:name="_Hlk73455122_3"/>
      <w:r w:rsidRPr="00DE221B">
        <w:rPr>
          <w:rFonts w:ascii="Calibri" w:hAnsi="Calibri"/>
          <w:b/>
          <w:color w:val="FFFFFF" w:themeColor="background1"/>
          <w:lang w:val="en-AU"/>
        </w:rPr>
        <w:t xml:space="preserve"> Conclusion</w:t>
      </w:r>
    </w:p>
    <w:bookmarkEnd w:id="49"/>
    <w:p w14:paraId="46C0B0FF" w14:textId="77777777" w:rsidR="007032CC" w:rsidRDefault="009E6C8C" w:rsidP="007F35F7">
      <w:pPr>
        <w:spacing w:line="276" w:lineRule="auto"/>
        <w:rPr>
          <w:rFonts w:ascii="Calibri" w:hAnsi="Calibri"/>
          <w:lang w:val="en-AU"/>
        </w:rPr>
      </w:pPr>
      <w:r w:rsidRPr="77B7182F">
        <w:rPr>
          <w:rFonts w:ascii="Calibri" w:eastAsia="Calibri" w:hAnsi="Calibri" w:cs="Calibri"/>
          <w:color w:val="000000" w:themeColor="text1"/>
          <w:lang w:val="en-AU"/>
        </w:rPr>
        <w:t xml:space="preserve">Receipt of the joint letter requesting additional removals for trees situated at the intersection of </w:t>
      </w:r>
      <w:proofErr w:type="spellStart"/>
      <w:r w:rsidRPr="77B7182F">
        <w:rPr>
          <w:rFonts w:ascii="Calibri" w:eastAsia="Calibri" w:hAnsi="Calibri" w:cs="Calibri"/>
          <w:color w:val="000000" w:themeColor="text1"/>
          <w:lang w:val="en-AU"/>
        </w:rPr>
        <w:t>Strathoon</w:t>
      </w:r>
      <w:proofErr w:type="spellEnd"/>
      <w:r w:rsidRPr="77B7182F">
        <w:rPr>
          <w:rFonts w:ascii="Calibri" w:eastAsia="Calibri" w:hAnsi="Calibri" w:cs="Calibri"/>
          <w:color w:val="000000" w:themeColor="text1"/>
          <w:lang w:val="en-AU"/>
        </w:rPr>
        <w:t xml:space="preserve"> Crescent and Vista Way, South Morang has coincided with work scheduled to address the outcomes of the Council report for the amendment of the s173 agreement for Waterstone Hill Estate. Some additional pruning and removal work was identified and completed as a part of the December 2021 work program which was aimed at incorporating the trees in the estate onto the Citywide bi-annual inspection and maintenance program.</w:t>
      </w:r>
    </w:p>
    <w:p w14:paraId="69530498" w14:textId="77777777" w:rsidR="00A11A83" w:rsidRPr="00DE221B" w:rsidRDefault="00A11A83" w:rsidP="00DE221B">
      <w:pPr>
        <w:spacing w:line="259" w:lineRule="auto"/>
        <w:rPr>
          <w:rFonts w:ascii="Calibri" w:hAnsi="Calibri" w:cs="Arial"/>
          <w:i/>
          <w:iCs/>
          <w:vanish/>
          <w:color w:val="808080" w:themeColor="background1" w:themeShade="80"/>
          <w:sz w:val="16"/>
          <w:szCs w:val="16"/>
          <w:lang w:val="en-AU"/>
        </w:rPr>
      </w:pPr>
    </w:p>
    <w:p w14:paraId="30E432E1"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94191435"/>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1"/>
    <w:p w14:paraId="3D80BEA6" w14:textId="77777777" w:rsidR="00A77B3E" w:rsidRDefault="009E6C8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94191436"/>
      <w:r>
        <w:rPr>
          <w:rFonts w:ascii="Calibri" w:eastAsia="Calibri" w:hAnsi="Calibri" w:cs="Calibri"/>
          <w:color w:val="000000"/>
        </w:rPr>
        <w:instrText>5.5.1</w:instrText>
      </w:r>
      <w:r>
        <w:rPr>
          <w:rFonts w:ascii="Calibri" w:eastAsia="Calibri" w:hAnsi="Calibri" w:cs="Calibri"/>
          <w:color w:val="000000"/>
        </w:rPr>
        <w:tab/>
        <w:instrText>Unconfirmed Minutes of Audit &amp; Risk Committee Meeting and Annual Committee Performance Assessment</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1__Unconfirmed_Minutes_of_Audit_&amp;_R"/>
      <w:r>
        <w:rPr>
          <w:rFonts w:ascii="Calibri" w:eastAsia="Calibri" w:hAnsi="Calibri" w:cs="Calibri"/>
          <w:color w:val="FFFFFF"/>
          <w:sz w:val="4"/>
        </w:rPr>
        <w:t>5.5.1</w:t>
      </w:r>
      <w:r>
        <w:rPr>
          <w:rFonts w:ascii="Calibri" w:eastAsia="Calibri" w:hAnsi="Calibri" w:cs="Calibri"/>
          <w:color w:val="FFFFFF"/>
          <w:sz w:val="4"/>
        </w:rPr>
        <w:tab/>
        <w:t>Unconfirmed Minutes of Audit &amp; Risk Committee Meeting and Annual Committee Performance Assessment</w:t>
      </w:r>
    </w:p>
    <w:bookmarkEnd w:id="53"/>
    <w:p w14:paraId="0F1EC923" w14:textId="77777777" w:rsidR="00A11A83" w:rsidRPr="00163BE0" w:rsidRDefault="009E6C8C" w:rsidP="00D20ADB">
      <w:pPr>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5.5.1 Unconfirmed Minutes of Audit &amp; Risk Committee Meeting and Annual Committee Performance Assessment</w:t>
      </w:r>
    </w:p>
    <w:p w14:paraId="2B170D99" w14:textId="77777777" w:rsidR="00A11A83" w:rsidRPr="00163BE0" w:rsidRDefault="00A11A83" w:rsidP="00D20ADB">
      <w:pPr>
        <w:rPr>
          <w:rFonts w:ascii="Calibri" w:eastAsia="Calibri" w:hAnsi="Calibri" w:cs="Calibri"/>
          <w:color w:val="000000" w:themeColor="text1"/>
          <w:lang w:val="en-AU"/>
        </w:rPr>
      </w:pPr>
    </w:p>
    <w:p w14:paraId="2E715DCE" w14:textId="77777777" w:rsidR="00A11A83" w:rsidRPr="00163BE0" w:rsidRDefault="009E6C8C" w:rsidP="001F32CD">
      <w:pPr>
        <w:spacing w:before="120" w:after="120"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Responsible Officer</w:t>
      </w:r>
      <w:r>
        <w:rPr>
          <w:rFonts w:ascii="Calibri" w:hAnsi="Calibri"/>
          <w:lang w:val="en-AU"/>
        </w:rPr>
        <w:tab/>
      </w:r>
      <w:r w:rsidR="00A15608">
        <w:rPr>
          <w:rFonts w:ascii="Calibri" w:hAnsi="Calibri"/>
          <w:lang w:val="en-AU"/>
        </w:rPr>
        <w:tab/>
      </w:r>
      <w:r>
        <w:rPr>
          <w:rFonts w:ascii="Calibri" w:eastAsia="Calibri" w:hAnsi="Calibri" w:cs="Calibri"/>
          <w:lang w:val="en-AU"/>
        </w:rPr>
        <w:t>Executive Manager Governance &amp; Strategy</w:t>
      </w:r>
    </w:p>
    <w:p w14:paraId="4E287CA7" w14:textId="77777777" w:rsidR="00A15608" w:rsidRPr="0073466A" w:rsidRDefault="009E6C8C" w:rsidP="001F32CD">
      <w:pPr>
        <w:spacing w:before="120" w:after="120" w:line="276" w:lineRule="auto"/>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73466A">
        <w:rPr>
          <w:rFonts w:ascii="Calibri" w:eastAsia="Calibri" w:hAnsi="Calibri" w:cs="Calibri"/>
          <w:color w:val="000000" w:themeColor="text1"/>
          <w:lang w:val="en-AU"/>
        </w:rPr>
        <w:t>Internal Assurance Coordinator</w:t>
      </w:r>
    </w:p>
    <w:p w14:paraId="22E4EE66" w14:textId="77777777" w:rsidR="00A15608" w:rsidRDefault="009E6C8C" w:rsidP="001F32CD">
      <w:pPr>
        <w:spacing w:before="120" w:after="120" w:line="276" w:lineRule="auto"/>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439A8137" w14:textId="77777777" w:rsidR="002C34B7" w:rsidRDefault="009E6C8C">
      <w:pPr>
        <w:numPr>
          <w:ilvl w:val="0"/>
          <w:numId w:val="9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Unconfirmed Minutes of Audit &amp; Risk Committee Meeting - 25 November 2021 [</w:t>
      </w:r>
      <w:r>
        <w:rPr>
          <w:rFonts w:ascii="Calibri" w:eastAsia="Calibri" w:hAnsi="Calibri" w:cs="Calibri"/>
          <w:b/>
          <w:bCs/>
          <w:color w:val="000000"/>
          <w:lang w:val="en-AU"/>
        </w:rPr>
        <w:t>5.5.1.1</w:t>
      </w:r>
      <w:r>
        <w:rPr>
          <w:rFonts w:ascii="Calibri" w:eastAsia="Calibri" w:hAnsi="Calibri" w:cs="Calibri"/>
          <w:color w:val="000000"/>
          <w:lang w:val="en-AU"/>
        </w:rPr>
        <w:t xml:space="preserve"> - 12 pages]</w:t>
      </w:r>
    </w:p>
    <w:p w14:paraId="195C03BC" w14:textId="77777777" w:rsidR="002C34B7" w:rsidRDefault="009E6C8C">
      <w:pPr>
        <w:numPr>
          <w:ilvl w:val="0"/>
          <w:numId w:val="9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Audit &amp; Risk Committee Performance Report - November 2021 [</w:t>
      </w:r>
      <w:r>
        <w:rPr>
          <w:rFonts w:ascii="Calibri" w:eastAsia="Calibri" w:hAnsi="Calibri" w:cs="Calibri"/>
          <w:b/>
          <w:bCs/>
          <w:color w:val="000000"/>
          <w:lang w:val="en-AU"/>
        </w:rPr>
        <w:t>5.5.1.2</w:t>
      </w:r>
      <w:r>
        <w:rPr>
          <w:rFonts w:ascii="Calibri" w:eastAsia="Calibri" w:hAnsi="Calibri" w:cs="Calibri"/>
          <w:color w:val="000000"/>
          <w:lang w:val="en-AU"/>
        </w:rPr>
        <w:t xml:space="preserve"> - 3 pages]</w:t>
      </w:r>
    </w:p>
    <w:p w14:paraId="7A07F439" w14:textId="77777777" w:rsidR="002C34B7" w:rsidRDefault="009E6C8C">
      <w:pPr>
        <w:numPr>
          <w:ilvl w:val="0"/>
          <w:numId w:val="9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 xml:space="preserve">Audit &amp; Risk Committee </w:t>
      </w:r>
      <w:proofErr w:type="spellStart"/>
      <w:r>
        <w:rPr>
          <w:rFonts w:ascii="Calibri" w:eastAsia="Calibri" w:hAnsi="Calibri" w:cs="Calibri"/>
          <w:color w:val="000000"/>
          <w:lang w:val="en-AU"/>
        </w:rPr>
        <w:t>Self Assessment</w:t>
      </w:r>
      <w:proofErr w:type="spellEnd"/>
      <w:r>
        <w:rPr>
          <w:rFonts w:ascii="Calibri" w:eastAsia="Calibri" w:hAnsi="Calibri" w:cs="Calibri"/>
          <w:color w:val="000000"/>
          <w:lang w:val="en-AU"/>
        </w:rPr>
        <w:t xml:space="preserve"> Survey 2021 [</w:t>
      </w:r>
      <w:r>
        <w:rPr>
          <w:rFonts w:ascii="Calibri" w:eastAsia="Calibri" w:hAnsi="Calibri" w:cs="Calibri"/>
          <w:b/>
          <w:bCs/>
          <w:color w:val="000000"/>
          <w:lang w:val="en-AU"/>
        </w:rPr>
        <w:t>5.5.1.3</w:t>
      </w:r>
      <w:r>
        <w:rPr>
          <w:rFonts w:ascii="Calibri" w:eastAsia="Calibri" w:hAnsi="Calibri" w:cs="Calibri"/>
          <w:color w:val="000000"/>
          <w:lang w:val="en-AU"/>
        </w:rPr>
        <w:t xml:space="preserve"> - 3 pages]</w:t>
      </w:r>
    </w:p>
    <w:p w14:paraId="1E312000" w14:textId="77777777" w:rsidR="00A11A83" w:rsidRDefault="009E6C8C" w:rsidP="00D20ADB">
      <w:pPr>
        <w:rPr>
          <w:rFonts w:ascii="Calibri" w:eastAsia="Calibri" w:hAnsi="Calibri" w:cs="Calibri"/>
          <w:color w:val="000000" w:themeColor="text1"/>
          <w:lang w:val="en-AU"/>
        </w:rPr>
      </w:pPr>
      <w:r>
        <w:rPr>
          <w:rFonts w:ascii="Calibri" w:eastAsia="Calibri" w:hAnsi="Calibri" w:cs="Calibri"/>
          <w:sz w:val="2"/>
          <w:szCs w:val="2"/>
          <w:lang w:val="en-AU"/>
        </w:rPr>
        <w:t> </w:t>
      </w:r>
    </w:p>
    <w:p w14:paraId="5DA56C0D" w14:textId="77777777" w:rsidR="00266F0B" w:rsidRPr="00585017" w:rsidRDefault="009E6C8C" w:rsidP="544B4109">
      <w:pPr>
        <w:keepNext/>
        <w:shd w:val="clear" w:color="auto" w:fill="003266"/>
        <w:spacing w:before="120" w:after="120"/>
        <w:outlineLvl w:val="0"/>
        <w:rPr>
          <w:rFonts w:ascii="Calibri" w:eastAsia="Calibri" w:hAnsi="Calibri" w:cs="Calibri"/>
          <w:b/>
          <w:color w:val="FFFFFF" w:themeColor="background1"/>
          <w:lang w:val="en-AU"/>
        </w:rPr>
      </w:pPr>
      <w:r w:rsidRPr="544B4109">
        <w:rPr>
          <w:rFonts w:ascii="Calibri" w:eastAsia="Calibri" w:hAnsi="Calibri" w:cs="Calibri"/>
          <w:b/>
          <w:bCs/>
          <w:color w:val="FFFFFF" w:themeColor="background1"/>
          <w:lang w:val="en-AU"/>
        </w:rPr>
        <w:t xml:space="preserve"> </w:t>
      </w:r>
      <w:r w:rsidR="00A15608" w:rsidRPr="544B4109">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F81D5CC" w14:textId="77777777" w:rsidR="72CF27D1" w:rsidRDefault="009E6C8C" w:rsidP="0081254F">
      <w:pPr>
        <w:spacing w:line="276" w:lineRule="auto"/>
        <w:rPr>
          <w:rFonts w:ascii="Calibri" w:hAnsi="Calibri"/>
          <w:lang w:val="en-AU"/>
        </w:rPr>
      </w:pPr>
      <w:r>
        <w:rPr>
          <w:rFonts w:ascii="Calibri" w:hAnsi="Calibri"/>
          <w:lang w:val="en-AU"/>
        </w:rPr>
        <w:t>So that Council has oversight</w:t>
      </w:r>
      <w:r w:rsidR="001A1BD5">
        <w:rPr>
          <w:rFonts w:ascii="Calibri" w:hAnsi="Calibri"/>
          <w:lang w:val="en-AU"/>
        </w:rPr>
        <w:t xml:space="preserve"> and understanding of the Audit &amp; Risk Committee </w:t>
      </w:r>
      <w:r w:rsidR="006E4F31">
        <w:rPr>
          <w:rFonts w:ascii="Calibri" w:hAnsi="Calibri"/>
          <w:lang w:val="en-AU"/>
        </w:rPr>
        <w:t>operations and a</w:t>
      </w:r>
      <w:r w:rsidRPr="2B18FE3C">
        <w:rPr>
          <w:rFonts w:ascii="Calibri" w:hAnsi="Calibri"/>
          <w:lang w:val="en-AU"/>
        </w:rPr>
        <w:t>s required under Council’s Audit &amp; Risk Committee Charter, this report presents the Unconfirmed Minutes of the Audit &amp; Risk Committee meeting held on 25 November 2021.</w:t>
      </w:r>
    </w:p>
    <w:p w14:paraId="12F3EF7E" w14:textId="77777777" w:rsidR="2B18FE3C" w:rsidRDefault="2B18FE3C" w:rsidP="0081254F">
      <w:pPr>
        <w:spacing w:line="276" w:lineRule="auto"/>
        <w:rPr>
          <w:rFonts w:ascii="Calibri" w:hAnsi="Calibri"/>
          <w:lang w:val="en-AU"/>
        </w:rPr>
      </w:pPr>
    </w:p>
    <w:p w14:paraId="33377C55" w14:textId="77777777" w:rsidR="72CF27D1" w:rsidRDefault="009E6C8C" w:rsidP="0081254F">
      <w:pPr>
        <w:spacing w:line="276" w:lineRule="auto"/>
        <w:rPr>
          <w:rFonts w:ascii="Calibri" w:hAnsi="Calibri"/>
          <w:lang w:val="en-AU"/>
        </w:rPr>
      </w:pPr>
      <w:r>
        <w:rPr>
          <w:rFonts w:ascii="Calibri" w:hAnsi="Calibri"/>
          <w:lang w:val="en-AU"/>
        </w:rPr>
        <w:t xml:space="preserve">To ensure that the Audit &amp; Risk Committee are </w:t>
      </w:r>
      <w:r w:rsidR="00C76359">
        <w:rPr>
          <w:rFonts w:ascii="Calibri" w:hAnsi="Calibri"/>
          <w:lang w:val="en-AU"/>
        </w:rPr>
        <w:t xml:space="preserve">a high performing Committee and in accordance with </w:t>
      </w:r>
      <w:r w:rsidRPr="2B18FE3C">
        <w:rPr>
          <w:rFonts w:ascii="Calibri" w:hAnsi="Calibri"/>
          <w:lang w:val="en-AU"/>
        </w:rPr>
        <w:t xml:space="preserve">Section 54(4) of the </w:t>
      </w:r>
      <w:r w:rsidRPr="2B18FE3C">
        <w:rPr>
          <w:rFonts w:ascii="Calibri" w:hAnsi="Calibri"/>
          <w:i/>
          <w:iCs/>
          <w:lang w:val="en-AU"/>
        </w:rPr>
        <w:t>Local Government Act 2020</w:t>
      </w:r>
      <w:r w:rsidRPr="2B18FE3C">
        <w:rPr>
          <w:rFonts w:ascii="Calibri" w:hAnsi="Calibri"/>
          <w:lang w:val="en-AU"/>
        </w:rPr>
        <w:t xml:space="preserve"> </w:t>
      </w:r>
      <w:r w:rsidR="01B0E08B" w:rsidRPr="2B18FE3C">
        <w:rPr>
          <w:rFonts w:ascii="Calibri" w:hAnsi="Calibri"/>
          <w:lang w:val="en-AU"/>
        </w:rPr>
        <w:t>(the Act)</w:t>
      </w:r>
      <w:r w:rsidR="00996FFD">
        <w:rPr>
          <w:rFonts w:ascii="Calibri" w:hAnsi="Calibri"/>
          <w:lang w:val="en-AU"/>
        </w:rPr>
        <w:t xml:space="preserve">, </w:t>
      </w:r>
      <w:r w:rsidRPr="2B18FE3C">
        <w:rPr>
          <w:rFonts w:ascii="Calibri" w:hAnsi="Calibri"/>
          <w:lang w:val="en-AU"/>
        </w:rPr>
        <w:t xml:space="preserve">the Audit &amp; Risk Committee undertake an annual assessment of its performance against the Audit &amp; Risk Committee Charter. </w:t>
      </w:r>
      <w:r w:rsidR="6120CAAD" w:rsidRPr="2B18FE3C">
        <w:rPr>
          <w:rFonts w:ascii="Calibri" w:hAnsi="Calibri"/>
          <w:lang w:val="en-AU"/>
        </w:rPr>
        <w:t xml:space="preserve">The Committee considered the results of its performance assessment </w:t>
      </w:r>
      <w:r w:rsidR="377F69A0" w:rsidRPr="2B18FE3C">
        <w:rPr>
          <w:rFonts w:ascii="Calibri" w:hAnsi="Calibri"/>
          <w:lang w:val="en-AU"/>
        </w:rPr>
        <w:t xml:space="preserve">for 2021 </w:t>
      </w:r>
      <w:r w:rsidR="6120CAAD" w:rsidRPr="2B18FE3C">
        <w:rPr>
          <w:rFonts w:ascii="Calibri" w:hAnsi="Calibri"/>
          <w:lang w:val="en-AU"/>
        </w:rPr>
        <w:t xml:space="preserve">at the 25 November 2021 meeting. </w:t>
      </w:r>
      <w:r w:rsidR="1F935E23" w:rsidRPr="2B18FE3C">
        <w:rPr>
          <w:rFonts w:ascii="Calibri" w:hAnsi="Calibri"/>
          <w:lang w:val="en-AU"/>
        </w:rPr>
        <w:t xml:space="preserve">The </w:t>
      </w:r>
      <w:r w:rsidR="24B51955" w:rsidRPr="2B18FE3C">
        <w:rPr>
          <w:rFonts w:ascii="Calibri" w:hAnsi="Calibri"/>
          <w:lang w:val="en-AU"/>
        </w:rPr>
        <w:t>A</w:t>
      </w:r>
      <w:r w:rsidR="5B0C94D6" w:rsidRPr="2B18FE3C">
        <w:rPr>
          <w:rFonts w:ascii="Calibri" w:hAnsi="Calibri"/>
          <w:lang w:val="en-AU"/>
        </w:rPr>
        <w:t>ct also requires a</w:t>
      </w:r>
      <w:r w:rsidR="24B51955" w:rsidRPr="2B18FE3C">
        <w:rPr>
          <w:rFonts w:ascii="Calibri" w:hAnsi="Calibri"/>
          <w:lang w:val="en-AU"/>
        </w:rPr>
        <w:t xml:space="preserve"> copy of that assessment be tabled at the next ordinary Council meeting.</w:t>
      </w:r>
    </w:p>
    <w:p w14:paraId="72A98E42" w14:textId="77777777" w:rsidR="00A11A83" w:rsidRPr="00585017" w:rsidRDefault="009E6C8C"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Recommendation</w:t>
      </w:r>
      <w:r w:rsidR="00D11C0B" w:rsidRPr="00585017">
        <w:rPr>
          <w:rFonts w:ascii="Calibri" w:eastAsia="Calibri" w:hAnsi="Calibri" w:cs="Calibri"/>
          <w:b/>
          <w:bCs/>
          <w:color w:val="FFFFFF" w:themeColor="background1"/>
          <w:lang w:val="en-AU"/>
        </w:rPr>
        <w:t xml:space="preserve"> </w:t>
      </w:r>
    </w:p>
    <w:p w14:paraId="00583B45" w14:textId="77777777" w:rsidR="00A11A83" w:rsidRPr="00163BE0" w:rsidRDefault="009E6C8C" w:rsidP="0081254F">
      <w:pPr>
        <w:spacing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That Council:</w:t>
      </w:r>
    </w:p>
    <w:p w14:paraId="53E681C9" w14:textId="77777777" w:rsidR="00A11A83" w:rsidRPr="00720BC8" w:rsidRDefault="009E6C8C" w:rsidP="0081254F">
      <w:pPr>
        <w:numPr>
          <w:ilvl w:val="0"/>
          <w:numId w:val="92"/>
        </w:numPr>
        <w:spacing w:line="276" w:lineRule="auto"/>
        <w:ind w:left="709" w:hanging="425"/>
        <w:contextualSpacing/>
        <w:rPr>
          <w:rFonts w:ascii="Calibri" w:eastAsia="Calibri" w:hAnsi="Calibri" w:cs="Calibri"/>
          <w:b/>
          <w:bCs/>
          <w:color w:val="000000" w:themeColor="text1"/>
          <w:szCs w:val="20"/>
          <w:lang w:val="en-AU"/>
        </w:rPr>
      </w:pPr>
      <w:r w:rsidRPr="00720BC8">
        <w:rPr>
          <w:rFonts w:ascii="Calibri" w:eastAsia="Calibri" w:hAnsi="Calibri" w:cs="Calibri"/>
          <w:b/>
          <w:bCs/>
          <w:color w:val="000000" w:themeColor="text1"/>
          <w:szCs w:val="20"/>
          <w:lang w:val="en-AU"/>
        </w:rPr>
        <w:t xml:space="preserve">Note the unconfirmed minutes of the Audit &amp; Risk Committee meeting held on </w:t>
      </w:r>
      <w:r w:rsidR="36EB2626" w:rsidRPr="00720BC8">
        <w:rPr>
          <w:rFonts w:ascii="Calibri" w:eastAsia="Calibri" w:hAnsi="Calibri" w:cs="Calibri"/>
          <w:b/>
          <w:bCs/>
          <w:color w:val="000000" w:themeColor="text1"/>
          <w:szCs w:val="20"/>
          <w:lang w:val="en-AU"/>
        </w:rPr>
        <w:t>2</w:t>
      </w:r>
      <w:r w:rsidR="00720BC8">
        <w:rPr>
          <w:rFonts w:ascii="Calibri" w:eastAsia="Calibri" w:hAnsi="Calibri" w:cs="Calibri"/>
          <w:b/>
          <w:bCs/>
          <w:color w:val="000000" w:themeColor="text1"/>
          <w:szCs w:val="20"/>
          <w:lang w:val="en-AU"/>
        </w:rPr>
        <w:t>5 </w:t>
      </w:r>
      <w:r w:rsidR="36EB2626" w:rsidRPr="00720BC8">
        <w:rPr>
          <w:rFonts w:ascii="Calibri" w:eastAsia="Calibri" w:hAnsi="Calibri" w:cs="Calibri"/>
          <w:b/>
          <w:bCs/>
          <w:color w:val="000000" w:themeColor="text1"/>
          <w:szCs w:val="20"/>
          <w:lang w:val="en-AU"/>
        </w:rPr>
        <w:t>November 2021</w:t>
      </w:r>
      <w:r w:rsidRPr="00720BC8">
        <w:rPr>
          <w:rFonts w:ascii="Calibri" w:eastAsia="Calibri" w:hAnsi="Calibri" w:cs="Calibri"/>
          <w:b/>
          <w:bCs/>
          <w:color w:val="000000" w:themeColor="text1"/>
          <w:szCs w:val="20"/>
          <w:lang w:val="en-AU"/>
        </w:rPr>
        <w:t>.</w:t>
      </w:r>
    </w:p>
    <w:p w14:paraId="4D0DCCF1" w14:textId="77777777" w:rsidR="60A49B4D" w:rsidRPr="0081254F" w:rsidRDefault="009E6C8C" w:rsidP="0081254F">
      <w:pPr>
        <w:numPr>
          <w:ilvl w:val="0"/>
          <w:numId w:val="92"/>
        </w:numPr>
        <w:spacing w:line="276" w:lineRule="auto"/>
        <w:ind w:left="709" w:hanging="425"/>
        <w:contextualSpacing/>
        <w:rPr>
          <w:rFonts w:ascii="Calibri" w:hAnsi="Calibri"/>
          <w:b/>
          <w:bCs/>
          <w:szCs w:val="20"/>
          <w:lang w:val="en-AU"/>
        </w:rPr>
      </w:pPr>
      <w:r w:rsidRPr="0081254F">
        <w:rPr>
          <w:rFonts w:ascii="Calibri" w:hAnsi="Calibri"/>
          <w:b/>
          <w:bCs/>
          <w:szCs w:val="20"/>
          <w:lang w:val="en-AU"/>
        </w:rPr>
        <w:t>Note the results and outcomes of the Audit &amp; Risk Committee Annual Performance Assessment.</w:t>
      </w:r>
    </w:p>
    <w:p w14:paraId="67306BC6" w14:textId="77777777" w:rsidR="007B431E" w:rsidRPr="00585017" w:rsidRDefault="009E6C8C"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Key Information</w:t>
      </w:r>
    </w:p>
    <w:p w14:paraId="47A37554" w14:textId="77777777" w:rsidR="001411B2" w:rsidRDefault="009E6C8C" w:rsidP="0081254F">
      <w:pPr>
        <w:spacing w:line="276" w:lineRule="auto"/>
        <w:rPr>
          <w:rFonts w:ascii="Calibri" w:eastAsia="Calibri" w:hAnsi="Calibri" w:cs="Calibri"/>
          <w:color w:val="000000" w:themeColor="text1"/>
          <w:lang w:val="en-AU"/>
        </w:rPr>
      </w:pPr>
      <w:r w:rsidRPr="2B18FE3C">
        <w:rPr>
          <w:rFonts w:ascii="Calibri" w:eastAsia="Calibri" w:hAnsi="Calibri" w:cs="Calibri"/>
          <w:color w:val="000000" w:themeColor="text1"/>
          <w:lang w:val="en-AU"/>
        </w:rPr>
        <w:t>The Audit &amp; Risk Committee is an independent advisory committee of Council and its role is to report to Council and provide appropriate advice and recommendations on matters presented to it.  It acts in this capacity by monitoring, reviewing and advising on issues within its scope of responsibility and assisting Council’s governance obligations to its community.</w:t>
      </w:r>
    </w:p>
    <w:p w14:paraId="64D8EEA8" w14:textId="77777777" w:rsidR="00C40C9C" w:rsidRDefault="00C40C9C" w:rsidP="0081254F">
      <w:pPr>
        <w:spacing w:line="276" w:lineRule="auto"/>
        <w:rPr>
          <w:rFonts w:ascii="Calibri" w:eastAsia="Calibri" w:hAnsi="Calibri" w:cs="Calibri"/>
          <w:color w:val="000000" w:themeColor="text1"/>
          <w:lang w:val="en-AU"/>
        </w:rPr>
      </w:pPr>
    </w:p>
    <w:p w14:paraId="71488662" w14:textId="77777777" w:rsidR="0073466A" w:rsidRDefault="009E6C8C">
      <w:pPr>
        <w:rPr>
          <w:rFonts w:ascii="Calibri" w:hAnsi="Calibri"/>
          <w:b/>
          <w:bCs/>
          <w:color w:val="000000" w:themeColor="text1"/>
          <w:lang w:val="en-AU"/>
        </w:rPr>
      </w:pPr>
      <w:r>
        <w:rPr>
          <w:rFonts w:ascii="Calibri" w:hAnsi="Calibri"/>
          <w:b/>
          <w:bCs/>
          <w:color w:val="000000" w:themeColor="text1"/>
          <w:lang w:val="en-AU"/>
        </w:rPr>
        <w:br w:type="page"/>
      </w:r>
    </w:p>
    <w:p w14:paraId="06585843" w14:textId="77777777" w:rsidR="00CF4908" w:rsidRDefault="009E6C8C" w:rsidP="00CF4908">
      <w:pPr>
        <w:spacing w:line="276" w:lineRule="auto"/>
        <w:rPr>
          <w:rFonts w:ascii="Calibri" w:hAnsi="Calibri"/>
          <w:b/>
          <w:bCs/>
          <w:color w:val="000000" w:themeColor="text1"/>
          <w:lang w:val="en-AU"/>
        </w:rPr>
      </w:pPr>
      <w:r>
        <w:rPr>
          <w:rFonts w:ascii="Calibri" w:hAnsi="Calibri"/>
          <w:b/>
          <w:bCs/>
          <w:color w:val="000000" w:themeColor="text1"/>
          <w:lang w:val="en-AU"/>
        </w:rPr>
        <w:lastRenderedPageBreak/>
        <w:t>Audit &amp; Risk Committee Meeting 25 November 2021</w:t>
      </w:r>
    </w:p>
    <w:p w14:paraId="063EC328" w14:textId="77777777" w:rsidR="006C3D05" w:rsidRDefault="009E6C8C" w:rsidP="0081254F">
      <w:pPr>
        <w:spacing w:line="276" w:lineRule="auto"/>
        <w:rPr>
          <w:rFonts w:ascii="Calibri" w:eastAsia="Calibri" w:hAnsi="Calibri" w:cs="Calibri"/>
          <w:color w:val="000000" w:themeColor="text1"/>
          <w:lang w:val="en-AU"/>
        </w:rPr>
      </w:pPr>
      <w:r w:rsidRPr="2B18FE3C">
        <w:rPr>
          <w:rFonts w:ascii="Calibri" w:eastAsia="Calibri" w:hAnsi="Calibri" w:cs="Calibri"/>
          <w:color w:val="000000" w:themeColor="text1"/>
          <w:lang w:val="en-AU"/>
        </w:rPr>
        <w:t xml:space="preserve">The Audit &amp; Risk Committee considered </w:t>
      </w:r>
      <w:r w:rsidR="009F4AAD" w:rsidRPr="2B18FE3C">
        <w:rPr>
          <w:rFonts w:ascii="Calibri" w:eastAsia="Calibri" w:hAnsi="Calibri" w:cs="Calibri"/>
          <w:color w:val="000000" w:themeColor="text1"/>
          <w:lang w:val="en-AU"/>
        </w:rPr>
        <w:t>several</w:t>
      </w:r>
      <w:r w:rsidRPr="2B18FE3C">
        <w:rPr>
          <w:rFonts w:ascii="Calibri" w:eastAsia="Calibri" w:hAnsi="Calibri" w:cs="Calibri"/>
          <w:color w:val="000000" w:themeColor="text1"/>
          <w:lang w:val="en-AU"/>
        </w:rPr>
        <w:t xml:space="preserve"> reports at the meeting held</w:t>
      </w:r>
      <w:r w:rsidR="6BFD464E" w:rsidRPr="2B18FE3C">
        <w:rPr>
          <w:rFonts w:ascii="Calibri" w:eastAsia="Calibri" w:hAnsi="Calibri" w:cs="Calibri"/>
          <w:color w:val="000000" w:themeColor="text1"/>
          <w:lang w:val="en-AU"/>
        </w:rPr>
        <w:t xml:space="preserve"> on</w:t>
      </w:r>
      <w:r w:rsidRPr="2B18FE3C">
        <w:rPr>
          <w:rFonts w:ascii="Calibri" w:eastAsia="Calibri" w:hAnsi="Calibri" w:cs="Calibri"/>
          <w:color w:val="000000" w:themeColor="text1"/>
          <w:lang w:val="en-AU"/>
        </w:rPr>
        <w:t xml:space="preserve"> </w:t>
      </w:r>
      <w:r w:rsidR="21EEBE43" w:rsidRPr="2B18FE3C">
        <w:rPr>
          <w:rFonts w:ascii="Calibri" w:eastAsia="Calibri" w:hAnsi="Calibri" w:cs="Calibri"/>
          <w:color w:val="000000" w:themeColor="text1"/>
          <w:lang w:val="en-AU"/>
        </w:rPr>
        <w:t>25</w:t>
      </w:r>
      <w:r w:rsidR="00A179AC">
        <w:rPr>
          <w:rFonts w:ascii="Calibri" w:eastAsia="Calibri" w:hAnsi="Calibri" w:cs="Calibri"/>
          <w:color w:val="000000" w:themeColor="text1"/>
          <w:lang w:val="en-AU"/>
        </w:rPr>
        <w:t> </w:t>
      </w:r>
      <w:r w:rsidR="21EEBE43" w:rsidRPr="2B18FE3C">
        <w:rPr>
          <w:rFonts w:ascii="Calibri" w:eastAsia="Calibri" w:hAnsi="Calibri" w:cs="Calibri"/>
          <w:color w:val="000000" w:themeColor="text1"/>
          <w:lang w:val="en-AU"/>
        </w:rPr>
        <w:t>November 2021</w:t>
      </w:r>
      <w:r w:rsidR="000742C8">
        <w:rPr>
          <w:rFonts w:ascii="Calibri" w:eastAsia="Calibri" w:hAnsi="Calibri" w:cs="Calibri"/>
          <w:color w:val="000000" w:themeColor="text1"/>
          <w:lang w:val="en-AU"/>
        </w:rPr>
        <w:t xml:space="preserve"> (Attachment 1)</w:t>
      </w:r>
      <w:r w:rsidRPr="2B18FE3C">
        <w:rPr>
          <w:rFonts w:ascii="Calibri" w:eastAsia="Calibri" w:hAnsi="Calibri" w:cs="Calibri"/>
          <w:color w:val="000000" w:themeColor="text1"/>
          <w:lang w:val="en-AU"/>
        </w:rPr>
        <w:t xml:space="preserve">, as well as confirming minutes from </w:t>
      </w:r>
      <w:r w:rsidR="00A909DF">
        <w:rPr>
          <w:rFonts w:ascii="Calibri" w:eastAsia="Calibri" w:hAnsi="Calibri" w:cs="Calibri"/>
          <w:color w:val="000000" w:themeColor="text1"/>
          <w:lang w:val="en-AU"/>
        </w:rPr>
        <w:t xml:space="preserve">the </w:t>
      </w:r>
      <w:r w:rsidRPr="2B18FE3C">
        <w:rPr>
          <w:rFonts w:ascii="Calibri" w:eastAsia="Calibri" w:hAnsi="Calibri" w:cs="Calibri"/>
          <w:color w:val="000000" w:themeColor="text1"/>
          <w:lang w:val="en-AU"/>
        </w:rPr>
        <w:t xml:space="preserve">previous meeting held on </w:t>
      </w:r>
      <w:r w:rsidR="71DFAA90" w:rsidRPr="2B18FE3C">
        <w:rPr>
          <w:rFonts w:ascii="Calibri" w:eastAsia="Calibri" w:hAnsi="Calibri" w:cs="Calibri"/>
          <w:color w:val="000000" w:themeColor="text1"/>
          <w:lang w:val="en-AU"/>
        </w:rPr>
        <w:t>19</w:t>
      </w:r>
      <w:r w:rsidR="00A179AC">
        <w:rPr>
          <w:rFonts w:ascii="Calibri" w:eastAsia="Calibri" w:hAnsi="Calibri" w:cs="Calibri"/>
          <w:color w:val="000000" w:themeColor="text1"/>
          <w:lang w:val="en-AU"/>
        </w:rPr>
        <w:t> </w:t>
      </w:r>
      <w:r w:rsidR="71DFAA90" w:rsidRPr="2B18FE3C">
        <w:rPr>
          <w:rFonts w:ascii="Calibri" w:eastAsia="Calibri" w:hAnsi="Calibri" w:cs="Calibri"/>
          <w:color w:val="000000" w:themeColor="text1"/>
          <w:lang w:val="en-AU"/>
        </w:rPr>
        <w:t>August</w:t>
      </w:r>
      <w:r w:rsidR="00A179AC">
        <w:rPr>
          <w:rFonts w:ascii="Calibri" w:eastAsia="Calibri" w:hAnsi="Calibri" w:cs="Calibri"/>
          <w:color w:val="000000" w:themeColor="text1"/>
          <w:lang w:val="en-AU"/>
        </w:rPr>
        <w:t> </w:t>
      </w:r>
      <w:r w:rsidR="71DFAA90" w:rsidRPr="2B18FE3C">
        <w:rPr>
          <w:rFonts w:ascii="Calibri" w:eastAsia="Calibri" w:hAnsi="Calibri" w:cs="Calibri"/>
          <w:color w:val="000000" w:themeColor="text1"/>
          <w:lang w:val="en-AU"/>
        </w:rPr>
        <w:t>2021</w:t>
      </w:r>
      <w:r w:rsidRPr="2B18FE3C">
        <w:rPr>
          <w:rFonts w:ascii="Calibri" w:eastAsia="Calibri" w:hAnsi="Calibri" w:cs="Calibri"/>
          <w:color w:val="000000" w:themeColor="text1"/>
          <w:lang w:val="en-AU"/>
        </w:rPr>
        <w:t>.</w:t>
      </w:r>
    </w:p>
    <w:p w14:paraId="30D18D94" w14:textId="77777777" w:rsidR="00513888" w:rsidRDefault="00513888" w:rsidP="0081254F">
      <w:pPr>
        <w:spacing w:line="276" w:lineRule="auto"/>
        <w:rPr>
          <w:rFonts w:ascii="Calibri" w:eastAsia="Calibri" w:hAnsi="Calibri" w:cs="Calibri"/>
          <w:color w:val="000000" w:themeColor="text1"/>
          <w:lang w:val="en-AU"/>
        </w:rPr>
      </w:pPr>
    </w:p>
    <w:p w14:paraId="72313B82" w14:textId="77777777" w:rsidR="00513888" w:rsidRDefault="009E6C8C" w:rsidP="0081254F">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Main agenda items included:</w:t>
      </w:r>
    </w:p>
    <w:p w14:paraId="65C4D4C6" w14:textId="77777777" w:rsidR="00513888" w:rsidRDefault="009E6C8C" w:rsidP="0081254F">
      <w:pPr>
        <w:numPr>
          <w:ilvl w:val="0"/>
          <w:numId w:val="93"/>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Audit &amp; Risk Committee Work Plan</w:t>
      </w:r>
      <w:r w:rsidR="00B513DC">
        <w:rPr>
          <w:rFonts w:ascii="Calibri" w:eastAsia="Calibri" w:hAnsi="Calibri" w:cs="Calibri"/>
          <w:color w:val="000000" w:themeColor="text1"/>
          <w:szCs w:val="20"/>
          <w:lang w:val="en-AU"/>
        </w:rPr>
        <w:t xml:space="preserve"> and Charter Update</w:t>
      </w:r>
    </w:p>
    <w:p w14:paraId="4B239528" w14:textId="77777777" w:rsidR="77FA25E9" w:rsidRDefault="009E6C8C" w:rsidP="0081254F">
      <w:pPr>
        <w:numPr>
          <w:ilvl w:val="0"/>
          <w:numId w:val="93"/>
        </w:numPr>
        <w:spacing w:line="276" w:lineRule="auto"/>
        <w:contextualSpacing/>
        <w:rPr>
          <w:rFonts w:ascii="Calibri" w:hAnsi="Calibri"/>
          <w:color w:val="000000" w:themeColor="text1"/>
          <w:szCs w:val="20"/>
          <w:lang w:val="en-AU"/>
        </w:rPr>
      </w:pPr>
      <w:r w:rsidRPr="2B18FE3C">
        <w:rPr>
          <w:rFonts w:ascii="Calibri" w:eastAsia="Calibri" w:hAnsi="Calibri" w:cs="Calibri"/>
          <w:color w:val="000000" w:themeColor="text1"/>
          <w:lang w:val="en-AU"/>
        </w:rPr>
        <w:t>CEO’s Update</w:t>
      </w:r>
    </w:p>
    <w:p w14:paraId="2F1E0895" w14:textId="77777777" w:rsidR="00513888" w:rsidRDefault="009E6C8C" w:rsidP="0081254F">
      <w:pPr>
        <w:numPr>
          <w:ilvl w:val="0"/>
          <w:numId w:val="93"/>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 xml:space="preserve">Corporate </w:t>
      </w:r>
      <w:r w:rsidR="09FA38DC" w:rsidRPr="2B18FE3C">
        <w:rPr>
          <w:rFonts w:ascii="Calibri" w:eastAsia="Calibri" w:hAnsi="Calibri" w:cs="Calibri"/>
          <w:color w:val="000000" w:themeColor="text1"/>
          <w:szCs w:val="20"/>
          <w:lang w:val="en-AU"/>
        </w:rPr>
        <w:t xml:space="preserve">Performance </w:t>
      </w:r>
      <w:r w:rsidRPr="2B18FE3C">
        <w:rPr>
          <w:rFonts w:ascii="Calibri" w:eastAsia="Calibri" w:hAnsi="Calibri" w:cs="Calibri"/>
          <w:color w:val="000000" w:themeColor="text1"/>
          <w:szCs w:val="20"/>
          <w:lang w:val="en-AU"/>
        </w:rPr>
        <w:t>Report</w:t>
      </w:r>
      <w:r w:rsidR="41215894" w:rsidRPr="2B18FE3C">
        <w:rPr>
          <w:rFonts w:ascii="Calibri" w:eastAsia="Calibri" w:hAnsi="Calibri" w:cs="Calibri"/>
          <w:color w:val="000000" w:themeColor="text1"/>
          <w:szCs w:val="20"/>
          <w:lang w:val="en-AU"/>
        </w:rPr>
        <w:t xml:space="preserve"> for the Period Ended 30 September 2021</w:t>
      </w:r>
    </w:p>
    <w:p w14:paraId="2E3C08EF" w14:textId="77777777" w:rsidR="00513888" w:rsidRDefault="009E6C8C" w:rsidP="0081254F">
      <w:pPr>
        <w:numPr>
          <w:ilvl w:val="0"/>
          <w:numId w:val="93"/>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 xml:space="preserve">Risk Management </w:t>
      </w:r>
      <w:r w:rsidR="75522966" w:rsidRPr="2B18FE3C">
        <w:rPr>
          <w:rFonts w:ascii="Calibri" w:eastAsia="Calibri" w:hAnsi="Calibri" w:cs="Calibri"/>
          <w:color w:val="000000" w:themeColor="text1"/>
          <w:szCs w:val="20"/>
          <w:lang w:val="en-AU"/>
        </w:rPr>
        <w:t>Update</w:t>
      </w:r>
    </w:p>
    <w:p w14:paraId="502F7345" w14:textId="77777777" w:rsidR="006E0A50" w:rsidRDefault="009E6C8C" w:rsidP="0081254F">
      <w:pPr>
        <w:numPr>
          <w:ilvl w:val="0"/>
          <w:numId w:val="93"/>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Internal Audit:</w:t>
      </w:r>
    </w:p>
    <w:p w14:paraId="4765EB9E" w14:textId="77777777" w:rsidR="006E0A50" w:rsidRDefault="009E6C8C" w:rsidP="0081254F">
      <w:pPr>
        <w:numPr>
          <w:ilvl w:val="1"/>
          <w:numId w:val="93"/>
        </w:numPr>
        <w:spacing w:line="276" w:lineRule="auto"/>
        <w:ind w:left="851" w:hanging="425"/>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 xml:space="preserve">Internal Audit Status Report and Proposed </w:t>
      </w:r>
      <w:proofErr w:type="spellStart"/>
      <w:r w:rsidR="55B71C85" w:rsidRPr="2B18FE3C">
        <w:rPr>
          <w:rFonts w:ascii="Calibri" w:eastAsia="Calibri" w:hAnsi="Calibri" w:cs="Calibri"/>
          <w:color w:val="000000" w:themeColor="text1"/>
          <w:szCs w:val="20"/>
          <w:lang w:val="en-AU"/>
        </w:rPr>
        <w:t>MAPs</w:t>
      </w:r>
      <w:proofErr w:type="spellEnd"/>
    </w:p>
    <w:p w14:paraId="2C0CE62A" w14:textId="77777777" w:rsidR="006E0A50" w:rsidRDefault="009E6C8C" w:rsidP="0081254F">
      <w:pPr>
        <w:numPr>
          <w:ilvl w:val="1"/>
          <w:numId w:val="93"/>
        </w:numPr>
        <w:spacing w:line="276" w:lineRule="auto"/>
        <w:ind w:left="851" w:hanging="425"/>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 xml:space="preserve">Internal Audit Review:  </w:t>
      </w:r>
      <w:r w:rsidR="395540B8" w:rsidRPr="2B18FE3C">
        <w:rPr>
          <w:rFonts w:ascii="Calibri" w:eastAsia="Calibri" w:hAnsi="Calibri" w:cs="Calibri"/>
          <w:color w:val="000000" w:themeColor="text1"/>
          <w:szCs w:val="20"/>
          <w:lang w:val="en-AU"/>
        </w:rPr>
        <w:t>Contract Management</w:t>
      </w:r>
    </w:p>
    <w:p w14:paraId="05E6A3F7" w14:textId="77777777" w:rsidR="006E0A50" w:rsidRDefault="009E6C8C" w:rsidP="0081254F">
      <w:pPr>
        <w:numPr>
          <w:ilvl w:val="1"/>
          <w:numId w:val="93"/>
        </w:numPr>
        <w:spacing w:line="276" w:lineRule="auto"/>
        <w:ind w:left="851" w:hanging="425"/>
        <w:rPr>
          <w:rFonts w:ascii="Calibri" w:hAnsi="Calibri"/>
          <w:color w:val="000000" w:themeColor="text1"/>
          <w:szCs w:val="20"/>
          <w:lang w:val="en-AU"/>
        </w:rPr>
      </w:pPr>
      <w:r w:rsidRPr="2B18FE3C">
        <w:rPr>
          <w:rFonts w:ascii="Calibri" w:eastAsia="Calibri" w:hAnsi="Calibri" w:cs="Calibri"/>
          <w:color w:val="000000" w:themeColor="text1"/>
          <w:szCs w:val="20"/>
          <w:lang w:val="en-AU"/>
        </w:rPr>
        <w:t xml:space="preserve">Outstanding Action </w:t>
      </w:r>
      <w:r w:rsidR="4B11D6F6" w:rsidRPr="2B18FE3C">
        <w:rPr>
          <w:rFonts w:ascii="Calibri" w:eastAsia="Calibri" w:hAnsi="Calibri" w:cs="Calibri"/>
          <w:color w:val="000000" w:themeColor="text1"/>
          <w:szCs w:val="20"/>
          <w:lang w:val="en-AU"/>
        </w:rPr>
        <w:t>I</w:t>
      </w:r>
      <w:r w:rsidRPr="2B18FE3C">
        <w:rPr>
          <w:rFonts w:ascii="Calibri" w:eastAsia="Calibri" w:hAnsi="Calibri" w:cs="Calibri"/>
          <w:color w:val="000000" w:themeColor="text1"/>
          <w:szCs w:val="20"/>
          <w:lang w:val="en-AU"/>
        </w:rPr>
        <w:t>t</w:t>
      </w:r>
      <w:r w:rsidR="04F476ED" w:rsidRPr="2B18FE3C">
        <w:rPr>
          <w:rFonts w:ascii="Calibri" w:eastAsia="Calibri" w:hAnsi="Calibri" w:cs="Calibri"/>
          <w:color w:val="000000" w:themeColor="text1"/>
          <w:szCs w:val="20"/>
          <w:lang w:val="en-AU"/>
        </w:rPr>
        <w:t>e</w:t>
      </w:r>
      <w:r w:rsidRPr="2B18FE3C">
        <w:rPr>
          <w:rFonts w:ascii="Calibri" w:eastAsia="Calibri" w:hAnsi="Calibri" w:cs="Calibri"/>
          <w:color w:val="000000" w:themeColor="text1"/>
          <w:szCs w:val="20"/>
          <w:lang w:val="en-AU"/>
        </w:rPr>
        <w:t>ms from Internal</w:t>
      </w:r>
      <w:r w:rsidR="0A33BDEC" w:rsidRPr="2B18FE3C">
        <w:rPr>
          <w:rFonts w:ascii="Calibri" w:eastAsia="Calibri" w:hAnsi="Calibri" w:cs="Calibri"/>
          <w:color w:val="000000" w:themeColor="text1"/>
          <w:szCs w:val="20"/>
          <w:lang w:val="en-AU"/>
        </w:rPr>
        <w:t xml:space="preserve"> Audit</w:t>
      </w:r>
      <w:r w:rsidRPr="2B18FE3C">
        <w:rPr>
          <w:rFonts w:ascii="Calibri" w:eastAsia="Calibri" w:hAnsi="Calibri" w:cs="Calibri"/>
          <w:color w:val="000000" w:themeColor="text1"/>
          <w:szCs w:val="20"/>
          <w:lang w:val="en-AU"/>
        </w:rPr>
        <w:t xml:space="preserve"> </w:t>
      </w:r>
      <w:r w:rsidR="69863084" w:rsidRPr="2B18FE3C">
        <w:rPr>
          <w:rFonts w:ascii="Calibri" w:eastAsia="Calibri" w:hAnsi="Calibri" w:cs="Calibri"/>
          <w:color w:val="000000" w:themeColor="text1"/>
          <w:szCs w:val="20"/>
          <w:lang w:val="en-AU"/>
        </w:rPr>
        <w:t>Reports</w:t>
      </w:r>
    </w:p>
    <w:p w14:paraId="7C2CF1E0" w14:textId="77777777" w:rsidR="388D6EF3" w:rsidRDefault="009E6C8C" w:rsidP="0081254F">
      <w:pPr>
        <w:numPr>
          <w:ilvl w:val="0"/>
          <w:numId w:val="93"/>
        </w:numPr>
        <w:spacing w:line="276" w:lineRule="auto"/>
        <w:contextualSpacing/>
        <w:rPr>
          <w:rFonts w:ascii="Calibri" w:hAnsi="Calibri"/>
          <w:color w:val="000000" w:themeColor="text1"/>
          <w:szCs w:val="20"/>
          <w:lang w:val="en-AU"/>
        </w:rPr>
      </w:pPr>
      <w:r w:rsidRPr="2B18FE3C">
        <w:rPr>
          <w:rFonts w:ascii="Calibri" w:eastAsia="Calibri" w:hAnsi="Calibri" w:cs="Calibri"/>
          <w:color w:val="000000" w:themeColor="text1"/>
          <w:szCs w:val="20"/>
          <w:lang w:val="en-AU"/>
        </w:rPr>
        <w:t>Special Review of Parks Maintenance Services</w:t>
      </w:r>
    </w:p>
    <w:p w14:paraId="63481296" w14:textId="77777777" w:rsidR="388D6EF3" w:rsidRDefault="009E6C8C" w:rsidP="0081254F">
      <w:pPr>
        <w:numPr>
          <w:ilvl w:val="0"/>
          <w:numId w:val="93"/>
        </w:numPr>
        <w:spacing w:line="276" w:lineRule="auto"/>
        <w:contextualSpacing/>
        <w:rPr>
          <w:rFonts w:ascii="Calibri" w:hAnsi="Calibri"/>
          <w:color w:val="000000" w:themeColor="text1"/>
          <w:szCs w:val="20"/>
          <w:lang w:val="en-AU"/>
        </w:rPr>
      </w:pPr>
      <w:r w:rsidRPr="2B18FE3C">
        <w:rPr>
          <w:rFonts w:ascii="Calibri" w:eastAsia="Calibri" w:hAnsi="Calibri" w:cs="Calibri"/>
          <w:color w:val="000000" w:themeColor="text1"/>
          <w:lang w:val="en-AU"/>
        </w:rPr>
        <w:t>Development Contributions Update</w:t>
      </w:r>
    </w:p>
    <w:p w14:paraId="5EFDFA34" w14:textId="77777777" w:rsidR="388D6EF3" w:rsidRDefault="009E6C8C" w:rsidP="0081254F">
      <w:pPr>
        <w:numPr>
          <w:ilvl w:val="0"/>
          <w:numId w:val="93"/>
        </w:numPr>
        <w:spacing w:line="276" w:lineRule="auto"/>
        <w:contextualSpacing/>
        <w:rPr>
          <w:rFonts w:ascii="Calibri" w:hAnsi="Calibri"/>
          <w:color w:val="000000" w:themeColor="text1"/>
          <w:szCs w:val="20"/>
          <w:lang w:val="en-AU"/>
        </w:rPr>
      </w:pPr>
      <w:r w:rsidRPr="2B18FE3C">
        <w:rPr>
          <w:rFonts w:ascii="Calibri" w:eastAsia="Calibri" w:hAnsi="Calibri" w:cs="Calibri"/>
          <w:color w:val="000000" w:themeColor="text1"/>
          <w:lang w:val="en-AU"/>
        </w:rPr>
        <w:t>Panel Contractor Expenditure Distribution Report</w:t>
      </w:r>
    </w:p>
    <w:p w14:paraId="50748471" w14:textId="77777777" w:rsidR="388D6EF3" w:rsidRDefault="009E6C8C" w:rsidP="0081254F">
      <w:pPr>
        <w:numPr>
          <w:ilvl w:val="0"/>
          <w:numId w:val="93"/>
        </w:numPr>
        <w:spacing w:line="276" w:lineRule="auto"/>
        <w:contextualSpacing/>
        <w:rPr>
          <w:rFonts w:ascii="Calibri" w:hAnsi="Calibri"/>
          <w:color w:val="000000" w:themeColor="text1"/>
          <w:szCs w:val="20"/>
          <w:lang w:val="en-AU"/>
        </w:rPr>
      </w:pPr>
      <w:r w:rsidRPr="2B18FE3C">
        <w:rPr>
          <w:rFonts w:ascii="Calibri" w:eastAsia="Calibri" w:hAnsi="Calibri" w:cs="Calibri"/>
          <w:color w:val="000000" w:themeColor="text1"/>
          <w:lang w:val="en-AU"/>
        </w:rPr>
        <w:t>Progress Update on Implementation of Findex Re</w:t>
      </w:r>
      <w:r w:rsidR="2EFAA9EA" w:rsidRPr="2B18FE3C">
        <w:rPr>
          <w:rFonts w:ascii="Calibri" w:eastAsia="Calibri" w:hAnsi="Calibri" w:cs="Calibri"/>
          <w:color w:val="000000" w:themeColor="text1"/>
          <w:lang w:val="en-AU"/>
        </w:rPr>
        <w:t xml:space="preserve">commendations </w:t>
      </w:r>
      <w:r w:rsidRPr="2B18FE3C">
        <w:rPr>
          <w:rFonts w:ascii="Calibri" w:eastAsia="Calibri" w:hAnsi="Calibri" w:cs="Calibri"/>
          <w:color w:val="000000" w:themeColor="text1"/>
          <w:lang w:val="en-AU"/>
        </w:rPr>
        <w:t>re Mi</w:t>
      </w:r>
      <w:r w:rsidR="71E99A3C" w:rsidRPr="2B18FE3C">
        <w:rPr>
          <w:rFonts w:ascii="Calibri" w:eastAsia="Calibri" w:hAnsi="Calibri" w:cs="Calibri"/>
          <w:color w:val="000000" w:themeColor="text1"/>
          <w:lang w:val="en-AU"/>
        </w:rPr>
        <w:t>crosoft Dynamics 365</w:t>
      </w:r>
      <w:r w:rsidRPr="2B18FE3C">
        <w:rPr>
          <w:rFonts w:ascii="Calibri" w:eastAsia="Calibri" w:hAnsi="Calibri" w:cs="Calibri"/>
          <w:color w:val="000000" w:themeColor="text1"/>
          <w:lang w:val="en-AU"/>
        </w:rPr>
        <w:t xml:space="preserve"> </w:t>
      </w:r>
    </w:p>
    <w:p w14:paraId="2109BDF1" w14:textId="77777777" w:rsidR="2B18FE3C" w:rsidRDefault="009E6C8C" w:rsidP="0081254F">
      <w:pPr>
        <w:numPr>
          <w:ilvl w:val="0"/>
          <w:numId w:val="93"/>
        </w:numPr>
        <w:spacing w:line="276" w:lineRule="auto"/>
        <w:contextualSpacing/>
        <w:rPr>
          <w:rFonts w:ascii="Calibri" w:eastAsia="Calibri" w:hAnsi="Calibri" w:cs="Calibri"/>
          <w:color w:val="000000" w:themeColor="text1"/>
          <w:lang w:val="en-AU"/>
        </w:rPr>
      </w:pPr>
      <w:r w:rsidRPr="2B18FE3C">
        <w:rPr>
          <w:rFonts w:ascii="Calibri" w:eastAsia="Calibri" w:hAnsi="Calibri" w:cs="Calibri"/>
          <w:color w:val="000000" w:themeColor="text1"/>
          <w:szCs w:val="20"/>
          <w:lang w:val="en-AU"/>
        </w:rPr>
        <w:t xml:space="preserve">Internal </w:t>
      </w:r>
      <w:r w:rsidR="412608D2" w:rsidRPr="2B18FE3C">
        <w:rPr>
          <w:rFonts w:ascii="Calibri" w:eastAsia="Calibri" w:hAnsi="Calibri" w:cs="Calibri"/>
          <w:color w:val="000000" w:themeColor="text1"/>
          <w:szCs w:val="20"/>
          <w:lang w:val="en-AU"/>
        </w:rPr>
        <w:t>Assurance Program Update</w:t>
      </w:r>
    </w:p>
    <w:p w14:paraId="0DC886B1" w14:textId="77777777" w:rsidR="412608D2" w:rsidRDefault="009E6C8C" w:rsidP="0081254F">
      <w:pPr>
        <w:numPr>
          <w:ilvl w:val="0"/>
          <w:numId w:val="93"/>
        </w:numPr>
        <w:spacing w:line="276" w:lineRule="auto"/>
        <w:contextualSpacing/>
        <w:rPr>
          <w:rFonts w:ascii="Calibri" w:eastAsia="Calibri" w:hAnsi="Calibri" w:cs="Calibri"/>
          <w:color w:val="000000" w:themeColor="text1"/>
          <w:lang w:val="en-AU"/>
        </w:rPr>
      </w:pPr>
      <w:r w:rsidRPr="2B18FE3C">
        <w:rPr>
          <w:rFonts w:ascii="Calibri" w:eastAsia="Calibri" w:hAnsi="Calibri" w:cs="Calibri"/>
          <w:color w:val="000000" w:themeColor="text1"/>
          <w:szCs w:val="20"/>
          <w:lang w:val="en-AU"/>
        </w:rPr>
        <w:t>External Agency Examinations</w:t>
      </w:r>
    </w:p>
    <w:p w14:paraId="60E3FA5B" w14:textId="77777777" w:rsidR="412608D2" w:rsidRDefault="009E6C8C" w:rsidP="0081254F">
      <w:pPr>
        <w:numPr>
          <w:ilvl w:val="0"/>
          <w:numId w:val="93"/>
        </w:numPr>
        <w:spacing w:line="276" w:lineRule="auto"/>
        <w:contextualSpacing/>
        <w:rPr>
          <w:rFonts w:ascii="Calibri" w:hAnsi="Calibri"/>
          <w:color w:val="000000" w:themeColor="text1"/>
          <w:lang w:val="en-AU"/>
        </w:rPr>
      </w:pPr>
      <w:r w:rsidRPr="2B18FE3C">
        <w:rPr>
          <w:rFonts w:ascii="Calibri" w:hAnsi="Calibri"/>
          <w:color w:val="000000" w:themeColor="text1"/>
          <w:lang w:val="en-AU"/>
        </w:rPr>
        <w:t>Review of Audit &amp; Risk Committee Performance</w:t>
      </w:r>
    </w:p>
    <w:p w14:paraId="25086EE5" w14:textId="77777777" w:rsidR="00A909DF" w:rsidRDefault="00A909DF" w:rsidP="0081254F">
      <w:pPr>
        <w:spacing w:line="276" w:lineRule="auto"/>
        <w:rPr>
          <w:rFonts w:ascii="Calibri" w:hAnsi="Calibri"/>
          <w:b/>
          <w:bCs/>
          <w:color w:val="000000" w:themeColor="text1"/>
          <w:lang w:val="en-AU"/>
        </w:rPr>
      </w:pPr>
    </w:p>
    <w:p w14:paraId="4F930801" w14:textId="77777777" w:rsidR="6489CBD6" w:rsidRDefault="009E6C8C" w:rsidP="0081254F">
      <w:pPr>
        <w:spacing w:line="276" w:lineRule="auto"/>
        <w:rPr>
          <w:rFonts w:ascii="Calibri" w:hAnsi="Calibri"/>
          <w:b/>
          <w:bCs/>
          <w:color w:val="000000" w:themeColor="text1"/>
          <w:lang w:val="en-AU"/>
        </w:rPr>
      </w:pPr>
      <w:r w:rsidRPr="51D40B86">
        <w:rPr>
          <w:rFonts w:ascii="Calibri" w:hAnsi="Calibri"/>
          <w:b/>
          <w:bCs/>
          <w:color w:val="000000" w:themeColor="text1"/>
          <w:lang w:val="en-AU"/>
        </w:rPr>
        <w:t>Annual Assessment of Audit &amp; Risk Committee’s Performance</w:t>
      </w:r>
    </w:p>
    <w:p w14:paraId="56A6ECC6" w14:textId="77777777" w:rsidR="6489CBD6" w:rsidRDefault="009E6C8C" w:rsidP="0081254F">
      <w:pPr>
        <w:spacing w:line="276" w:lineRule="auto"/>
        <w:rPr>
          <w:rFonts w:ascii="Calibri" w:hAnsi="Calibri"/>
          <w:color w:val="000000" w:themeColor="text1"/>
          <w:lang w:val="en-AU"/>
        </w:rPr>
      </w:pPr>
      <w:r w:rsidRPr="2B18FE3C">
        <w:rPr>
          <w:rFonts w:ascii="Calibri" w:hAnsi="Calibri"/>
          <w:color w:val="000000" w:themeColor="text1"/>
          <w:lang w:val="en-AU"/>
        </w:rPr>
        <w:t>In accordance with Section 54(4) of the Local Government Act 2020, the Audit &amp; Risk Committee is required to undertake an annual assessment of its performance against the Audit &amp; Risk Committee Charter, with a copy of that assessment to be tabled at the next Ordinary Council meeting.</w:t>
      </w:r>
    </w:p>
    <w:p w14:paraId="5CD63CAC" w14:textId="77777777" w:rsidR="00A909DF" w:rsidRDefault="00A909DF" w:rsidP="0081254F">
      <w:pPr>
        <w:spacing w:line="276" w:lineRule="auto"/>
        <w:rPr>
          <w:rFonts w:ascii="Calibri" w:hAnsi="Calibri"/>
          <w:color w:val="000000" w:themeColor="text1"/>
          <w:lang w:val="en-AU"/>
        </w:rPr>
      </w:pPr>
    </w:p>
    <w:p w14:paraId="21E27D09" w14:textId="77777777" w:rsidR="6489CBD6" w:rsidRDefault="009E6C8C" w:rsidP="0081254F">
      <w:pPr>
        <w:spacing w:line="276" w:lineRule="auto"/>
        <w:rPr>
          <w:rFonts w:ascii="Calibri" w:hAnsi="Calibri"/>
          <w:color w:val="000000" w:themeColor="text1"/>
          <w:lang w:val="en-AU"/>
        </w:rPr>
      </w:pPr>
      <w:r w:rsidRPr="2B18FE3C">
        <w:rPr>
          <w:rFonts w:ascii="Calibri" w:hAnsi="Calibri"/>
          <w:color w:val="000000" w:themeColor="text1"/>
          <w:lang w:val="en-AU"/>
        </w:rPr>
        <w:t xml:space="preserve">At the </w:t>
      </w:r>
      <w:r w:rsidR="6CDE8A75" w:rsidRPr="2B18FE3C">
        <w:rPr>
          <w:rFonts w:ascii="Calibri" w:hAnsi="Calibri"/>
          <w:color w:val="000000" w:themeColor="text1"/>
          <w:lang w:val="en-AU"/>
        </w:rPr>
        <w:t>25</w:t>
      </w:r>
      <w:r w:rsidRPr="2B18FE3C">
        <w:rPr>
          <w:rFonts w:ascii="Calibri" w:hAnsi="Calibri"/>
          <w:color w:val="000000" w:themeColor="text1"/>
          <w:lang w:val="en-AU"/>
        </w:rPr>
        <w:t xml:space="preserve"> November 202</w:t>
      </w:r>
      <w:r w:rsidR="7204CC66" w:rsidRPr="2B18FE3C">
        <w:rPr>
          <w:rFonts w:ascii="Calibri" w:hAnsi="Calibri"/>
          <w:color w:val="000000" w:themeColor="text1"/>
          <w:lang w:val="en-AU"/>
        </w:rPr>
        <w:t>1</w:t>
      </w:r>
      <w:r w:rsidRPr="2B18FE3C">
        <w:rPr>
          <w:rFonts w:ascii="Calibri" w:hAnsi="Calibri"/>
          <w:color w:val="000000" w:themeColor="text1"/>
          <w:lang w:val="en-AU"/>
        </w:rPr>
        <w:t xml:space="preserve"> meeting, the Audit &amp; Risk Committee considered the results of the Performance Assessment undertaken for 202</w:t>
      </w:r>
      <w:r w:rsidR="0C381AC3" w:rsidRPr="2B18FE3C">
        <w:rPr>
          <w:rFonts w:ascii="Calibri" w:hAnsi="Calibri"/>
          <w:color w:val="000000" w:themeColor="text1"/>
          <w:lang w:val="en-AU"/>
        </w:rPr>
        <w:t>1</w:t>
      </w:r>
      <w:r w:rsidRPr="2B18FE3C">
        <w:rPr>
          <w:rFonts w:ascii="Calibri" w:hAnsi="Calibri"/>
          <w:color w:val="000000" w:themeColor="text1"/>
          <w:lang w:val="en-AU"/>
        </w:rPr>
        <w:t>. A questionnaire to review the performance of the Committee was provided to each Committee member and Officers who regularly attend Committee meetings for completion. The Committee discussed the results and outcomes from the questionnaire and considered opportunities for improvement.</w:t>
      </w:r>
    </w:p>
    <w:p w14:paraId="08E380FD" w14:textId="77777777" w:rsidR="00504834" w:rsidRDefault="00504834" w:rsidP="0081254F">
      <w:pPr>
        <w:spacing w:line="276" w:lineRule="auto"/>
        <w:rPr>
          <w:rFonts w:ascii="Calibri" w:hAnsi="Calibri"/>
          <w:color w:val="000000" w:themeColor="text1"/>
          <w:lang w:val="en-AU"/>
        </w:rPr>
      </w:pPr>
    </w:p>
    <w:p w14:paraId="1AD81EAA" w14:textId="77777777" w:rsidR="00DF3EFB" w:rsidRDefault="009E6C8C" w:rsidP="0081254F">
      <w:pPr>
        <w:spacing w:line="276" w:lineRule="auto"/>
        <w:rPr>
          <w:rFonts w:ascii="Calibri" w:hAnsi="Calibri"/>
          <w:color w:val="000000" w:themeColor="text1"/>
          <w:lang w:val="en-AU"/>
        </w:rPr>
      </w:pPr>
      <w:r>
        <w:rPr>
          <w:rFonts w:ascii="Calibri" w:hAnsi="Calibri"/>
          <w:color w:val="000000" w:themeColor="text1"/>
          <w:lang w:val="en-AU"/>
        </w:rPr>
        <w:t xml:space="preserve">The results from the survey are a positive endorsement of the </w:t>
      </w:r>
      <w:r w:rsidR="007E36FD">
        <w:rPr>
          <w:rFonts w:ascii="Calibri" w:hAnsi="Calibri"/>
          <w:color w:val="000000" w:themeColor="text1"/>
          <w:lang w:val="en-AU"/>
        </w:rPr>
        <w:t xml:space="preserve">Audit &amp; Risk </w:t>
      </w:r>
      <w:r>
        <w:rPr>
          <w:rFonts w:ascii="Calibri" w:hAnsi="Calibri"/>
          <w:color w:val="000000" w:themeColor="text1"/>
          <w:lang w:val="en-AU"/>
        </w:rPr>
        <w:t>Committee’s perf</w:t>
      </w:r>
      <w:r w:rsidR="007E36FD">
        <w:rPr>
          <w:rFonts w:ascii="Calibri" w:hAnsi="Calibri"/>
          <w:color w:val="000000" w:themeColor="text1"/>
          <w:lang w:val="en-AU"/>
        </w:rPr>
        <w:t>ormance for the year and indicate a high level of satisfaction with the Audit &amp; Risk Committee’ work.</w:t>
      </w:r>
    </w:p>
    <w:p w14:paraId="701D0E6F" w14:textId="77777777" w:rsidR="007E36FD" w:rsidRDefault="007E36FD" w:rsidP="0081254F">
      <w:pPr>
        <w:spacing w:line="276" w:lineRule="auto"/>
        <w:rPr>
          <w:rFonts w:ascii="Calibri" w:hAnsi="Calibri"/>
          <w:color w:val="000000" w:themeColor="text1"/>
          <w:lang w:val="en-AU"/>
        </w:rPr>
      </w:pPr>
    </w:p>
    <w:p w14:paraId="25BFBEBF" w14:textId="77777777" w:rsidR="002924BD" w:rsidRPr="002924BD" w:rsidRDefault="009E6C8C" w:rsidP="0081254F">
      <w:pPr>
        <w:spacing w:line="276" w:lineRule="auto"/>
        <w:rPr>
          <w:rFonts w:ascii="Calibri" w:eastAsia="Calibri" w:hAnsi="Calibri" w:cs="Calibri"/>
          <w:color w:val="000000" w:themeColor="text1"/>
          <w:lang w:val="en-AU"/>
        </w:rPr>
      </w:pPr>
      <w:r w:rsidRPr="2B18FE3C">
        <w:rPr>
          <w:rFonts w:ascii="Calibri" w:hAnsi="Calibri"/>
          <w:color w:val="000000" w:themeColor="text1"/>
          <w:lang w:val="en-AU"/>
        </w:rPr>
        <w:lastRenderedPageBreak/>
        <w:t>A copy of the report considered by the Committee is attached (Attachment 2)</w:t>
      </w:r>
      <w:r w:rsidR="69B25BD0" w:rsidRPr="2B18FE3C">
        <w:rPr>
          <w:rFonts w:ascii="Calibri" w:hAnsi="Calibri"/>
          <w:color w:val="000000" w:themeColor="text1"/>
          <w:lang w:val="en-AU"/>
        </w:rPr>
        <w:t>. A</w:t>
      </w:r>
      <w:r w:rsidR="6489CBD6" w:rsidRPr="2B18FE3C">
        <w:rPr>
          <w:rFonts w:ascii="Calibri" w:hAnsi="Calibri"/>
          <w:color w:val="000000" w:themeColor="text1"/>
          <w:lang w:val="en-AU"/>
        </w:rPr>
        <w:t xml:space="preserve"> copy of the blank survey form showing the questions put to respondents is</w:t>
      </w:r>
      <w:r w:rsidR="3D5F8DCE" w:rsidRPr="2B18FE3C">
        <w:rPr>
          <w:rFonts w:ascii="Calibri" w:hAnsi="Calibri"/>
          <w:color w:val="000000" w:themeColor="text1"/>
          <w:lang w:val="en-AU"/>
        </w:rPr>
        <w:t xml:space="preserve"> also</w:t>
      </w:r>
      <w:r w:rsidR="6489CBD6" w:rsidRPr="2B18FE3C">
        <w:rPr>
          <w:rFonts w:ascii="Calibri" w:hAnsi="Calibri"/>
          <w:color w:val="000000" w:themeColor="text1"/>
          <w:lang w:val="en-AU"/>
        </w:rPr>
        <w:t xml:space="preserve"> attached</w:t>
      </w:r>
      <w:r w:rsidR="22F1DE84" w:rsidRPr="2B18FE3C">
        <w:rPr>
          <w:rFonts w:ascii="Calibri" w:hAnsi="Calibri"/>
          <w:color w:val="000000" w:themeColor="text1"/>
          <w:lang w:val="en-AU"/>
        </w:rPr>
        <w:t xml:space="preserve"> (Attachment 3)</w:t>
      </w:r>
      <w:r w:rsidR="6489CBD6" w:rsidRPr="2B18FE3C">
        <w:rPr>
          <w:rFonts w:ascii="Calibri" w:hAnsi="Calibri"/>
          <w:color w:val="000000" w:themeColor="text1"/>
          <w:lang w:val="en-AU"/>
        </w:rPr>
        <w:t xml:space="preserve"> for the information of Council.</w:t>
      </w:r>
    </w:p>
    <w:p w14:paraId="48057A21" w14:textId="77777777" w:rsidR="00A11A83" w:rsidRPr="00585017" w:rsidRDefault="009E6C8C"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Alignment to Community Plan, Policies or Strategies</w:t>
      </w:r>
    </w:p>
    <w:p w14:paraId="152B2E8A" w14:textId="77777777" w:rsidR="00A11A83" w:rsidRPr="00163BE0" w:rsidRDefault="009E6C8C" w:rsidP="0081254F">
      <w:pPr>
        <w:spacing w:line="276" w:lineRule="auto"/>
        <w:rPr>
          <w:rFonts w:ascii="Calibri" w:eastAsia="Calibri" w:hAnsi="Calibri" w:cs="Calibri"/>
          <w:color w:val="000000" w:themeColor="text1"/>
          <w:lang w:val="en-AU"/>
        </w:rPr>
      </w:pPr>
      <w:r w:rsidRPr="6B360C36">
        <w:rPr>
          <w:rFonts w:ascii="Calibri" w:eastAsia="Calibri" w:hAnsi="Calibri" w:cs="Calibri"/>
          <w:color w:val="000000" w:themeColor="text1"/>
          <w:lang w:val="en-AU"/>
        </w:rPr>
        <w:t>Alignment to Whittlesea 2040 and Community Plan 2021-2025:</w:t>
      </w:r>
    </w:p>
    <w:p w14:paraId="34A522D9" w14:textId="77777777" w:rsidR="00A11A83" w:rsidRDefault="009E6C8C" w:rsidP="0081254F">
      <w:pPr>
        <w:spacing w:line="276" w:lineRule="auto"/>
        <w:rPr>
          <w:rFonts w:ascii="Calibri" w:eastAsia="Calibri" w:hAnsi="Calibri" w:cs="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3E36B9F2" w14:textId="77777777" w:rsidR="00E13E9B" w:rsidRPr="00163BE0" w:rsidRDefault="00E13E9B" w:rsidP="0081254F">
      <w:pPr>
        <w:spacing w:line="276" w:lineRule="auto"/>
        <w:rPr>
          <w:rFonts w:ascii="Calibri" w:eastAsia="Calibri" w:hAnsi="Calibri" w:cs="Calibri"/>
          <w:color w:val="000000" w:themeColor="text1"/>
          <w:lang w:val="en-AU"/>
        </w:rPr>
      </w:pPr>
    </w:p>
    <w:p w14:paraId="0C239011" w14:textId="77777777" w:rsidR="009D60F0" w:rsidRDefault="009E6C8C" w:rsidP="0081254F">
      <w:pPr>
        <w:spacing w:line="276" w:lineRule="auto"/>
        <w:rPr>
          <w:rFonts w:ascii="Arial" w:hAnsi="Arial"/>
          <w:sz w:val="22"/>
          <w:szCs w:val="22"/>
          <w:lang w:val="en-AU"/>
        </w:rPr>
      </w:pPr>
      <w:r>
        <w:rPr>
          <w:rFonts w:ascii="Calibri" w:hAnsi="Calibri"/>
          <w:lang w:val="en-AU"/>
        </w:rPr>
        <w:t>The establishment of the Audit &amp; Risk Committee and the reports it receives are reflective of Council’s commitment to the implementation of good governance principles. 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w:t>
      </w:r>
    </w:p>
    <w:p w14:paraId="4B5A8A68" w14:textId="77777777" w:rsidR="00A11A83" w:rsidRPr="00585017" w:rsidRDefault="009E6C8C"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Link to Strategic Risk</w:t>
      </w:r>
    </w:p>
    <w:p w14:paraId="6B7C9464" w14:textId="77777777" w:rsidR="00A11A83" w:rsidRPr="00163BE0" w:rsidRDefault="009E6C8C" w:rsidP="0081254F">
      <w:pPr>
        <w:tabs>
          <w:tab w:val="left" w:pos="1134"/>
        </w:tabs>
        <w:spacing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2555ADA7" w14:textId="77777777" w:rsidR="002B1F5E" w:rsidRPr="006D5250" w:rsidRDefault="002B1F5E" w:rsidP="0081254F">
      <w:pPr>
        <w:spacing w:line="276" w:lineRule="auto"/>
        <w:rPr>
          <w:rFonts w:ascii="Calibri" w:hAnsi="Calibri" w:cs="Arial"/>
          <w:i/>
          <w:vanish/>
          <w:color w:val="808080" w:themeColor="background1" w:themeShade="80"/>
          <w:sz w:val="16"/>
          <w:szCs w:val="16"/>
          <w:lang w:val="en-AU"/>
        </w:rPr>
      </w:pPr>
    </w:p>
    <w:p w14:paraId="62F393BE" w14:textId="77777777" w:rsidR="002B1F5E" w:rsidRPr="002B0489" w:rsidRDefault="009E6C8C" w:rsidP="0081254F">
      <w:pPr>
        <w:spacing w:line="276" w:lineRule="auto"/>
        <w:rPr>
          <w:rFonts w:ascii="Calibri" w:hAnsi="Calibri"/>
          <w:lang w:val="en-AU"/>
        </w:rPr>
      </w:pPr>
      <w:r w:rsidRPr="2B18FE3C">
        <w:rPr>
          <w:rFonts w:ascii="Calibri" w:hAnsi="Calibri"/>
          <w:lang w:val="en-AU"/>
        </w:rPr>
        <w:t>The Audit &amp; Risk Committee assists Council in monitoring its governance requirements and provides advice to Council to assist with fulfilling its oversight responsibilities.</w:t>
      </w:r>
    </w:p>
    <w:p w14:paraId="3577C314" w14:textId="77777777" w:rsidR="00A11A83" w:rsidRPr="00585017" w:rsidRDefault="009E6C8C"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Declaration of Conflict of Interest</w:t>
      </w:r>
    </w:p>
    <w:p w14:paraId="2DC584F2" w14:textId="77777777" w:rsidR="00A11A83" w:rsidRPr="00163BE0" w:rsidRDefault="009E6C8C" w:rsidP="0081254F">
      <w:pPr>
        <w:spacing w:line="276" w:lineRule="auto"/>
        <w:rPr>
          <w:rFonts w:ascii="Calibri" w:eastAsia="Calibri" w:hAnsi="Calibri" w:cs="Calibri"/>
          <w:color w:val="000000" w:themeColor="text1"/>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D8A0DDC" w14:textId="77777777" w:rsidR="00A11A83" w:rsidRPr="00585017" w:rsidRDefault="009E6C8C"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Conclusion</w:t>
      </w:r>
    </w:p>
    <w:p w14:paraId="04097819" w14:textId="77777777" w:rsidR="64CD7590" w:rsidRDefault="009E6C8C" w:rsidP="004F6FA1">
      <w:pPr>
        <w:spacing w:line="276" w:lineRule="auto"/>
        <w:rPr>
          <w:rFonts w:ascii="Calibri" w:eastAsia="Calibri" w:hAnsi="Calibri" w:cs="Calibri"/>
          <w:color w:val="000000" w:themeColor="text1"/>
          <w:lang w:val="en-AU"/>
        </w:rPr>
      </w:pPr>
      <w:r w:rsidRPr="2B18FE3C">
        <w:rPr>
          <w:rFonts w:ascii="Calibri" w:hAnsi="Calibri"/>
          <w:color w:val="000000" w:themeColor="text1"/>
          <w:lang w:val="en-AU"/>
        </w:rPr>
        <w:t>The Audit &amp; Risk Committee met on 25 November 2020. The minutes of that meeting are attached to this report for noting by Council.</w:t>
      </w:r>
    </w:p>
    <w:p w14:paraId="7A5111D3" w14:textId="77777777" w:rsidR="2B18FE3C" w:rsidRDefault="2B18FE3C" w:rsidP="004F6FA1">
      <w:pPr>
        <w:spacing w:line="276" w:lineRule="auto"/>
        <w:rPr>
          <w:rFonts w:ascii="Calibri" w:hAnsi="Calibri"/>
          <w:color w:val="000000" w:themeColor="text1"/>
          <w:lang w:val="en-AU"/>
        </w:rPr>
      </w:pPr>
    </w:p>
    <w:p w14:paraId="1325B514" w14:textId="77777777" w:rsidR="64CD7590" w:rsidRDefault="009E6C8C" w:rsidP="004F6FA1">
      <w:pPr>
        <w:spacing w:line="276" w:lineRule="auto"/>
        <w:rPr>
          <w:rFonts w:ascii="Calibri" w:hAnsi="Calibri"/>
          <w:color w:val="000000" w:themeColor="text1"/>
          <w:lang w:val="en-AU"/>
        </w:rPr>
      </w:pPr>
      <w:r w:rsidRPr="2B18FE3C">
        <w:rPr>
          <w:rFonts w:ascii="Calibri" w:hAnsi="Calibri"/>
          <w:color w:val="000000" w:themeColor="text1"/>
          <w:lang w:val="en-AU"/>
        </w:rPr>
        <w:t xml:space="preserve">In accordance with the requirements of the </w:t>
      </w:r>
      <w:r w:rsidRPr="2B18FE3C">
        <w:rPr>
          <w:rFonts w:ascii="Calibri" w:hAnsi="Calibri"/>
          <w:i/>
          <w:iCs/>
          <w:color w:val="000000" w:themeColor="text1"/>
          <w:lang w:val="en-AU"/>
        </w:rPr>
        <w:t>Local Government Act 2020</w:t>
      </w:r>
      <w:r w:rsidRPr="2B18FE3C">
        <w:rPr>
          <w:rFonts w:ascii="Calibri" w:hAnsi="Calibri"/>
          <w:color w:val="000000" w:themeColor="text1"/>
          <w:lang w:val="en-AU"/>
        </w:rPr>
        <w:t>, Council is also provided with a copy of the Audit &amp; Risk Committee’s Performance Assessment for 2021</w:t>
      </w:r>
      <w:r w:rsidR="00720BC8">
        <w:rPr>
          <w:rFonts w:ascii="Calibri" w:hAnsi="Calibri"/>
          <w:color w:val="000000" w:themeColor="text1"/>
          <w:lang w:val="en-AU"/>
        </w:rPr>
        <w:t xml:space="preserve"> for noting</w:t>
      </w:r>
      <w:r w:rsidRPr="2B18FE3C">
        <w:rPr>
          <w:rFonts w:ascii="Calibri" w:hAnsi="Calibri"/>
          <w:color w:val="000000" w:themeColor="text1"/>
          <w:lang w:val="en-AU"/>
        </w:rPr>
        <w:t>.</w:t>
      </w:r>
    </w:p>
    <w:p w14:paraId="0A557B21" w14:textId="77777777" w:rsidR="00A11A83" w:rsidRPr="00163BE0" w:rsidRDefault="00A11A83" w:rsidP="4DECC285">
      <w:pPr>
        <w:rPr>
          <w:rFonts w:ascii="Calibri" w:hAnsi="Calibri"/>
          <w:lang w:val="en-AU"/>
        </w:rPr>
      </w:pPr>
    </w:p>
    <w:p w14:paraId="0C616986"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4" w:name="_Toc9419143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5"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5"/>
    <w:p w14:paraId="4CAEF495" w14:textId="3A0B997C" w:rsidR="00A11A83" w:rsidRDefault="63DA0C17" w:rsidP="27065BD9">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6A0C0409" w14:textId="77777777" w:rsidR="003F32FE" w:rsidRPr="00163BE0" w:rsidRDefault="003F32FE" w:rsidP="27065BD9">
      <w:pPr>
        <w:ind w:firstLine="720"/>
        <w:rPr>
          <w:rFonts w:ascii="Calibri" w:hAnsi="Calibri"/>
          <w:lang w:val="en-AU"/>
        </w:rPr>
      </w:pPr>
    </w:p>
    <w:p w14:paraId="6EE9E2E6"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6" w:name="_Toc9419143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7"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7"/>
    <w:p w14:paraId="1DB28B8A" w14:textId="6A03ACE0" w:rsidR="00A11A83" w:rsidRPr="00163BE0" w:rsidRDefault="003F32FE" w:rsidP="00163BE0">
      <w:pPr>
        <w:rPr>
          <w:rFonts w:ascii="Calibri" w:hAnsi="Calibri"/>
          <w:lang w:val="en-AU"/>
        </w:rPr>
      </w:pPr>
      <w:r>
        <w:rPr>
          <w:rFonts w:ascii="Calibri" w:hAnsi="Calibri"/>
          <w:lang w:val="en-AU"/>
        </w:rPr>
        <w:tab/>
      </w:r>
      <w:r w:rsidR="3AA1039C">
        <w:rPr>
          <w:rFonts w:ascii="Calibri" w:hAnsi="Calibri"/>
          <w:lang w:val="en-AU"/>
        </w:rPr>
        <w:t>Nil</w:t>
      </w:r>
      <w:r w:rsidR="3DE013A8">
        <w:rPr>
          <w:rFonts w:ascii="Calibri" w:hAnsi="Calibri"/>
          <w:lang w:val="en-AU"/>
        </w:rPr>
        <w:t xml:space="preserve"> Urgent Business</w:t>
      </w:r>
    </w:p>
    <w:p w14:paraId="659FFBE1"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8" w:name="_Toc9419143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9"/>
    <w:p w14:paraId="5ADC8874" w14:textId="77777777" w:rsidR="00A11A83" w:rsidRPr="00163BE0" w:rsidRDefault="00A11A83" w:rsidP="00163BE0">
      <w:pPr>
        <w:rPr>
          <w:rFonts w:ascii="Calibri" w:hAnsi="Calibri"/>
          <w:lang w:val="en-AU"/>
        </w:rPr>
      </w:pPr>
    </w:p>
    <w:p w14:paraId="596BAC5F"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94191440"/>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1"/>
    <w:p w14:paraId="12C09760" w14:textId="77777777" w:rsidR="00BA757B" w:rsidRDefault="009E6C8C" w:rsidP="00097258">
      <w:pPr>
        <w:rPr>
          <w:rFonts w:ascii="Calibri" w:hAnsi="Calibri"/>
          <w:lang w:val="en-AU"/>
        </w:rPr>
      </w:pPr>
      <w:r w:rsidRPr="00097258">
        <w:rPr>
          <w:rFonts w:ascii="Calibri" w:eastAsia="Calibri" w:hAnsi="Calibri"/>
          <w:color w:val="000000" w:themeColor="text1"/>
          <w:lang w:val="en-AU"/>
        </w:rPr>
        <w:t>Under section 66(2) of the Local Government Act 2020 a meeting considering confidential information may be closed to the public. Pursuant to sections 3(1) and 66(5) of the Local Government Act 2020</w:t>
      </w:r>
    </w:p>
    <w:p w14:paraId="017BEFB5" w14:textId="77777777" w:rsidR="00D74BFA" w:rsidRPr="00411959" w:rsidRDefault="009E6C8C"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5B6D64F1" w14:textId="77777777" w:rsidR="007C194A" w:rsidRPr="005141B5" w:rsidRDefault="009E6C8C"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0EC66967" w14:textId="77777777" w:rsidR="003050C2" w:rsidRDefault="003050C2" w:rsidP="003050C2">
      <w:pPr>
        <w:rPr>
          <w:rFonts w:ascii="Calibri" w:hAnsi="Calibri"/>
          <w:vanish/>
          <w:color w:val="808080" w:themeColor="background1" w:themeShade="80"/>
          <w:sz w:val="16"/>
          <w:szCs w:val="16"/>
          <w:lang w:val="en-AU"/>
        </w:rPr>
      </w:pPr>
    </w:p>
    <w:p w14:paraId="6CC6492A" w14:textId="77777777" w:rsidR="007F2E71" w:rsidRPr="005141B5" w:rsidRDefault="007F2E71" w:rsidP="003050C2">
      <w:pPr>
        <w:rPr>
          <w:rFonts w:ascii="Calibri" w:hAnsi="Calibri"/>
          <w:color w:val="000000" w:themeColor="text1"/>
          <w:lang w:val="en-AU"/>
        </w:rPr>
      </w:pPr>
    </w:p>
    <w:p w14:paraId="0DF1CBAB"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94191441"/>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63"/>
    <w:p w14:paraId="140ABE65" w14:textId="3A8C680B" w:rsidR="00F5D83F" w:rsidRDefault="009E6C8C" w:rsidP="017B1B32">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w:t>
      </w:r>
      <w:r w:rsidR="00270693">
        <w:rPr>
          <w:rFonts w:ascii="Calibri" w:eastAsia="Calibri" w:hAnsi="Calibri" w:cs="Calibri"/>
          <w:color w:val="000000" w:themeColor="text1"/>
          <w:lang w:val="en-AU"/>
        </w:rPr>
        <w:t>r</w:t>
      </w:r>
      <w:r w:rsidR="7E050044" w:rsidRPr="017B1B32">
        <w:rPr>
          <w:rFonts w:ascii="Calibri" w:eastAsia="Calibri" w:hAnsi="Calibri" w:cs="Calibri"/>
          <w:color w:val="000000" w:themeColor="text1"/>
          <w:lang w:val="en-AU"/>
        </w:rPr>
        <w:t>eports</w:t>
      </w:r>
    </w:p>
    <w:p w14:paraId="7B36DAD1" w14:textId="77777777" w:rsidR="576EFA6E" w:rsidRDefault="576EFA6E" w:rsidP="576EFA6E">
      <w:pPr>
        <w:rPr>
          <w:rFonts w:ascii="Calibri" w:hAnsi="Calibri"/>
          <w:color w:val="000000" w:themeColor="text1"/>
          <w:lang w:val="en-AU"/>
        </w:rPr>
      </w:pPr>
    </w:p>
    <w:p w14:paraId="027571A0"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94191442"/>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64"/>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65"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65"/>
    <w:p w14:paraId="5A547CCB" w14:textId="77777777" w:rsidR="00A11A83" w:rsidRPr="00163BE0" w:rsidRDefault="47CA55F0" w:rsidP="06A921C7">
      <w:pPr>
        <w:ind w:firstLine="720"/>
        <w:rPr>
          <w:rFonts w:ascii="Calibri" w:eastAsia="Calibri" w:hAnsi="Calibri" w:cs="Calibri"/>
          <w:color w:val="000000" w:themeColor="text1"/>
          <w:lang w:val="en-AU"/>
        </w:rPr>
      </w:pPr>
      <w:r w:rsidRPr="06A921C7">
        <w:rPr>
          <w:rFonts w:ascii="Calibri" w:eastAsia="Calibri" w:hAnsi="Calibri" w:cs="Calibri"/>
          <w:color w:val="000000" w:themeColor="text1"/>
          <w:lang w:val="en-AU"/>
        </w:rPr>
        <w:t xml:space="preserve">Nil </w:t>
      </w:r>
      <w:r w:rsidR="6D526270" w:rsidRPr="06A921C7">
        <w:rPr>
          <w:rFonts w:ascii="Calibri" w:eastAsia="Calibri" w:hAnsi="Calibri" w:cs="Calibri"/>
          <w:color w:val="000000" w:themeColor="text1"/>
          <w:lang w:val="en-AU"/>
        </w:rPr>
        <w:t>r</w:t>
      </w:r>
      <w:r w:rsidRPr="06A921C7">
        <w:rPr>
          <w:rFonts w:ascii="Calibri" w:eastAsia="Calibri" w:hAnsi="Calibri" w:cs="Calibri"/>
          <w:color w:val="000000" w:themeColor="text1"/>
          <w:lang w:val="en-AU"/>
        </w:rPr>
        <w:t>eports</w:t>
      </w:r>
    </w:p>
    <w:p w14:paraId="76444D3C" w14:textId="77777777" w:rsidR="00A11A83" w:rsidRPr="00163BE0" w:rsidRDefault="00A11A83" w:rsidP="359AC942">
      <w:pPr>
        <w:rPr>
          <w:rFonts w:ascii="Calibri" w:hAnsi="Calibri"/>
          <w:color w:val="000000" w:themeColor="text1"/>
          <w:lang w:val="en-AU"/>
        </w:rPr>
      </w:pPr>
    </w:p>
    <w:p w14:paraId="355400AA"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94191443"/>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67"/>
    <w:p w14:paraId="72AA5BFC" w14:textId="2A0C04E3" w:rsidR="37C7B8B8" w:rsidRDefault="003F32FE" w:rsidP="459AC426">
      <w:pPr>
        <w:rPr>
          <w:rFonts w:ascii="Calibri" w:eastAsia="Calibri" w:hAnsi="Calibri" w:cs="Calibri"/>
          <w:color w:val="000000" w:themeColor="text1"/>
          <w:lang w:val="en-AU"/>
        </w:rPr>
      </w:pPr>
      <w:r>
        <w:rPr>
          <w:rFonts w:ascii="Calibri" w:eastAsia="Calibri" w:hAnsi="Calibri" w:cs="Calibri"/>
          <w:color w:val="000000" w:themeColor="text1"/>
          <w:lang w:val="en-AU"/>
        </w:rPr>
        <w:tab/>
      </w:r>
      <w:r w:rsidR="009E6C8C" w:rsidRPr="459AC426">
        <w:rPr>
          <w:rFonts w:ascii="Calibri" w:eastAsia="Calibri" w:hAnsi="Calibri" w:cs="Calibri"/>
          <w:color w:val="000000" w:themeColor="text1"/>
          <w:lang w:val="en-AU"/>
        </w:rPr>
        <w:t xml:space="preserve">Nil </w:t>
      </w:r>
      <w:r w:rsidR="2113EF41" w:rsidRPr="459AC426">
        <w:rPr>
          <w:rFonts w:ascii="Calibri" w:eastAsia="Calibri" w:hAnsi="Calibri" w:cs="Calibri"/>
          <w:color w:val="000000" w:themeColor="text1"/>
          <w:lang w:val="en-AU"/>
        </w:rPr>
        <w:t>r</w:t>
      </w:r>
      <w:r w:rsidR="009E6C8C" w:rsidRPr="459AC426">
        <w:rPr>
          <w:rFonts w:ascii="Calibri" w:eastAsia="Calibri" w:hAnsi="Calibri" w:cs="Calibri"/>
          <w:color w:val="000000" w:themeColor="text1"/>
          <w:lang w:val="en-AU"/>
        </w:rPr>
        <w:t>eports</w:t>
      </w:r>
    </w:p>
    <w:p w14:paraId="0C97D7C6" w14:textId="77777777" w:rsidR="602AB017" w:rsidRDefault="602AB017" w:rsidP="602AB017">
      <w:pPr>
        <w:rPr>
          <w:rFonts w:ascii="Calibri" w:hAnsi="Calibri"/>
          <w:color w:val="000000" w:themeColor="text1"/>
          <w:lang w:val="en-AU"/>
        </w:rPr>
      </w:pPr>
    </w:p>
    <w:p w14:paraId="383D78E8"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94191444"/>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bookmarkStart w:id="69"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9"/>
    <w:p w14:paraId="1F902AB8" w14:textId="4C5F904C" w:rsidR="663AD5B9" w:rsidRDefault="003F32FE" w:rsidP="14011056">
      <w:pPr>
        <w:rPr>
          <w:rFonts w:ascii="Calibri" w:eastAsia="Calibri" w:hAnsi="Calibri" w:cs="Calibri"/>
          <w:color w:val="000000" w:themeColor="text1"/>
          <w:lang w:val="en-AU"/>
        </w:rPr>
      </w:pPr>
      <w:r>
        <w:rPr>
          <w:rFonts w:ascii="Calibri" w:eastAsia="Calibri" w:hAnsi="Calibri" w:cs="Calibri"/>
          <w:color w:val="000000" w:themeColor="text1"/>
          <w:lang w:val="en-AU"/>
        </w:rPr>
        <w:tab/>
      </w:r>
      <w:r w:rsidR="009E6C8C" w:rsidRPr="14011056">
        <w:rPr>
          <w:rFonts w:ascii="Calibri" w:eastAsia="Calibri" w:hAnsi="Calibri" w:cs="Calibri"/>
          <w:color w:val="000000" w:themeColor="text1"/>
          <w:lang w:val="en-AU"/>
        </w:rPr>
        <w:t xml:space="preserve">Nil </w:t>
      </w:r>
      <w:r w:rsidR="00270693">
        <w:rPr>
          <w:rFonts w:ascii="Calibri" w:eastAsia="Calibri" w:hAnsi="Calibri" w:cs="Calibri"/>
          <w:color w:val="000000" w:themeColor="text1"/>
          <w:lang w:val="en-AU"/>
        </w:rPr>
        <w:t>r</w:t>
      </w:r>
      <w:r w:rsidR="009E6C8C" w:rsidRPr="14011056">
        <w:rPr>
          <w:rFonts w:ascii="Calibri" w:eastAsia="Calibri" w:hAnsi="Calibri" w:cs="Calibri"/>
          <w:color w:val="000000" w:themeColor="text1"/>
          <w:lang w:val="en-AU"/>
        </w:rPr>
        <w:t>eports</w:t>
      </w:r>
    </w:p>
    <w:p w14:paraId="78C39B93" w14:textId="77777777" w:rsidR="72F9CE21" w:rsidRDefault="72F9CE21" w:rsidP="72F9CE21">
      <w:pPr>
        <w:rPr>
          <w:rFonts w:ascii="Calibri" w:hAnsi="Calibri"/>
          <w:color w:val="000000" w:themeColor="text1"/>
          <w:lang w:val="en-AU"/>
        </w:rPr>
      </w:pPr>
    </w:p>
    <w:p w14:paraId="0334423A"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0" w:name="_Toc94191445"/>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70"/>
      <w:r>
        <w:rPr>
          <w:rFonts w:ascii="Calibri" w:eastAsia="Calibri" w:hAnsi="Calibri" w:cs="Calibri"/>
          <w:color w:val="000000"/>
        </w:rPr>
        <w:instrText>" \f \l 2</w:instrText>
      </w:r>
      <w:r>
        <w:rPr>
          <w:rFonts w:ascii="Calibri" w:eastAsia="Calibri" w:hAnsi="Calibri" w:cs="Calibri"/>
          <w:color w:val="000000"/>
        </w:rPr>
        <w:fldChar w:fldCharType="end"/>
      </w:r>
      <w:bookmarkStart w:id="71"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71"/>
    <w:p w14:paraId="77B4592F" w14:textId="0115BDA9" w:rsidR="42F1B852" w:rsidRDefault="5656E412" w:rsidP="6E83B3DF">
      <w:pPr>
        <w:ind w:firstLine="720"/>
        <w:rPr>
          <w:rFonts w:ascii="Calibri" w:eastAsia="Calibri" w:hAnsi="Calibri" w:cs="Calibri"/>
          <w:color w:val="000000" w:themeColor="text1"/>
          <w:lang w:val="en-AU"/>
        </w:rPr>
      </w:pPr>
      <w:r w:rsidRPr="6E83B3DF">
        <w:rPr>
          <w:rFonts w:ascii="Calibri" w:eastAsia="Calibri" w:hAnsi="Calibri" w:cs="Calibri"/>
          <w:color w:val="000000" w:themeColor="text1"/>
          <w:lang w:val="en-AU"/>
        </w:rPr>
        <w:t xml:space="preserve">Nil </w:t>
      </w:r>
      <w:r w:rsidR="00270693">
        <w:rPr>
          <w:rFonts w:ascii="Calibri" w:eastAsia="Calibri" w:hAnsi="Calibri" w:cs="Calibri"/>
          <w:color w:val="000000" w:themeColor="text1"/>
          <w:lang w:val="en-AU"/>
        </w:rPr>
        <w:t>r</w:t>
      </w:r>
      <w:r w:rsidRPr="6E83B3DF">
        <w:rPr>
          <w:rFonts w:ascii="Calibri" w:eastAsia="Calibri" w:hAnsi="Calibri" w:cs="Calibri"/>
          <w:color w:val="000000" w:themeColor="text1"/>
          <w:lang w:val="en-AU"/>
        </w:rPr>
        <w:t xml:space="preserve">eports </w:t>
      </w:r>
    </w:p>
    <w:p w14:paraId="5CCE4E5C" w14:textId="77777777" w:rsidR="00A77B3E" w:rsidRDefault="009E6C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2" w:name="_Toc94191446"/>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72"/>
      <w:r>
        <w:rPr>
          <w:rFonts w:ascii="Calibri" w:eastAsia="Calibri" w:hAnsi="Calibri" w:cs="Calibri"/>
          <w:color w:val="000000"/>
        </w:rPr>
        <w:instrText>" \f \l 2</w:instrText>
      </w:r>
      <w:r>
        <w:rPr>
          <w:rFonts w:ascii="Calibri" w:eastAsia="Calibri" w:hAnsi="Calibri" w:cs="Calibri"/>
          <w:color w:val="000000"/>
        </w:rPr>
        <w:fldChar w:fldCharType="end"/>
      </w:r>
      <w:bookmarkStart w:id="73"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73"/>
    <w:p w14:paraId="476A924E" w14:textId="77777777" w:rsidR="00A11A83" w:rsidRPr="00163BE0" w:rsidRDefault="0F8EC748" w:rsidP="359BF969">
      <w:pPr>
        <w:ind w:firstLine="720"/>
        <w:rPr>
          <w:rFonts w:ascii="Calibri" w:eastAsia="Calibri" w:hAnsi="Calibri" w:cs="Calibri"/>
          <w:color w:val="000000" w:themeColor="text1"/>
          <w:lang w:val="en-AU"/>
        </w:rPr>
      </w:pPr>
      <w:r w:rsidRPr="359BF969">
        <w:rPr>
          <w:rFonts w:ascii="Calibri" w:eastAsia="Calibri" w:hAnsi="Calibri" w:cs="Calibri"/>
          <w:color w:val="000000" w:themeColor="text1"/>
          <w:lang w:val="en-AU"/>
        </w:rPr>
        <w:t xml:space="preserve">Nil </w:t>
      </w:r>
      <w:r w:rsidR="733B4BBF" w:rsidRPr="359BF969">
        <w:rPr>
          <w:rFonts w:ascii="Calibri" w:eastAsia="Calibri" w:hAnsi="Calibri" w:cs="Calibri"/>
          <w:color w:val="000000" w:themeColor="text1"/>
          <w:lang w:val="en-AU"/>
        </w:rPr>
        <w:t>reports</w:t>
      </w:r>
    </w:p>
    <w:p w14:paraId="5E7B9692" w14:textId="77777777" w:rsidR="00A11A83" w:rsidRPr="00163BE0" w:rsidRDefault="00A11A83" w:rsidP="30DD2A95">
      <w:pPr>
        <w:rPr>
          <w:rFonts w:ascii="Calibri" w:hAnsi="Calibri"/>
          <w:lang w:val="en-AU"/>
        </w:rPr>
      </w:pPr>
    </w:p>
    <w:p w14:paraId="464C4FE2" w14:textId="77777777" w:rsidR="00A77B3E" w:rsidRDefault="009E6C8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4" w:name="_Toc94191447"/>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7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5"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75"/>
    <w:p w14:paraId="78A159B4"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7"/>
      <w:headerReference w:type="default" r:id="rId18"/>
      <w:footerReference w:type="default" r:id="rId19"/>
      <w:headerReference w:type="first" r:id="rId20"/>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9881B" w14:textId="77777777" w:rsidR="002F6A1E" w:rsidRDefault="002F6A1E">
      <w:r>
        <w:separator/>
      </w:r>
    </w:p>
  </w:endnote>
  <w:endnote w:type="continuationSeparator" w:id="0">
    <w:p w14:paraId="1EF3A7C3" w14:textId="77777777" w:rsidR="002F6A1E" w:rsidRDefault="002F6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Times New Roman">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2F6A1E" w14:paraId="7609488C" w14:textId="77777777">
      <w:tc>
        <w:tcPr>
          <w:tcW w:w="1650" w:type="pct"/>
        </w:tcPr>
        <w:p w14:paraId="4E788C60" w14:textId="77777777" w:rsidR="002F6A1E" w:rsidRDefault="002F6A1E">
          <w:pPr>
            <w:rPr>
              <w:rFonts w:ascii="Calibri" w:eastAsia="Calibri" w:hAnsi="Calibri" w:cs="Calibri"/>
              <w:color w:val="003366"/>
            </w:rPr>
          </w:pPr>
        </w:p>
      </w:tc>
      <w:tc>
        <w:tcPr>
          <w:tcW w:w="1650" w:type="pct"/>
        </w:tcPr>
        <w:p w14:paraId="01AE21A2" w14:textId="77777777" w:rsidR="002F6A1E" w:rsidRDefault="002F6A1E">
          <w:pPr>
            <w:jc w:val="center"/>
            <w:rPr>
              <w:rFonts w:ascii="Calibri" w:eastAsia="Calibri" w:hAnsi="Calibri" w:cs="Calibri"/>
              <w:color w:val="003366"/>
            </w:rPr>
          </w:pPr>
        </w:p>
      </w:tc>
      <w:tc>
        <w:tcPr>
          <w:tcW w:w="1650" w:type="pct"/>
        </w:tcPr>
        <w:p w14:paraId="104D06C4" w14:textId="77777777" w:rsidR="002F6A1E" w:rsidRDefault="002F6A1E">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100</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18C36" w14:textId="77777777" w:rsidR="002F6A1E" w:rsidRDefault="002F6A1E">
      <w:r>
        <w:separator/>
      </w:r>
    </w:p>
  </w:footnote>
  <w:footnote w:type="continuationSeparator" w:id="0">
    <w:p w14:paraId="15341267" w14:textId="77777777" w:rsidR="002F6A1E" w:rsidRDefault="002F6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308A" w14:textId="77777777" w:rsidR="002F6A1E" w:rsidRDefault="002F6A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48"/>
      <w:gridCol w:w="458"/>
    </w:tblGrid>
    <w:tr w:rsidR="002F6A1E" w14:paraId="2CFEB60F" w14:textId="77777777">
      <w:tc>
        <w:tcPr>
          <w:tcW w:w="0" w:type="auto"/>
        </w:tcPr>
        <w:p w14:paraId="0339E9BC" w14:textId="77777777" w:rsidR="002F6A1E" w:rsidRDefault="002F6A1E">
          <w:pPr>
            <w:rPr>
              <w:rFonts w:ascii="Calibri" w:eastAsia="Calibri" w:hAnsi="Calibri" w:cs="Calibri"/>
              <w:color w:val="003366"/>
            </w:rPr>
          </w:pPr>
          <w:r>
            <w:rPr>
              <w:rFonts w:ascii="Calibri" w:eastAsia="Calibri" w:hAnsi="Calibri" w:cs="Calibri"/>
              <w:color w:val="003366"/>
            </w:rPr>
            <w:t>AGENDA - Scheduled Council Meeting 31 January 2022</w:t>
          </w:r>
        </w:p>
      </w:tc>
      <w:tc>
        <w:tcPr>
          <w:tcW w:w="0" w:type="auto"/>
        </w:tcPr>
        <w:p w14:paraId="5FC894BB" w14:textId="77777777" w:rsidR="002F6A1E" w:rsidRDefault="002F6A1E">
          <w:pPr>
            <w:jc w:val="right"/>
            <w:rPr>
              <w:rFonts w:ascii="Calibri" w:eastAsia="Calibri" w:hAnsi="Calibri" w:cs="Calibri"/>
              <w:color w:val="003366"/>
            </w:rPr>
          </w:pPr>
          <w:r>
            <w:rPr>
              <w:rFonts w:ascii="Calibri" w:eastAsia="Calibri" w:hAnsi="Calibri" w:cs="Calibri"/>
              <w:color w:val="003366"/>
            </w:rPr>
            <w:t xml:space="preserve"> </w:t>
          </w:r>
        </w:p>
      </w:tc>
    </w:tr>
  </w:tbl>
  <w:p w14:paraId="429B2C0D" w14:textId="77777777" w:rsidR="002F6A1E" w:rsidRDefault="002F6A1E">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3F1CF608" wp14:editId="5517546A">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EB275" w14:textId="77777777" w:rsidR="002F6A1E" w:rsidRDefault="002F6A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5228"/>
    <w:multiLevelType w:val="hybridMultilevel"/>
    <w:tmpl w:val="1DB4FF20"/>
    <w:lvl w:ilvl="0" w:tplc="4C6AE7F2">
      <w:start w:val="1"/>
      <w:numFmt w:val="lowerLetter"/>
      <w:lvlText w:val="%1."/>
      <w:lvlJc w:val="left"/>
      <w:pPr>
        <w:ind w:left="1440" w:hanging="360"/>
      </w:pPr>
    </w:lvl>
    <w:lvl w:ilvl="1" w:tplc="B5BC7C24" w:tentative="1">
      <w:start w:val="1"/>
      <w:numFmt w:val="lowerLetter"/>
      <w:lvlText w:val="%2."/>
      <w:lvlJc w:val="left"/>
      <w:pPr>
        <w:ind w:left="2160" w:hanging="360"/>
      </w:pPr>
    </w:lvl>
    <w:lvl w:ilvl="2" w:tplc="D7C08546" w:tentative="1">
      <w:start w:val="1"/>
      <w:numFmt w:val="lowerRoman"/>
      <w:lvlText w:val="%3."/>
      <w:lvlJc w:val="right"/>
      <w:pPr>
        <w:ind w:left="2880" w:hanging="180"/>
      </w:pPr>
    </w:lvl>
    <w:lvl w:ilvl="3" w:tplc="3D60DE18" w:tentative="1">
      <w:start w:val="1"/>
      <w:numFmt w:val="decimal"/>
      <w:lvlText w:val="%4."/>
      <w:lvlJc w:val="left"/>
      <w:pPr>
        <w:ind w:left="3600" w:hanging="360"/>
      </w:pPr>
    </w:lvl>
    <w:lvl w:ilvl="4" w:tplc="DF5207FC" w:tentative="1">
      <w:start w:val="1"/>
      <w:numFmt w:val="lowerLetter"/>
      <w:lvlText w:val="%5."/>
      <w:lvlJc w:val="left"/>
      <w:pPr>
        <w:ind w:left="4320" w:hanging="360"/>
      </w:pPr>
    </w:lvl>
    <w:lvl w:ilvl="5" w:tplc="9F92231E" w:tentative="1">
      <w:start w:val="1"/>
      <w:numFmt w:val="lowerRoman"/>
      <w:lvlText w:val="%6."/>
      <w:lvlJc w:val="right"/>
      <w:pPr>
        <w:ind w:left="5040" w:hanging="180"/>
      </w:pPr>
    </w:lvl>
    <w:lvl w:ilvl="6" w:tplc="A1083474" w:tentative="1">
      <w:start w:val="1"/>
      <w:numFmt w:val="decimal"/>
      <w:lvlText w:val="%7."/>
      <w:lvlJc w:val="left"/>
      <w:pPr>
        <w:ind w:left="5760" w:hanging="360"/>
      </w:pPr>
    </w:lvl>
    <w:lvl w:ilvl="7" w:tplc="CC2C3490" w:tentative="1">
      <w:start w:val="1"/>
      <w:numFmt w:val="lowerLetter"/>
      <w:lvlText w:val="%8."/>
      <w:lvlJc w:val="left"/>
      <w:pPr>
        <w:ind w:left="6480" w:hanging="360"/>
      </w:pPr>
    </w:lvl>
    <w:lvl w:ilvl="8" w:tplc="C3D8AC30" w:tentative="1">
      <w:start w:val="1"/>
      <w:numFmt w:val="lowerRoman"/>
      <w:lvlText w:val="%9."/>
      <w:lvlJc w:val="right"/>
      <w:pPr>
        <w:ind w:left="7200" w:hanging="180"/>
      </w:pPr>
    </w:lvl>
  </w:abstractNum>
  <w:abstractNum w:abstractNumId="1" w15:restartNumberingAfterBreak="0">
    <w:nsid w:val="06B91DBE"/>
    <w:multiLevelType w:val="hybridMultilevel"/>
    <w:tmpl w:val="7FA8EB7A"/>
    <w:lvl w:ilvl="0" w:tplc="49DCD776">
      <w:start w:val="1"/>
      <w:numFmt w:val="bullet"/>
      <w:lvlText w:val="-"/>
      <w:lvlJc w:val="left"/>
      <w:pPr>
        <w:ind w:left="720" w:hanging="360"/>
      </w:pPr>
      <w:rPr>
        <w:rFonts w:ascii="Symbol" w:hAnsi="Symbol" w:hint="default"/>
      </w:rPr>
    </w:lvl>
    <w:lvl w:ilvl="1" w:tplc="6EB6C254">
      <w:start w:val="1"/>
      <w:numFmt w:val="bullet"/>
      <w:lvlText w:val="o"/>
      <w:lvlJc w:val="left"/>
      <w:pPr>
        <w:ind w:left="1440" w:hanging="360"/>
      </w:pPr>
      <w:rPr>
        <w:rFonts w:ascii="Courier New" w:hAnsi="Courier New" w:hint="default"/>
      </w:rPr>
    </w:lvl>
    <w:lvl w:ilvl="2" w:tplc="B60ECD14">
      <w:start w:val="1"/>
      <w:numFmt w:val="bullet"/>
      <w:lvlText w:val=""/>
      <w:lvlJc w:val="left"/>
      <w:pPr>
        <w:ind w:left="2160" w:hanging="360"/>
      </w:pPr>
      <w:rPr>
        <w:rFonts w:ascii="Wingdings" w:hAnsi="Wingdings" w:hint="default"/>
      </w:rPr>
    </w:lvl>
    <w:lvl w:ilvl="3" w:tplc="F9D03A54">
      <w:start w:val="1"/>
      <w:numFmt w:val="bullet"/>
      <w:lvlText w:val=""/>
      <w:lvlJc w:val="left"/>
      <w:pPr>
        <w:ind w:left="2880" w:hanging="360"/>
      </w:pPr>
      <w:rPr>
        <w:rFonts w:ascii="Symbol" w:hAnsi="Symbol" w:hint="default"/>
      </w:rPr>
    </w:lvl>
    <w:lvl w:ilvl="4" w:tplc="F6525562">
      <w:start w:val="1"/>
      <w:numFmt w:val="bullet"/>
      <w:lvlText w:val="o"/>
      <w:lvlJc w:val="left"/>
      <w:pPr>
        <w:ind w:left="3600" w:hanging="360"/>
      </w:pPr>
      <w:rPr>
        <w:rFonts w:ascii="Courier New" w:hAnsi="Courier New" w:hint="default"/>
      </w:rPr>
    </w:lvl>
    <w:lvl w:ilvl="5" w:tplc="00A04A16">
      <w:start w:val="1"/>
      <w:numFmt w:val="bullet"/>
      <w:lvlText w:val=""/>
      <w:lvlJc w:val="left"/>
      <w:pPr>
        <w:ind w:left="4320" w:hanging="360"/>
      </w:pPr>
      <w:rPr>
        <w:rFonts w:ascii="Wingdings" w:hAnsi="Wingdings" w:hint="default"/>
      </w:rPr>
    </w:lvl>
    <w:lvl w:ilvl="6" w:tplc="8A96386C">
      <w:start w:val="1"/>
      <w:numFmt w:val="bullet"/>
      <w:lvlText w:val=""/>
      <w:lvlJc w:val="left"/>
      <w:pPr>
        <w:ind w:left="5040" w:hanging="360"/>
      </w:pPr>
      <w:rPr>
        <w:rFonts w:ascii="Symbol" w:hAnsi="Symbol" w:hint="default"/>
      </w:rPr>
    </w:lvl>
    <w:lvl w:ilvl="7" w:tplc="1584BC4C">
      <w:start w:val="1"/>
      <w:numFmt w:val="bullet"/>
      <w:lvlText w:val="o"/>
      <w:lvlJc w:val="left"/>
      <w:pPr>
        <w:ind w:left="5760" w:hanging="360"/>
      </w:pPr>
      <w:rPr>
        <w:rFonts w:ascii="Courier New" w:hAnsi="Courier New" w:hint="default"/>
      </w:rPr>
    </w:lvl>
    <w:lvl w:ilvl="8" w:tplc="3D9E281C">
      <w:start w:val="1"/>
      <w:numFmt w:val="bullet"/>
      <w:lvlText w:val=""/>
      <w:lvlJc w:val="left"/>
      <w:pPr>
        <w:ind w:left="6480" w:hanging="360"/>
      </w:pPr>
      <w:rPr>
        <w:rFonts w:ascii="Wingdings" w:hAnsi="Wingdings" w:hint="default"/>
      </w:rPr>
    </w:lvl>
  </w:abstractNum>
  <w:abstractNum w:abstractNumId="2" w15:restartNumberingAfterBreak="0">
    <w:nsid w:val="07544E05"/>
    <w:multiLevelType w:val="hybridMultilevel"/>
    <w:tmpl w:val="B7FEFEC4"/>
    <w:lvl w:ilvl="0" w:tplc="86FCFBD4">
      <w:start w:val="1"/>
      <w:numFmt w:val="bullet"/>
      <w:lvlText w:val=""/>
      <w:lvlJc w:val="left"/>
      <w:pPr>
        <w:ind w:left="720" w:hanging="360"/>
      </w:pPr>
      <w:rPr>
        <w:rFonts w:ascii="Symbol" w:hAnsi="Symbol" w:hint="default"/>
      </w:rPr>
    </w:lvl>
    <w:lvl w:ilvl="1" w:tplc="AEC8C6DE">
      <w:start w:val="1"/>
      <w:numFmt w:val="bullet"/>
      <w:lvlText w:val="o"/>
      <w:lvlJc w:val="left"/>
      <w:pPr>
        <w:ind w:left="1440" w:hanging="360"/>
      </w:pPr>
      <w:rPr>
        <w:rFonts w:ascii="Courier New" w:hAnsi="Courier New" w:hint="default"/>
      </w:rPr>
    </w:lvl>
    <w:lvl w:ilvl="2" w:tplc="C14C2F48">
      <w:start w:val="1"/>
      <w:numFmt w:val="bullet"/>
      <w:lvlText w:val=""/>
      <w:lvlJc w:val="left"/>
      <w:pPr>
        <w:ind w:left="2160" w:hanging="360"/>
      </w:pPr>
      <w:rPr>
        <w:rFonts w:ascii="Wingdings" w:hAnsi="Wingdings" w:hint="default"/>
      </w:rPr>
    </w:lvl>
    <w:lvl w:ilvl="3" w:tplc="673AAD52">
      <w:start w:val="1"/>
      <w:numFmt w:val="bullet"/>
      <w:lvlText w:val=""/>
      <w:lvlJc w:val="left"/>
      <w:pPr>
        <w:ind w:left="2880" w:hanging="360"/>
      </w:pPr>
      <w:rPr>
        <w:rFonts w:ascii="Symbol" w:hAnsi="Symbol" w:hint="default"/>
      </w:rPr>
    </w:lvl>
    <w:lvl w:ilvl="4" w:tplc="A0FA30F2">
      <w:start w:val="1"/>
      <w:numFmt w:val="bullet"/>
      <w:lvlText w:val="o"/>
      <w:lvlJc w:val="left"/>
      <w:pPr>
        <w:ind w:left="3600" w:hanging="360"/>
      </w:pPr>
      <w:rPr>
        <w:rFonts w:ascii="Courier New" w:hAnsi="Courier New" w:hint="default"/>
      </w:rPr>
    </w:lvl>
    <w:lvl w:ilvl="5" w:tplc="21F05EFA">
      <w:start w:val="1"/>
      <w:numFmt w:val="bullet"/>
      <w:lvlText w:val=""/>
      <w:lvlJc w:val="left"/>
      <w:pPr>
        <w:ind w:left="4320" w:hanging="360"/>
      </w:pPr>
      <w:rPr>
        <w:rFonts w:ascii="Wingdings" w:hAnsi="Wingdings" w:hint="default"/>
      </w:rPr>
    </w:lvl>
    <w:lvl w:ilvl="6" w:tplc="031C9F36">
      <w:start w:val="1"/>
      <w:numFmt w:val="bullet"/>
      <w:lvlText w:val=""/>
      <w:lvlJc w:val="left"/>
      <w:pPr>
        <w:ind w:left="5040" w:hanging="360"/>
      </w:pPr>
      <w:rPr>
        <w:rFonts w:ascii="Symbol" w:hAnsi="Symbol" w:hint="default"/>
      </w:rPr>
    </w:lvl>
    <w:lvl w:ilvl="7" w:tplc="89F279D8">
      <w:start w:val="1"/>
      <w:numFmt w:val="bullet"/>
      <w:lvlText w:val="o"/>
      <w:lvlJc w:val="left"/>
      <w:pPr>
        <w:ind w:left="5760" w:hanging="360"/>
      </w:pPr>
      <w:rPr>
        <w:rFonts w:ascii="Courier New" w:hAnsi="Courier New" w:hint="default"/>
      </w:rPr>
    </w:lvl>
    <w:lvl w:ilvl="8" w:tplc="F806BB2C">
      <w:start w:val="1"/>
      <w:numFmt w:val="bullet"/>
      <w:lvlText w:val=""/>
      <w:lvlJc w:val="left"/>
      <w:pPr>
        <w:ind w:left="6480" w:hanging="360"/>
      </w:pPr>
      <w:rPr>
        <w:rFonts w:ascii="Wingdings" w:hAnsi="Wingdings" w:hint="default"/>
      </w:rPr>
    </w:lvl>
  </w:abstractNum>
  <w:abstractNum w:abstractNumId="3" w15:restartNumberingAfterBreak="0">
    <w:nsid w:val="09E12169"/>
    <w:multiLevelType w:val="hybridMultilevel"/>
    <w:tmpl w:val="CC345ACE"/>
    <w:lvl w:ilvl="0" w:tplc="16E0D2DC">
      <w:start w:val="1"/>
      <w:numFmt w:val="lowerLetter"/>
      <w:lvlText w:val="%1."/>
      <w:lvlJc w:val="left"/>
      <w:pPr>
        <w:ind w:left="720" w:hanging="360"/>
      </w:pPr>
    </w:lvl>
    <w:lvl w:ilvl="1" w:tplc="CA14EE96" w:tentative="1">
      <w:start w:val="1"/>
      <w:numFmt w:val="lowerLetter"/>
      <w:lvlText w:val="%2."/>
      <w:lvlJc w:val="left"/>
      <w:pPr>
        <w:ind w:left="1440" w:hanging="360"/>
      </w:pPr>
    </w:lvl>
    <w:lvl w:ilvl="2" w:tplc="7E94931A" w:tentative="1">
      <w:start w:val="1"/>
      <w:numFmt w:val="lowerRoman"/>
      <w:lvlText w:val="%3."/>
      <w:lvlJc w:val="right"/>
      <w:pPr>
        <w:ind w:left="2160" w:hanging="180"/>
      </w:pPr>
    </w:lvl>
    <w:lvl w:ilvl="3" w:tplc="F2A421B6" w:tentative="1">
      <w:start w:val="1"/>
      <w:numFmt w:val="decimal"/>
      <w:lvlText w:val="%4."/>
      <w:lvlJc w:val="left"/>
      <w:pPr>
        <w:ind w:left="2880" w:hanging="360"/>
      </w:pPr>
    </w:lvl>
    <w:lvl w:ilvl="4" w:tplc="AD865EBC" w:tentative="1">
      <w:start w:val="1"/>
      <w:numFmt w:val="lowerLetter"/>
      <w:lvlText w:val="%5."/>
      <w:lvlJc w:val="left"/>
      <w:pPr>
        <w:ind w:left="3600" w:hanging="360"/>
      </w:pPr>
    </w:lvl>
    <w:lvl w:ilvl="5" w:tplc="AE9ABAF0" w:tentative="1">
      <w:start w:val="1"/>
      <w:numFmt w:val="lowerRoman"/>
      <w:lvlText w:val="%6."/>
      <w:lvlJc w:val="right"/>
      <w:pPr>
        <w:ind w:left="4320" w:hanging="180"/>
      </w:pPr>
    </w:lvl>
    <w:lvl w:ilvl="6" w:tplc="3F7A788C" w:tentative="1">
      <w:start w:val="1"/>
      <w:numFmt w:val="decimal"/>
      <w:lvlText w:val="%7."/>
      <w:lvlJc w:val="left"/>
      <w:pPr>
        <w:ind w:left="5040" w:hanging="360"/>
      </w:pPr>
    </w:lvl>
    <w:lvl w:ilvl="7" w:tplc="25E64142" w:tentative="1">
      <w:start w:val="1"/>
      <w:numFmt w:val="lowerLetter"/>
      <w:lvlText w:val="%8."/>
      <w:lvlJc w:val="left"/>
      <w:pPr>
        <w:ind w:left="5760" w:hanging="360"/>
      </w:pPr>
    </w:lvl>
    <w:lvl w:ilvl="8" w:tplc="D550EA6A" w:tentative="1">
      <w:start w:val="1"/>
      <w:numFmt w:val="lowerRoman"/>
      <w:lvlText w:val="%9."/>
      <w:lvlJc w:val="right"/>
      <w:pPr>
        <w:ind w:left="6480" w:hanging="180"/>
      </w:pPr>
    </w:lvl>
  </w:abstractNum>
  <w:abstractNum w:abstractNumId="4" w15:restartNumberingAfterBreak="0">
    <w:nsid w:val="0AF3C062"/>
    <w:multiLevelType w:val="hybridMultilevel"/>
    <w:tmpl w:val="00000000"/>
    <w:lvl w:ilvl="0" w:tplc="68A01F2C">
      <w:start w:val="1"/>
      <w:numFmt w:val="decimal"/>
      <w:lvlText w:val="%1."/>
      <w:lvlJc w:val="left"/>
      <w:pPr>
        <w:ind w:left="720" w:hanging="360"/>
      </w:pPr>
    </w:lvl>
    <w:lvl w:ilvl="1" w:tplc="47C849FC">
      <w:start w:val="1"/>
      <w:numFmt w:val="lowerLetter"/>
      <w:lvlText w:val="%2."/>
      <w:lvlJc w:val="left"/>
      <w:pPr>
        <w:ind w:left="1440" w:hanging="360"/>
      </w:pPr>
    </w:lvl>
    <w:lvl w:ilvl="2" w:tplc="A43AC98A">
      <w:start w:val="1"/>
      <w:numFmt w:val="lowerRoman"/>
      <w:lvlText w:val="%3."/>
      <w:lvlJc w:val="right"/>
      <w:pPr>
        <w:ind w:left="2160" w:hanging="180"/>
      </w:pPr>
    </w:lvl>
    <w:lvl w:ilvl="3" w:tplc="3126F134">
      <w:start w:val="1"/>
      <w:numFmt w:val="decimal"/>
      <w:lvlText w:val="%4."/>
      <w:lvlJc w:val="left"/>
      <w:pPr>
        <w:ind w:left="2880" w:hanging="360"/>
      </w:pPr>
    </w:lvl>
    <w:lvl w:ilvl="4" w:tplc="F522A0D4">
      <w:start w:val="1"/>
      <w:numFmt w:val="lowerLetter"/>
      <w:lvlText w:val="%5."/>
      <w:lvlJc w:val="left"/>
      <w:pPr>
        <w:ind w:left="3600" w:hanging="360"/>
      </w:pPr>
    </w:lvl>
    <w:lvl w:ilvl="5" w:tplc="59D821F2">
      <w:start w:val="1"/>
      <w:numFmt w:val="lowerRoman"/>
      <w:lvlText w:val="%6."/>
      <w:lvlJc w:val="right"/>
      <w:pPr>
        <w:ind w:left="4320" w:hanging="180"/>
      </w:pPr>
    </w:lvl>
    <w:lvl w:ilvl="6" w:tplc="9032487A">
      <w:start w:val="1"/>
      <w:numFmt w:val="decimal"/>
      <w:lvlText w:val="%7."/>
      <w:lvlJc w:val="left"/>
      <w:pPr>
        <w:ind w:left="5040" w:hanging="360"/>
      </w:pPr>
    </w:lvl>
    <w:lvl w:ilvl="7" w:tplc="EEF271C2">
      <w:start w:val="1"/>
      <w:numFmt w:val="lowerLetter"/>
      <w:lvlText w:val="%8."/>
      <w:lvlJc w:val="left"/>
      <w:pPr>
        <w:ind w:left="5760" w:hanging="360"/>
      </w:pPr>
    </w:lvl>
    <w:lvl w:ilvl="8" w:tplc="91641BEE">
      <w:start w:val="1"/>
      <w:numFmt w:val="lowerRoman"/>
      <w:lvlText w:val="%9."/>
      <w:lvlJc w:val="right"/>
      <w:pPr>
        <w:ind w:left="6480" w:hanging="180"/>
      </w:pPr>
    </w:lvl>
  </w:abstractNum>
  <w:abstractNum w:abstractNumId="5" w15:restartNumberingAfterBreak="0">
    <w:nsid w:val="0CB0691C"/>
    <w:multiLevelType w:val="hybridMultilevel"/>
    <w:tmpl w:val="B890064E"/>
    <w:lvl w:ilvl="0" w:tplc="3482B6CA">
      <w:start w:val="9"/>
      <w:numFmt w:val="lowerLetter"/>
      <w:lvlText w:val="%1."/>
      <w:lvlJc w:val="left"/>
      <w:pPr>
        <w:ind w:left="1440" w:hanging="360"/>
      </w:pPr>
      <w:rPr>
        <w:rFonts w:hint="default"/>
      </w:rPr>
    </w:lvl>
    <w:lvl w:ilvl="1" w:tplc="FFDC60A0" w:tentative="1">
      <w:start w:val="1"/>
      <w:numFmt w:val="lowerLetter"/>
      <w:lvlText w:val="%2."/>
      <w:lvlJc w:val="left"/>
      <w:pPr>
        <w:ind w:left="2160" w:hanging="360"/>
      </w:pPr>
    </w:lvl>
    <w:lvl w:ilvl="2" w:tplc="3B8E2F50" w:tentative="1">
      <w:start w:val="1"/>
      <w:numFmt w:val="lowerRoman"/>
      <w:lvlText w:val="%3."/>
      <w:lvlJc w:val="right"/>
      <w:pPr>
        <w:ind w:left="2880" w:hanging="180"/>
      </w:pPr>
    </w:lvl>
    <w:lvl w:ilvl="3" w:tplc="926A947C" w:tentative="1">
      <w:start w:val="1"/>
      <w:numFmt w:val="decimal"/>
      <w:lvlText w:val="%4."/>
      <w:lvlJc w:val="left"/>
      <w:pPr>
        <w:ind w:left="3600" w:hanging="360"/>
      </w:pPr>
    </w:lvl>
    <w:lvl w:ilvl="4" w:tplc="F5B26FA2" w:tentative="1">
      <w:start w:val="1"/>
      <w:numFmt w:val="lowerLetter"/>
      <w:lvlText w:val="%5."/>
      <w:lvlJc w:val="left"/>
      <w:pPr>
        <w:ind w:left="4320" w:hanging="360"/>
      </w:pPr>
    </w:lvl>
    <w:lvl w:ilvl="5" w:tplc="0D7A3FD6" w:tentative="1">
      <w:start w:val="1"/>
      <w:numFmt w:val="lowerRoman"/>
      <w:lvlText w:val="%6."/>
      <w:lvlJc w:val="right"/>
      <w:pPr>
        <w:ind w:left="5040" w:hanging="180"/>
      </w:pPr>
    </w:lvl>
    <w:lvl w:ilvl="6" w:tplc="6158D23C" w:tentative="1">
      <w:start w:val="1"/>
      <w:numFmt w:val="decimal"/>
      <w:lvlText w:val="%7."/>
      <w:lvlJc w:val="left"/>
      <w:pPr>
        <w:ind w:left="5760" w:hanging="360"/>
      </w:pPr>
    </w:lvl>
    <w:lvl w:ilvl="7" w:tplc="DE701682" w:tentative="1">
      <w:start w:val="1"/>
      <w:numFmt w:val="lowerLetter"/>
      <w:lvlText w:val="%8."/>
      <w:lvlJc w:val="left"/>
      <w:pPr>
        <w:ind w:left="6480" w:hanging="360"/>
      </w:pPr>
    </w:lvl>
    <w:lvl w:ilvl="8" w:tplc="F6B62A5E" w:tentative="1">
      <w:start w:val="1"/>
      <w:numFmt w:val="lowerRoman"/>
      <w:lvlText w:val="%9."/>
      <w:lvlJc w:val="right"/>
      <w:pPr>
        <w:ind w:left="7200" w:hanging="180"/>
      </w:pPr>
    </w:lvl>
  </w:abstractNum>
  <w:abstractNum w:abstractNumId="6" w15:restartNumberingAfterBreak="0">
    <w:nsid w:val="0D231811"/>
    <w:multiLevelType w:val="hybridMultilevel"/>
    <w:tmpl w:val="05085E68"/>
    <w:lvl w:ilvl="0" w:tplc="6D1060EC">
      <w:start w:val="1"/>
      <w:numFmt w:val="bullet"/>
      <w:lvlText w:val=""/>
      <w:lvlJc w:val="left"/>
      <w:pPr>
        <w:ind w:left="360" w:hanging="360"/>
      </w:pPr>
      <w:rPr>
        <w:rFonts w:ascii="Symbol" w:hAnsi="Symbol" w:hint="default"/>
      </w:rPr>
    </w:lvl>
    <w:lvl w:ilvl="1" w:tplc="DAD0EB16">
      <w:start w:val="1"/>
      <w:numFmt w:val="bullet"/>
      <w:lvlText w:val="o"/>
      <w:lvlJc w:val="left"/>
      <w:pPr>
        <w:ind w:left="1080" w:hanging="360"/>
      </w:pPr>
      <w:rPr>
        <w:rFonts w:ascii="Courier New" w:hAnsi="Courier New" w:hint="default"/>
      </w:rPr>
    </w:lvl>
    <w:lvl w:ilvl="2" w:tplc="6B54E478">
      <w:start w:val="1"/>
      <w:numFmt w:val="bullet"/>
      <w:lvlText w:val=""/>
      <w:lvlJc w:val="left"/>
      <w:pPr>
        <w:ind w:left="1800" w:hanging="360"/>
      </w:pPr>
      <w:rPr>
        <w:rFonts w:ascii="Wingdings" w:hAnsi="Wingdings" w:hint="default"/>
      </w:rPr>
    </w:lvl>
    <w:lvl w:ilvl="3" w:tplc="7E5E784E">
      <w:start w:val="1"/>
      <w:numFmt w:val="bullet"/>
      <w:lvlText w:val=""/>
      <w:lvlJc w:val="left"/>
      <w:pPr>
        <w:ind w:left="2520" w:hanging="360"/>
      </w:pPr>
      <w:rPr>
        <w:rFonts w:ascii="Symbol" w:hAnsi="Symbol" w:hint="default"/>
      </w:rPr>
    </w:lvl>
    <w:lvl w:ilvl="4" w:tplc="B596F3A6">
      <w:start w:val="1"/>
      <w:numFmt w:val="bullet"/>
      <w:lvlText w:val="o"/>
      <w:lvlJc w:val="left"/>
      <w:pPr>
        <w:ind w:left="3240" w:hanging="360"/>
      </w:pPr>
      <w:rPr>
        <w:rFonts w:ascii="Courier New" w:hAnsi="Courier New" w:hint="default"/>
      </w:rPr>
    </w:lvl>
    <w:lvl w:ilvl="5" w:tplc="D1565B90">
      <w:start w:val="1"/>
      <w:numFmt w:val="bullet"/>
      <w:lvlText w:val=""/>
      <w:lvlJc w:val="left"/>
      <w:pPr>
        <w:ind w:left="3960" w:hanging="360"/>
      </w:pPr>
      <w:rPr>
        <w:rFonts w:ascii="Wingdings" w:hAnsi="Wingdings" w:hint="default"/>
      </w:rPr>
    </w:lvl>
    <w:lvl w:ilvl="6" w:tplc="28267E14">
      <w:start w:val="1"/>
      <w:numFmt w:val="bullet"/>
      <w:lvlText w:val=""/>
      <w:lvlJc w:val="left"/>
      <w:pPr>
        <w:ind w:left="4680" w:hanging="360"/>
      </w:pPr>
      <w:rPr>
        <w:rFonts w:ascii="Symbol" w:hAnsi="Symbol" w:hint="default"/>
      </w:rPr>
    </w:lvl>
    <w:lvl w:ilvl="7" w:tplc="3BAC8EEE">
      <w:start w:val="1"/>
      <w:numFmt w:val="bullet"/>
      <w:lvlText w:val="o"/>
      <w:lvlJc w:val="left"/>
      <w:pPr>
        <w:ind w:left="5400" w:hanging="360"/>
      </w:pPr>
      <w:rPr>
        <w:rFonts w:ascii="Courier New" w:hAnsi="Courier New" w:hint="default"/>
      </w:rPr>
    </w:lvl>
    <w:lvl w:ilvl="8" w:tplc="C5364D3E">
      <w:start w:val="1"/>
      <w:numFmt w:val="bullet"/>
      <w:lvlText w:val=""/>
      <w:lvlJc w:val="left"/>
      <w:pPr>
        <w:ind w:left="6120" w:hanging="360"/>
      </w:pPr>
      <w:rPr>
        <w:rFonts w:ascii="Wingdings" w:hAnsi="Wingdings" w:hint="default"/>
      </w:rPr>
    </w:lvl>
  </w:abstractNum>
  <w:abstractNum w:abstractNumId="7" w15:restartNumberingAfterBreak="0">
    <w:nsid w:val="0D38F965"/>
    <w:multiLevelType w:val="hybridMultilevel"/>
    <w:tmpl w:val="00000000"/>
    <w:lvl w:ilvl="0" w:tplc="616C0BE4">
      <w:start w:val="1"/>
      <w:numFmt w:val="bullet"/>
      <w:lvlText w:val="-"/>
      <w:lvlJc w:val="left"/>
      <w:pPr>
        <w:ind w:left="720" w:hanging="360"/>
      </w:pPr>
      <w:rPr>
        <w:rFonts w:ascii="Calibri" w:hAnsi="Calibri" w:hint="default"/>
      </w:rPr>
    </w:lvl>
    <w:lvl w:ilvl="1" w:tplc="6DF82916">
      <w:start w:val="1"/>
      <w:numFmt w:val="bullet"/>
      <w:lvlText w:val="o"/>
      <w:lvlJc w:val="left"/>
      <w:pPr>
        <w:ind w:left="1440" w:hanging="360"/>
      </w:pPr>
      <w:rPr>
        <w:rFonts w:ascii="Courier New" w:hAnsi="Courier New" w:hint="default"/>
      </w:rPr>
    </w:lvl>
    <w:lvl w:ilvl="2" w:tplc="A43ABF2A">
      <w:start w:val="1"/>
      <w:numFmt w:val="bullet"/>
      <w:lvlText w:val=""/>
      <w:lvlJc w:val="left"/>
      <w:pPr>
        <w:ind w:left="2160" w:hanging="360"/>
      </w:pPr>
      <w:rPr>
        <w:rFonts w:ascii="Wingdings" w:hAnsi="Wingdings" w:hint="default"/>
      </w:rPr>
    </w:lvl>
    <w:lvl w:ilvl="3" w:tplc="21589538">
      <w:start w:val="1"/>
      <w:numFmt w:val="bullet"/>
      <w:lvlText w:val=""/>
      <w:lvlJc w:val="left"/>
      <w:pPr>
        <w:ind w:left="2880" w:hanging="360"/>
      </w:pPr>
      <w:rPr>
        <w:rFonts w:ascii="Symbol" w:hAnsi="Symbol" w:hint="default"/>
      </w:rPr>
    </w:lvl>
    <w:lvl w:ilvl="4" w:tplc="F43A0B68">
      <w:start w:val="1"/>
      <w:numFmt w:val="bullet"/>
      <w:lvlText w:val="o"/>
      <w:lvlJc w:val="left"/>
      <w:pPr>
        <w:ind w:left="3600" w:hanging="360"/>
      </w:pPr>
      <w:rPr>
        <w:rFonts w:ascii="Courier New" w:hAnsi="Courier New" w:hint="default"/>
      </w:rPr>
    </w:lvl>
    <w:lvl w:ilvl="5" w:tplc="E35C028E">
      <w:start w:val="1"/>
      <w:numFmt w:val="bullet"/>
      <w:lvlText w:val=""/>
      <w:lvlJc w:val="left"/>
      <w:pPr>
        <w:ind w:left="4320" w:hanging="360"/>
      </w:pPr>
      <w:rPr>
        <w:rFonts w:ascii="Wingdings" w:hAnsi="Wingdings" w:hint="default"/>
      </w:rPr>
    </w:lvl>
    <w:lvl w:ilvl="6" w:tplc="6B0AE88C">
      <w:start w:val="1"/>
      <w:numFmt w:val="bullet"/>
      <w:lvlText w:val=""/>
      <w:lvlJc w:val="left"/>
      <w:pPr>
        <w:ind w:left="5040" w:hanging="360"/>
      </w:pPr>
      <w:rPr>
        <w:rFonts w:ascii="Symbol" w:hAnsi="Symbol" w:hint="default"/>
      </w:rPr>
    </w:lvl>
    <w:lvl w:ilvl="7" w:tplc="D9A2A8A6">
      <w:start w:val="1"/>
      <w:numFmt w:val="bullet"/>
      <w:lvlText w:val="o"/>
      <w:lvlJc w:val="left"/>
      <w:pPr>
        <w:ind w:left="5760" w:hanging="360"/>
      </w:pPr>
      <w:rPr>
        <w:rFonts w:ascii="Courier New" w:hAnsi="Courier New" w:hint="default"/>
      </w:rPr>
    </w:lvl>
    <w:lvl w:ilvl="8" w:tplc="83D4DBE0">
      <w:start w:val="1"/>
      <w:numFmt w:val="bullet"/>
      <w:lvlText w:val=""/>
      <w:lvlJc w:val="left"/>
      <w:pPr>
        <w:ind w:left="6480" w:hanging="360"/>
      </w:pPr>
      <w:rPr>
        <w:rFonts w:ascii="Wingdings" w:hAnsi="Wingdings" w:hint="default"/>
      </w:rPr>
    </w:lvl>
  </w:abstractNum>
  <w:abstractNum w:abstractNumId="8" w15:restartNumberingAfterBreak="0">
    <w:nsid w:val="0DFB7B16"/>
    <w:multiLevelType w:val="hybridMultilevel"/>
    <w:tmpl w:val="7F8A6912"/>
    <w:lvl w:ilvl="0" w:tplc="7BC6D3CA">
      <w:start w:val="1"/>
      <w:numFmt w:val="bullet"/>
      <w:lvlText w:val=""/>
      <w:lvlJc w:val="left"/>
      <w:pPr>
        <w:ind w:left="720" w:hanging="360"/>
      </w:pPr>
      <w:rPr>
        <w:rFonts w:ascii="Symbol" w:hAnsi="Symbol" w:hint="default"/>
      </w:rPr>
    </w:lvl>
    <w:lvl w:ilvl="1" w:tplc="72B61A3E" w:tentative="1">
      <w:start w:val="1"/>
      <w:numFmt w:val="bullet"/>
      <w:lvlText w:val="o"/>
      <w:lvlJc w:val="left"/>
      <w:pPr>
        <w:ind w:left="1440" w:hanging="360"/>
      </w:pPr>
      <w:rPr>
        <w:rFonts w:ascii="Courier New" w:hAnsi="Courier New" w:cs="Courier New" w:hint="default"/>
      </w:rPr>
    </w:lvl>
    <w:lvl w:ilvl="2" w:tplc="0B4CDE22" w:tentative="1">
      <w:start w:val="1"/>
      <w:numFmt w:val="bullet"/>
      <w:lvlText w:val=""/>
      <w:lvlJc w:val="left"/>
      <w:pPr>
        <w:ind w:left="2160" w:hanging="360"/>
      </w:pPr>
      <w:rPr>
        <w:rFonts w:ascii="Wingdings" w:hAnsi="Wingdings" w:hint="default"/>
      </w:rPr>
    </w:lvl>
    <w:lvl w:ilvl="3" w:tplc="5308F308" w:tentative="1">
      <w:start w:val="1"/>
      <w:numFmt w:val="bullet"/>
      <w:lvlText w:val=""/>
      <w:lvlJc w:val="left"/>
      <w:pPr>
        <w:ind w:left="2880" w:hanging="360"/>
      </w:pPr>
      <w:rPr>
        <w:rFonts w:ascii="Symbol" w:hAnsi="Symbol" w:hint="default"/>
      </w:rPr>
    </w:lvl>
    <w:lvl w:ilvl="4" w:tplc="0548E0E6" w:tentative="1">
      <w:start w:val="1"/>
      <w:numFmt w:val="bullet"/>
      <w:lvlText w:val="o"/>
      <w:lvlJc w:val="left"/>
      <w:pPr>
        <w:ind w:left="3600" w:hanging="360"/>
      </w:pPr>
      <w:rPr>
        <w:rFonts w:ascii="Courier New" w:hAnsi="Courier New" w:cs="Courier New" w:hint="default"/>
      </w:rPr>
    </w:lvl>
    <w:lvl w:ilvl="5" w:tplc="65B2EF08" w:tentative="1">
      <w:start w:val="1"/>
      <w:numFmt w:val="bullet"/>
      <w:lvlText w:val=""/>
      <w:lvlJc w:val="left"/>
      <w:pPr>
        <w:ind w:left="4320" w:hanging="360"/>
      </w:pPr>
      <w:rPr>
        <w:rFonts w:ascii="Wingdings" w:hAnsi="Wingdings" w:hint="default"/>
      </w:rPr>
    </w:lvl>
    <w:lvl w:ilvl="6" w:tplc="8B4EB248" w:tentative="1">
      <w:start w:val="1"/>
      <w:numFmt w:val="bullet"/>
      <w:lvlText w:val=""/>
      <w:lvlJc w:val="left"/>
      <w:pPr>
        <w:ind w:left="5040" w:hanging="360"/>
      </w:pPr>
      <w:rPr>
        <w:rFonts w:ascii="Symbol" w:hAnsi="Symbol" w:hint="default"/>
      </w:rPr>
    </w:lvl>
    <w:lvl w:ilvl="7" w:tplc="EFD08D84" w:tentative="1">
      <w:start w:val="1"/>
      <w:numFmt w:val="bullet"/>
      <w:lvlText w:val="o"/>
      <w:lvlJc w:val="left"/>
      <w:pPr>
        <w:ind w:left="5760" w:hanging="360"/>
      </w:pPr>
      <w:rPr>
        <w:rFonts w:ascii="Courier New" w:hAnsi="Courier New" w:cs="Courier New" w:hint="default"/>
      </w:rPr>
    </w:lvl>
    <w:lvl w:ilvl="8" w:tplc="6CF6BB4E" w:tentative="1">
      <w:start w:val="1"/>
      <w:numFmt w:val="bullet"/>
      <w:lvlText w:val=""/>
      <w:lvlJc w:val="left"/>
      <w:pPr>
        <w:ind w:left="6480" w:hanging="360"/>
      </w:pPr>
      <w:rPr>
        <w:rFonts w:ascii="Wingdings" w:hAnsi="Wingdings" w:hint="default"/>
      </w:rPr>
    </w:lvl>
  </w:abstractNum>
  <w:abstractNum w:abstractNumId="9" w15:restartNumberingAfterBreak="0">
    <w:nsid w:val="0E2F49E6"/>
    <w:multiLevelType w:val="hybridMultilevel"/>
    <w:tmpl w:val="26CEFFF4"/>
    <w:lvl w:ilvl="0" w:tplc="5FEC36A6">
      <w:start w:val="1"/>
      <w:numFmt w:val="decimal"/>
      <w:lvlText w:val="%1."/>
      <w:lvlJc w:val="left"/>
      <w:pPr>
        <w:ind w:left="720" w:hanging="360"/>
      </w:pPr>
      <w:rPr>
        <w:rFonts w:hint="default"/>
      </w:rPr>
    </w:lvl>
    <w:lvl w:ilvl="1" w:tplc="F1E8EF0C">
      <w:start w:val="1"/>
      <w:numFmt w:val="lowerLetter"/>
      <w:lvlText w:val="%2."/>
      <w:lvlJc w:val="left"/>
      <w:pPr>
        <w:ind w:left="1440" w:hanging="360"/>
      </w:pPr>
    </w:lvl>
    <w:lvl w:ilvl="2" w:tplc="5B621A98" w:tentative="1">
      <w:start w:val="1"/>
      <w:numFmt w:val="lowerRoman"/>
      <w:lvlText w:val="%3."/>
      <w:lvlJc w:val="right"/>
      <w:pPr>
        <w:ind w:left="2160" w:hanging="180"/>
      </w:pPr>
    </w:lvl>
    <w:lvl w:ilvl="3" w:tplc="A8C86FC0" w:tentative="1">
      <w:start w:val="1"/>
      <w:numFmt w:val="decimal"/>
      <w:lvlText w:val="%4."/>
      <w:lvlJc w:val="left"/>
      <w:pPr>
        <w:ind w:left="2880" w:hanging="360"/>
      </w:pPr>
    </w:lvl>
    <w:lvl w:ilvl="4" w:tplc="892AB2EC" w:tentative="1">
      <w:start w:val="1"/>
      <w:numFmt w:val="lowerLetter"/>
      <w:lvlText w:val="%5."/>
      <w:lvlJc w:val="left"/>
      <w:pPr>
        <w:ind w:left="3600" w:hanging="360"/>
      </w:pPr>
    </w:lvl>
    <w:lvl w:ilvl="5" w:tplc="9B2A2366" w:tentative="1">
      <w:start w:val="1"/>
      <w:numFmt w:val="lowerRoman"/>
      <w:lvlText w:val="%6."/>
      <w:lvlJc w:val="right"/>
      <w:pPr>
        <w:ind w:left="4320" w:hanging="180"/>
      </w:pPr>
    </w:lvl>
    <w:lvl w:ilvl="6" w:tplc="6678733A" w:tentative="1">
      <w:start w:val="1"/>
      <w:numFmt w:val="decimal"/>
      <w:lvlText w:val="%7."/>
      <w:lvlJc w:val="left"/>
      <w:pPr>
        <w:ind w:left="5040" w:hanging="360"/>
      </w:pPr>
    </w:lvl>
    <w:lvl w:ilvl="7" w:tplc="0FE04DA4" w:tentative="1">
      <w:start w:val="1"/>
      <w:numFmt w:val="lowerLetter"/>
      <w:lvlText w:val="%8."/>
      <w:lvlJc w:val="left"/>
      <w:pPr>
        <w:ind w:left="5760" w:hanging="360"/>
      </w:pPr>
    </w:lvl>
    <w:lvl w:ilvl="8" w:tplc="101C4BCC" w:tentative="1">
      <w:start w:val="1"/>
      <w:numFmt w:val="lowerRoman"/>
      <w:lvlText w:val="%9."/>
      <w:lvlJc w:val="right"/>
      <w:pPr>
        <w:ind w:left="6480" w:hanging="180"/>
      </w:pPr>
    </w:lvl>
  </w:abstractNum>
  <w:abstractNum w:abstractNumId="10" w15:restartNumberingAfterBreak="0">
    <w:nsid w:val="0E921B4F"/>
    <w:multiLevelType w:val="hybridMultilevel"/>
    <w:tmpl w:val="B55C3B0E"/>
    <w:lvl w:ilvl="0" w:tplc="AFB06FC6">
      <w:start w:val="1"/>
      <w:numFmt w:val="decimal"/>
      <w:lvlText w:val="%1."/>
      <w:lvlJc w:val="left"/>
      <w:pPr>
        <w:ind w:left="720" w:hanging="360"/>
      </w:pPr>
      <w:rPr>
        <w:rFonts w:hint="default"/>
      </w:rPr>
    </w:lvl>
    <w:lvl w:ilvl="1" w:tplc="5AD2B4DC">
      <w:start w:val="1"/>
      <w:numFmt w:val="lowerLetter"/>
      <w:lvlText w:val="%2."/>
      <w:lvlJc w:val="left"/>
      <w:pPr>
        <w:ind w:left="1440" w:hanging="360"/>
      </w:pPr>
    </w:lvl>
    <w:lvl w:ilvl="2" w:tplc="EDF2F952" w:tentative="1">
      <w:start w:val="1"/>
      <w:numFmt w:val="lowerRoman"/>
      <w:lvlText w:val="%3."/>
      <w:lvlJc w:val="right"/>
      <w:pPr>
        <w:ind w:left="2160" w:hanging="180"/>
      </w:pPr>
    </w:lvl>
    <w:lvl w:ilvl="3" w:tplc="4B3CAD5C" w:tentative="1">
      <w:start w:val="1"/>
      <w:numFmt w:val="decimal"/>
      <w:lvlText w:val="%4."/>
      <w:lvlJc w:val="left"/>
      <w:pPr>
        <w:ind w:left="2880" w:hanging="360"/>
      </w:pPr>
    </w:lvl>
    <w:lvl w:ilvl="4" w:tplc="2CBCB270" w:tentative="1">
      <w:start w:val="1"/>
      <w:numFmt w:val="lowerLetter"/>
      <w:lvlText w:val="%5."/>
      <w:lvlJc w:val="left"/>
      <w:pPr>
        <w:ind w:left="3600" w:hanging="360"/>
      </w:pPr>
    </w:lvl>
    <w:lvl w:ilvl="5" w:tplc="E9840C8C" w:tentative="1">
      <w:start w:val="1"/>
      <w:numFmt w:val="lowerRoman"/>
      <w:lvlText w:val="%6."/>
      <w:lvlJc w:val="right"/>
      <w:pPr>
        <w:ind w:left="4320" w:hanging="180"/>
      </w:pPr>
    </w:lvl>
    <w:lvl w:ilvl="6" w:tplc="C5FE5AF8" w:tentative="1">
      <w:start w:val="1"/>
      <w:numFmt w:val="decimal"/>
      <w:lvlText w:val="%7."/>
      <w:lvlJc w:val="left"/>
      <w:pPr>
        <w:ind w:left="5040" w:hanging="360"/>
      </w:pPr>
    </w:lvl>
    <w:lvl w:ilvl="7" w:tplc="5638286C" w:tentative="1">
      <w:start w:val="1"/>
      <w:numFmt w:val="lowerLetter"/>
      <w:lvlText w:val="%8."/>
      <w:lvlJc w:val="left"/>
      <w:pPr>
        <w:ind w:left="5760" w:hanging="360"/>
      </w:pPr>
    </w:lvl>
    <w:lvl w:ilvl="8" w:tplc="0614835E" w:tentative="1">
      <w:start w:val="1"/>
      <w:numFmt w:val="lowerRoman"/>
      <w:lvlText w:val="%9."/>
      <w:lvlJc w:val="right"/>
      <w:pPr>
        <w:ind w:left="6480" w:hanging="180"/>
      </w:pPr>
    </w:lvl>
  </w:abstractNum>
  <w:abstractNum w:abstractNumId="11" w15:restartNumberingAfterBreak="0">
    <w:nsid w:val="0EAC1202"/>
    <w:multiLevelType w:val="hybridMultilevel"/>
    <w:tmpl w:val="0A166B1C"/>
    <w:lvl w:ilvl="0" w:tplc="F99C5A12">
      <w:start w:val="1"/>
      <w:numFmt w:val="lowerLetter"/>
      <w:lvlText w:val="%1."/>
      <w:lvlJc w:val="left"/>
      <w:pPr>
        <w:ind w:left="1440" w:hanging="360"/>
      </w:pPr>
    </w:lvl>
    <w:lvl w:ilvl="1" w:tplc="FA0677C8" w:tentative="1">
      <w:start w:val="1"/>
      <w:numFmt w:val="lowerLetter"/>
      <w:lvlText w:val="%2."/>
      <w:lvlJc w:val="left"/>
      <w:pPr>
        <w:ind w:left="2160" w:hanging="360"/>
      </w:pPr>
    </w:lvl>
    <w:lvl w:ilvl="2" w:tplc="973C7DEC" w:tentative="1">
      <w:start w:val="1"/>
      <w:numFmt w:val="lowerRoman"/>
      <w:lvlText w:val="%3."/>
      <w:lvlJc w:val="right"/>
      <w:pPr>
        <w:ind w:left="2880" w:hanging="180"/>
      </w:pPr>
    </w:lvl>
    <w:lvl w:ilvl="3" w:tplc="2A9AB938" w:tentative="1">
      <w:start w:val="1"/>
      <w:numFmt w:val="decimal"/>
      <w:lvlText w:val="%4."/>
      <w:lvlJc w:val="left"/>
      <w:pPr>
        <w:ind w:left="3600" w:hanging="360"/>
      </w:pPr>
    </w:lvl>
    <w:lvl w:ilvl="4" w:tplc="1990E846" w:tentative="1">
      <w:start w:val="1"/>
      <w:numFmt w:val="lowerLetter"/>
      <w:lvlText w:val="%5."/>
      <w:lvlJc w:val="left"/>
      <w:pPr>
        <w:ind w:left="4320" w:hanging="360"/>
      </w:pPr>
    </w:lvl>
    <w:lvl w:ilvl="5" w:tplc="8CFABDA4" w:tentative="1">
      <w:start w:val="1"/>
      <w:numFmt w:val="lowerRoman"/>
      <w:lvlText w:val="%6."/>
      <w:lvlJc w:val="right"/>
      <w:pPr>
        <w:ind w:left="5040" w:hanging="180"/>
      </w:pPr>
    </w:lvl>
    <w:lvl w:ilvl="6" w:tplc="D81EA504" w:tentative="1">
      <w:start w:val="1"/>
      <w:numFmt w:val="decimal"/>
      <w:lvlText w:val="%7."/>
      <w:lvlJc w:val="left"/>
      <w:pPr>
        <w:ind w:left="5760" w:hanging="360"/>
      </w:pPr>
    </w:lvl>
    <w:lvl w:ilvl="7" w:tplc="30EE6B0A" w:tentative="1">
      <w:start w:val="1"/>
      <w:numFmt w:val="lowerLetter"/>
      <w:lvlText w:val="%8."/>
      <w:lvlJc w:val="left"/>
      <w:pPr>
        <w:ind w:left="6480" w:hanging="360"/>
      </w:pPr>
    </w:lvl>
    <w:lvl w:ilvl="8" w:tplc="D2267B68" w:tentative="1">
      <w:start w:val="1"/>
      <w:numFmt w:val="lowerRoman"/>
      <w:lvlText w:val="%9."/>
      <w:lvlJc w:val="right"/>
      <w:pPr>
        <w:ind w:left="7200" w:hanging="180"/>
      </w:pPr>
    </w:lvl>
  </w:abstractNum>
  <w:abstractNum w:abstractNumId="12" w15:restartNumberingAfterBreak="0">
    <w:nsid w:val="132B1AFD"/>
    <w:multiLevelType w:val="hybridMultilevel"/>
    <w:tmpl w:val="077A3AE8"/>
    <w:lvl w:ilvl="0" w:tplc="26E68922">
      <w:start w:val="1"/>
      <w:numFmt w:val="lowerRoman"/>
      <w:lvlText w:val="%1."/>
      <w:lvlJc w:val="right"/>
      <w:pPr>
        <w:ind w:left="720" w:hanging="360"/>
      </w:pPr>
    </w:lvl>
    <w:lvl w:ilvl="1" w:tplc="75CE03E8" w:tentative="1">
      <w:start w:val="1"/>
      <w:numFmt w:val="lowerLetter"/>
      <w:lvlText w:val="%2."/>
      <w:lvlJc w:val="left"/>
      <w:pPr>
        <w:ind w:left="1440" w:hanging="360"/>
      </w:pPr>
    </w:lvl>
    <w:lvl w:ilvl="2" w:tplc="17D47B26" w:tentative="1">
      <w:start w:val="1"/>
      <w:numFmt w:val="lowerRoman"/>
      <w:lvlText w:val="%3."/>
      <w:lvlJc w:val="right"/>
      <w:pPr>
        <w:ind w:left="2160" w:hanging="180"/>
      </w:pPr>
    </w:lvl>
    <w:lvl w:ilvl="3" w:tplc="EA08DD4C" w:tentative="1">
      <w:start w:val="1"/>
      <w:numFmt w:val="decimal"/>
      <w:lvlText w:val="%4."/>
      <w:lvlJc w:val="left"/>
      <w:pPr>
        <w:ind w:left="2880" w:hanging="360"/>
      </w:pPr>
    </w:lvl>
    <w:lvl w:ilvl="4" w:tplc="6670719E" w:tentative="1">
      <w:start w:val="1"/>
      <w:numFmt w:val="lowerLetter"/>
      <w:lvlText w:val="%5."/>
      <w:lvlJc w:val="left"/>
      <w:pPr>
        <w:ind w:left="3600" w:hanging="360"/>
      </w:pPr>
    </w:lvl>
    <w:lvl w:ilvl="5" w:tplc="43F680B2" w:tentative="1">
      <w:start w:val="1"/>
      <w:numFmt w:val="lowerRoman"/>
      <w:lvlText w:val="%6."/>
      <w:lvlJc w:val="right"/>
      <w:pPr>
        <w:ind w:left="4320" w:hanging="180"/>
      </w:pPr>
    </w:lvl>
    <w:lvl w:ilvl="6" w:tplc="BD46B274" w:tentative="1">
      <w:start w:val="1"/>
      <w:numFmt w:val="decimal"/>
      <w:lvlText w:val="%7."/>
      <w:lvlJc w:val="left"/>
      <w:pPr>
        <w:ind w:left="5040" w:hanging="360"/>
      </w:pPr>
    </w:lvl>
    <w:lvl w:ilvl="7" w:tplc="C0C256DA" w:tentative="1">
      <w:start w:val="1"/>
      <w:numFmt w:val="lowerLetter"/>
      <w:lvlText w:val="%8."/>
      <w:lvlJc w:val="left"/>
      <w:pPr>
        <w:ind w:left="5760" w:hanging="360"/>
      </w:pPr>
    </w:lvl>
    <w:lvl w:ilvl="8" w:tplc="42808A9E" w:tentative="1">
      <w:start w:val="1"/>
      <w:numFmt w:val="lowerRoman"/>
      <w:lvlText w:val="%9."/>
      <w:lvlJc w:val="right"/>
      <w:pPr>
        <w:ind w:left="6480" w:hanging="180"/>
      </w:pPr>
    </w:lvl>
  </w:abstractNum>
  <w:abstractNum w:abstractNumId="13" w15:restartNumberingAfterBreak="0">
    <w:nsid w:val="161B307A"/>
    <w:multiLevelType w:val="hybridMultilevel"/>
    <w:tmpl w:val="CDF84936"/>
    <w:lvl w:ilvl="0" w:tplc="F60E1C68">
      <w:start w:val="1"/>
      <w:numFmt w:val="lowerLetter"/>
      <w:lvlText w:val="%1."/>
      <w:lvlJc w:val="left"/>
      <w:pPr>
        <w:ind w:left="720" w:hanging="360"/>
      </w:pPr>
    </w:lvl>
    <w:lvl w:ilvl="1" w:tplc="16D417A0" w:tentative="1">
      <w:start w:val="1"/>
      <w:numFmt w:val="lowerLetter"/>
      <w:lvlText w:val="%2."/>
      <w:lvlJc w:val="left"/>
      <w:pPr>
        <w:ind w:left="1440" w:hanging="360"/>
      </w:pPr>
    </w:lvl>
    <w:lvl w:ilvl="2" w:tplc="B246D818" w:tentative="1">
      <w:start w:val="1"/>
      <w:numFmt w:val="lowerRoman"/>
      <w:lvlText w:val="%3."/>
      <w:lvlJc w:val="right"/>
      <w:pPr>
        <w:ind w:left="2160" w:hanging="180"/>
      </w:pPr>
    </w:lvl>
    <w:lvl w:ilvl="3" w:tplc="ACEED1A6" w:tentative="1">
      <w:start w:val="1"/>
      <w:numFmt w:val="decimal"/>
      <w:lvlText w:val="%4."/>
      <w:lvlJc w:val="left"/>
      <w:pPr>
        <w:ind w:left="2880" w:hanging="360"/>
      </w:pPr>
    </w:lvl>
    <w:lvl w:ilvl="4" w:tplc="4DDA0FB8" w:tentative="1">
      <w:start w:val="1"/>
      <w:numFmt w:val="lowerLetter"/>
      <w:lvlText w:val="%5."/>
      <w:lvlJc w:val="left"/>
      <w:pPr>
        <w:ind w:left="3600" w:hanging="360"/>
      </w:pPr>
    </w:lvl>
    <w:lvl w:ilvl="5" w:tplc="512C76DE" w:tentative="1">
      <w:start w:val="1"/>
      <w:numFmt w:val="lowerRoman"/>
      <w:lvlText w:val="%6."/>
      <w:lvlJc w:val="right"/>
      <w:pPr>
        <w:ind w:left="4320" w:hanging="180"/>
      </w:pPr>
    </w:lvl>
    <w:lvl w:ilvl="6" w:tplc="C15C9E6E" w:tentative="1">
      <w:start w:val="1"/>
      <w:numFmt w:val="decimal"/>
      <w:lvlText w:val="%7."/>
      <w:lvlJc w:val="left"/>
      <w:pPr>
        <w:ind w:left="5040" w:hanging="360"/>
      </w:pPr>
    </w:lvl>
    <w:lvl w:ilvl="7" w:tplc="63E0E938" w:tentative="1">
      <w:start w:val="1"/>
      <w:numFmt w:val="lowerLetter"/>
      <w:lvlText w:val="%8."/>
      <w:lvlJc w:val="left"/>
      <w:pPr>
        <w:ind w:left="5760" w:hanging="360"/>
      </w:pPr>
    </w:lvl>
    <w:lvl w:ilvl="8" w:tplc="C338BC7A" w:tentative="1">
      <w:start w:val="1"/>
      <w:numFmt w:val="lowerRoman"/>
      <w:lvlText w:val="%9."/>
      <w:lvlJc w:val="right"/>
      <w:pPr>
        <w:ind w:left="6480" w:hanging="180"/>
      </w:pPr>
    </w:lvl>
  </w:abstractNum>
  <w:abstractNum w:abstractNumId="14" w15:restartNumberingAfterBreak="0">
    <w:nsid w:val="1F941B67"/>
    <w:multiLevelType w:val="hybridMultilevel"/>
    <w:tmpl w:val="26CEFFF4"/>
    <w:lvl w:ilvl="0" w:tplc="201AE316">
      <w:start w:val="1"/>
      <w:numFmt w:val="decimal"/>
      <w:lvlText w:val="%1."/>
      <w:lvlJc w:val="left"/>
      <w:pPr>
        <w:ind w:left="720" w:hanging="360"/>
      </w:pPr>
      <w:rPr>
        <w:rFonts w:hint="default"/>
      </w:rPr>
    </w:lvl>
    <w:lvl w:ilvl="1" w:tplc="5964BBEC">
      <w:start w:val="1"/>
      <w:numFmt w:val="lowerLetter"/>
      <w:lvlText w:val="%2."/>
      <w:lvlJc w:val="left"/>
      <w:pPr>
        <w:ind w:left="1440" w:hanging="360"/>
      </w:pPr>
    </w:lvl>
    <w:lvl w:ilvl="2" w:tplc="CAE411E6" w:tentative="1">
      <w:start w:val="1"/>
      <w:numFmt w:val="lowerRoman"/>
      <w:lvlText w:val="%3."/>
      <w:lvlJc w:val="right"/>
      <w:pPr>
        <w:ind w:left="2160" w:hanging="180"/>
      </w:pPr>
    </w:lvl>
    <w:lvl w:ilvl="3" w:tplc="0930F5D4" w:tentative="1">
      <w:start w:val="1"/>
      <w:numFmt w:val="decimal"/>
      <w:lvlText w:val="%4."/>
      <w:lvlJc w:val="left"/>
      <w:pPr>
        <w:ind w:left="2880" w:hanging="360"/>
      </w:pPr>
    </w:lvl>
    <w:lvl w:ilvl="4" w:tplc="60B0D8DE" w:tentative="1">
      <w:start w:val="1"/>
      <w:numFmt w:val="lowerLetter"/>
      <w:lvlText w:val="%5."/>
      <w:lvlJc w:val="left"/>
      <w:pPr>
        <w:ind w:left="3600" w:hanging="360"/>
      </w:pPr>
    </w:lvl>
    <w:lvl w:ilvl="5" w:tplc="7B1C4D54" w:tentative="1">
      <w:start w:val="1"/>
      <w:numFmt w:val="lowerRoman"/>
      <w:lvlText w:val="%6."/>
      <w:lvlJc w:val="right"/>
      <w:pPr>
        <w:ind w:left="4320" w:hanging="180"/>
      </w:pPr>
    </w:lvl>
    <w:lvl w:ilvl="6" w:tplc="EBFCAC1E" w:tentative="1">
      <w:start w:val="1"/>
      <w:numFmt w:val="decimal"/>
      <w:lvlText w:val="%7."/>
      <w:lvlJc w:val="left"/>
      <w:pPr>
        <w:ind w:left="5040" w:hanging="360"/>
      </w:pPr>
    </w:lvl>
    <w:lvl w:ilvl="7" w:tplc="A3DA517C" w:tentative="1">
      <w:start w:val="1"/>
      <w:numFmt w:val="lowerLetter"/>
      <w:lvlText w:val="%8."/>
      <w:lvlJc w:val="left"/>
      <w:pPr>
        <w:ind w:left="5760" w:hanging="360"/>
      </w:pPr>
    </w:lvl>
    <w:lvl w:ilvl="8" w:tplc="95AE9830" w:tentative="1">
      <w:start w:val="1"/>
      <w:numFmt w:val="lowerRoman"/>
      <w:lvlText w:val="%9."/>
      <w:lvlJc w:val="right"/>
      <w:pPr>
        <w:ind w:left="6480" w:hanging="180"/>
      </w:pPr>
    </w:lvl>
  </w:abstractNum>
  <w:abstractNum w:abstractNumId="15" w15:restartNumberingAfterBreak="0">
    <w:nsid w:val="208D9916"/>
    <w:multiLevelType w:val="hybridMultilevel"/>
    <w:tmpl w:val="00000000"/>
    <w:lvl w:ilvl="0" w:tplc="EF68E8E0">
      <w:start w:val="1"/>
      <w:numFmt w:val="bullet"/>
      <w:lvlText w:val=""/>
      <w:lvlJc w:val="left"/>
      <w:pPr>
        <w:ind w:left="1800" w:hanging="360"/>
      </w:pPr>
      <w:rPr>
        <w:rFonts w:ascii="Symbol" w:hAnsi="Symbol" w:hint="default"/>
      </w:rPr>
    </w:lvl>
    <w:lvl w:ilvl="1" w:tplc="5C8A7E82">
      <w:start w:val="1"/>
      <w:numFmt w:val="bullet"/>
      <w:lvlText w:val="o"/>
      <w:lvlJc w:val="left"/>
      <w:pPr>
        <w:ind w:left="2520" w:hanging="360"/>
      </w:pPr>
      <w:rPr>
        <w:rFonts w:ascii="Courier New" w:hAnsi="Courier New" w:hint="default"/>
      </w:rPr>
    </w:lvl>
    <w:lvl w:ilvl="2" w:tplc="B8DEA4B2">
      <w:start w:val="1"/>
      <w:numFmt w:val="bullet"/>
      <w:lvlText w:val=""/>
      <w:lvlJc w:val="left"/>
      <w:pPr>
        <w:ind w:left="3240" w:hanging="360"/>
      </w:pPr>
      <w:rPr>
        <w:rFonts w:ascii="Wingdings" w:hAnsi="Wingdings" w:hint="default"/>
      </w:rPr>
    </w:lvl>
    <w:lvl w:ilvl="3" w:tplc="C4FCAB54">
      <w:start w:val="1"/>
      <w:numFmt w:val="bullet"/>
      <w:lvlText w:val=""/>
      <w:lvlJc w:val="left"/>
      <w:pPr>
        <w:ind w:left="3960" w:hanging="360"/>
      </w:pPr>
      <w:rPr>
        <w:rFonts w:ascii="Symbol" w:hAnsi="Symbol" w:hint="default"/>
      </w:rPr>
    </w:lvl>
    <w:lvl w:ilvl="4" w:tplc="5E58AE3C">
      <w:start w:val="1"/>
      <w:numFmt w:val="bullet"/>
      <w:lvlText w:val="o"/>
      <w:lvlJc w:val="left"/>
      <w:pPr>
        <w:ind w:left="4680" w:hanging="360"/>
      </w:pPr>
      <w:rPr>
        <w:rFonts w:ascii="Courier New" w:hAnsi="Courier New" w:hint="default"/>
      </w:rPr>
    </w:lvl>
    <w:lvl w:ilvl="5" w:tplc="A1C0B870">
      <w:start w:val="1"/>
      <w:numFmt w:val="bullet"/>
      <w:lvlText w:val=""/>
      <w:lvlJc w:val="left"/>
      <w:pPr>
        <w:ind w:left="5400" w:hanging="360"/>
      </w:pPr>
      <w:rPr>
        <w:rFonts w:ascii="Wingdings" w:hAnsi="Wingdings" w:hint="default"/>
      </w:rPr>
    </w:lvl>
    <w:lvl w:ilvl="6" w:tplc="1D22E34E">
      <w:start w:val="1"/>
      <w:numFmt w:val="bullet"/>
      <w:lvlText w:val=""/>
      <w:lvlJc w:val="left"/>
      <w:pPr>
        <w:ind w:left="6120" w:hanging="360"/>
      </w:pPr>
      <w:rPr>
        <w:rFonts w:ascii="Symbol" w:hAnsi="Symbol" w:hint="default"/>
      </w:rPr>
    </w:lvl>
    <w:lvl w:ilvl="7" w:tplc="B28AE3A6">
      <w:start w:val="1"/>
      <w:numFmt w:val="bullet"/>
      <w:lvlText w:val="o"/>
      <w:lvlJc w:val="left"/>
      <w:pPr>
        <w:ind w:left="6840" w:hanging="360"/>
      </w:pPr>
      <w:rPr>
        <w:rFonts w:ascii="Courier New" w:hAnsi="Courier New" w:hint="default"/>
      </w:rPr>
    </w:lvl>
    <w:lvl w:ilvl="8" w:tplc="1772DC46">
      <w:start w:val="1"/>
      <w:numFmt w:val="bullet"/>
      <w:lvlText w:val=""/>
      <w:lvlJc w:val="left"/>
      <w:pPr>
        <w:ind w:left="7560" w:hanging="360"/>
      </w:pPr>
      <w:rPr>
        <w:rFonts w:ascii="Wingdings" w:hAnsi="Wingdings" w:hint="default"/>
      </w:rPr>
    </w:lvl>
  </w:abstractNum>
  <w:abstractNum w:abstractNumId="16" w15:restartNumberingAfterBreak="0">
    <w:nsid w:val="21305862"/>
    <w:multiLevelType w:val="hybridMultilevel"/>
    <w:tmpl w:val="ECFC1A28"/>
    <w:lvl w:ilvl="0" w:tplc="5DF4B942">
      <w:start w:val="1"/>
      <w:numFmt w:val="lowerLetter"/>
      <w:lvlText w:val="%1."/>
      <w:lvlJc w:val="left"/>
      <w:pPr>
        <w:ind w:left="1440" w:hanging="360"/>
      </w:pPr>
    </w:lvl>
    <w:lvl w:ilvl="1" w:tplc="CF2687AA">
      <w:start w:val="1"/>
      <w:numFmt w:val="lowerLetter"/>
      <w:lvlText w:val="%2."/>
      <w:lvlJc w:val="left"/>
      <w:pPr>
        <w:ind w:left="2160" w:hanging="360"/>
      </w:pPr>
    </w:lvl>
    <w:lvl w:ilvl="2" w:tplc="EEA49EF8">
      <w:start w:val="1"/>
      <w:numFmt w:val="lowerRoman"/>
      <w:lvlText w:val="%3."/>
      <w:lvlJc w:val="right"/>
      <w:pPr>
        <w:ind w:left="2880" w:hanging="180"/>
      </w:pPr>
    </w:lvl>
    <w:lvl w:ilvl="3" w:tplc="1874970E">
      <w:start w:val="1"/>
      <w:numFmt w:val="decimal"/>
      <w:lvlText w:val="%4."/>
      <w:lvlJc w:val="left"/>
      <w:pPr>
        <w:ind w:left="3600" w:hanging="360"/>
      </w:pPr>
    </w:lvl>
    <w:lvl w:ilvl="4" w:tplc="78108592">
      <w:start w:val="1"/>
      <w:numFmt w:val="lowerLetter"/>
      <w:lvlText w:val="%5."/>
      <w:lvlJc w:val="left"/>
      <w:pPr>
        <w:ind w:left="4320" w:hanging="360"/>
      </w:pPr>
    </w:lvl>
    <w:lvl w:ilvl="5" w:tplc="A5DC91D0">
      <w:start w:val="1"/>
      <w:numFmt w:val="lowerRoman"/>
      <w:lvlText w:val="%6."/>
      <w:lvlJc w:val="right"/>
      <w:pPr>
        <w:ind w:left="5040" w:hanging="180"/>
      </w:pPr>
    </w:lvl>
    <w:lvl w:ilvl="6" w:tplc="683C2F94">
      <w:start w:val="1"/>
      <w:numFmt w:val="decimal"/>
      <w:lvlText w:val="%7."/>
      <w:lvlJc w:val="left"/>
      <w:pPr>
        <w:ind w:left="5760" w:hanging="360"/>
      </w:pPr>
    </w:lvl>
    <w:lvl w:ilvl="7" w:tplc="D02812E6">
      <w:start w:val="1"/>
      <w:numFmt w:val="lowerLetter"/>
      <w:lvlText w:val="%8."/>
      <w:lvlJc w:val="left"/>
      <w:pPr>
        <w:ind w:left="6480" w:hanging="360"/>
      </w:pPr>
    </w:lvl>
    <w:lvl w:ilvl="8" w:tplc="5A5006B4">
      <w:start w:val="1"/>
      <w:numFmt w:val="lowerRoman"/>
      <w:lvlText w:val="%9."/>
      <w:lvlJc w:val="right"/>
      <w:pPr>
        <w:ind w:left="7200" w:hanging="180"/>
      </w:pPr>
    </w:lvl>
  </w:abstractNum>
  <w:abstractNum w:abstractNumId="17" w15:restartNumberingAfterBreak="0">
    <w:nsid w:val="21797E47"/>
    <w:multiLevelType w:val="hybridMultilevel"/>
    <w:tmpl w:val="00000000"/>
    <w:lvl w:ilvl="0" w:tplc="09F415F0">
      <w:start w:val="1"/>
      <w:numFmt w:val="lowerLetter"/>
      <w:lvlText w:val="%1."/>
      <w:lvlJc w:val="left"/>
      <w:pPr>
        <w:ind w:left="720" w:hanging="360"/>
      </w:pPr>
    </w:lvl>
    <w:lvl w:ilvl="1" w:tplc="FA923B0E">
      <w:start w:val="1"/>
      <w:numFmt w:val="lowerLetter"/>
      <w:lvlText w:val="%2."/>
      <w:lvlJc w:val="left"/>
      <w:pPr>
        <w:ind w:left="1440" w:hanging="360"/>
      </w:pPr>
    </w:lvl>
    <w:lvl w:ilvl="2" w:tplc="FDC06AEA">
      <w:start w:val="1"/>
      <w:numFmt w:val="lowerRoman"/>
      <w:lvlText w:val="%3."/>
      <w:lvlJc w:val="right"/>
      <w:pPr>
        <w:ind w:left="2160" w:hanging="180"/>
      </w:pPr>
    </w:lvl>
    <w:lvl w:ilvl="3" w:tplc="34724240">
      <w:start w:val="1"/>
      <w:numFmt w:val="decimal"/>
      <w:lvlText w:val="%4."/>
      <w:lvlJc w:val="left"/>
      <w:pPr>
        <w:ind w:left="2880" w:hanging="360"/>
      </w:pPr>
    </w:lvl>
    <w:lvl w:ilvl="4" w:tplc="00421BB0">
      <w:start w:val="1"/>
      <w:numFmt w:val="lowerLetter"/>
      <w:lvlText w:val="%5."/>
      <w:lvlJc w:val="left"/>
      <w:pPr>
        <w:ind w:left="3600" w:hanging="360"/>
      </w:pPr>
    </w:lvl>
    <w:lvl w:ilvl="5" w:tplc="7298BDD6">
      <w:start w:val="1"/>
      <w:numFmt w:val="lowerRoman"/>
      <w:lvlText w:val="%6."/>
      <w:lvlJc w:val="right"/>
      <w:pPr>
        <w:ind w:left="4320" w:hanging="180"/>
      </w:pPr>
    </w:lvl>
    <w:lvl w:ilvl="6" w:tplc="6D302AB8">
      <w:start w:val="1"/>
      <w:numFmt w:val="decimal"/>
      <w:lvlText w:val="%7."/>
      <w:lvlJc w:val="left"/>
      <w:pPr>
        <w:ind w:left="5040" w:hanging="360"/>
      </w:pPr>
    </w:lvl>
    <w:lvl w:ilvl="7" w:tplc="4BF68C1E">
      <w:start w:val="1"/>
      <w:numFmt w:val="lowerLetter"/>
      <w:lvlText w:val="%8."/>
      <w:lvlJc w:val="left"/>
      <w:pPr>
        <w:ind w:left="5760" w:hanging="360"/>
      </w:pPr>
    </w:lvl>
    <w:lvl w:ilvl="8" w:tplc="00D8DF8C">
      <w:start w:val="1"/>
      <w:numFmt w:val="lowerRoman"/>
      <w:lvlText w:val="%9."/>
      <w:lvlJc w:val="right"/>
      <w:pPr>
        <w:ind w:left="6480" w:hanging="180"/>
      </w:pPr>
    </w:lvl>
  </w:abstractNum>
  <w:abstractNum w:abstractNumId="18" w15:restartNumberingAfterBreak="0">
    <w:nsid w:val="21E25971"/>
    <w:multiLevelType w:val="hybridMultilevel"/>
    <w:tmpl w:val="00000000"/>
    <w:lvl w:ilvl="0" w:tplc="EE5E20F8">
      <w:start w:val="1"/>
      <w:numFmt w:val="bullet"/>
      <w:lvlText w:val=""/>
      <w:lvlJc w:val="left"/>
      <w:pPr>
        <w:ind w:left="720" w:hanging="360"/>
      </w:pPr>
      <w:rPr>
        <w:rFonts w:ascii="Symbol" w:hAnsi="Symbol" w:hint="default"/>
      </w:rPr>
    </w:lvl>
    <w:lvl w:ilvl="1" w:tplc="52340872">
      <w:start w:val="1"/>
      <w:numFmt w:val="bullet"/>
      <w:lvlText w:val="o"/>
      <w:lvlJc w:val="left"/>
      <w:pPr>
        <w:ind w:left="1440" w:hanging="360"/>
      </w:pPr>
      <w:rPr>
        <w:rFonts w:ascii="Courier New" w:hAnsi="Courier New" w:hint="default"/>
      </w:rPr>
    </w:lvl>
    <w:lvl w:ilvl="2" w:tplc="7CF8D812">
      <w:start w:val="1"/>
      <w:numFmt w:val="bullet"/>
      <w:lvlText w:val=""/>
      <w:lvlJc w:val="left"/>
      <w:pPr>
        <w:ind w:left="2160" w:hanging="360"/>
      </w:pPr>
      <w:rPr>
        <w:rFonts w:ascii="Wingdings" w:hAnsi="Wingdings" w:hint="default"/>
      </w:rPr>
    </w:lvl>
    <w:lvl w:ilvl="3" w:tplc="DD8A844A">
      <w:start w:val="1"/>
      <w:numFmt w:val="bullet"/>
      <w:lvlText w:val=""/>
      <w:lvlJc w:val="left"/>
      <w:pPr>
        <w:ind w:left="2880" w:hanging="360"/>
      </w:pPr>
      <w:rPr>
        <w:rFonts w:ascii="Symbol" w:hAnsi="Symbol" w:hint="default"/>
      </w:rPr>
    </w:lvl>
    <w:lvl w:ilvl="4" w:tplc="9A8ED5E4">
      <w:start w:val="1"/>
      <w:numFmt w:val="bullet"/>
      <w:lvlText w:val="o"/>
      <w:lvlJc w:val="left"/>
      <w:pPr>
        <w:ind w:left="3600" w:hanging="360"/>
      </w:pPr>
      <w:rPr>
        <w:rFonts w:ascii="Courier New" w:hAnsi="Courier New" w:hint="default"/>
      </w:rPr>
    </w:lvl>
    <w:lvl w:ilvl="5" w:tplc="4A4817F2">
      <w:start w:val="1"/>
      <w:numFmt w:val="bullet"/>
      <w:lvlText w:val=""/>
      <w:lvlJc w:val="left"/>
      <w:pPr>
        <w:ind w:left="4320" w:hanging="360"/>
      </w:pPr>
      <w:rPr>
        <w:rFonts w:ascii="Wingdings" w:hAnsi="Wingdings" w:hint="default"/>
      </w:rPr>
    </w:lvl>
    <w:lvl w:ilvl="6" w:tplc="F09056BA">
      <w:start w:val="1"/>
      <w:numFmt w:val="bullet"/>
      <w:lvlText w:val=""/>
      <w:lvlJc w:val="left"/>
      <w:pPr>
        <w:ind w:left="5040" w:hanging="360"/>
      </w:pPr>
      <w:rPr>
        <w:rFonts w:ascii="Symbol" w:hAnsi="Symbol" w:hint="default"/>
      </w:rPr>
    </w:lvl>
    <w:lvl w:ilvl="7" w:tplc="7DFE1324">
      <w:start w:val="1"/>
      <w:numFmt w:val="bullet"/>
      <w:lvlText w:val="o"/>
      <w:lvlJc w:val="left"/>
      <w:pPr>
        <w:ind w:left="5760" w:hanging="360"/>
      </w:pPr>
      <w:rPr>
        <w:rFonts w:ascii="Courier New" w:hAnsi="Courier New" w:hint="default"/>
      </w:rPr>
    </w:lvl>
    <w:lvl w:ilvl="8" w:tplc="8DD4A862">
      <w:start w:val="1"/>
      <w:numFmt w:val="bullet"/>
      <w:lvlText w:val=""/>
      <w:lvlJc w:val="left"/>
      <w:pPr>
        <w:ind w:left="6480" w:hanging="360"/>
      </w:pPr>
      <w:rPr>
        <w:rFonts w:ascii="Wingdings" w:hAnsi="Wingdings" w:hint="default"/>
      </w:rPr>
    </w:lvl>
  </w:abstractNum>
  <w:abstractNum w:abstractNumId="19" w15:restartNumberingAfterBreak="0">
    <w:nsid w:val="24A03A73"/>
    <w:multiLevelType w:val="hybridMultilevel"/>
    <w:tmpl w:val="10943B3C"/>
    <w:lvl w:ilvl="0" w:tplc="EC64679C">
      <w:start w:val="1"/>
      <w:numFmt w:val="decimal"/>
      <w:lvlText w:val="%1."/>
      <w:lvlJc w:val="left"/>
      <w:pPr>
        <w:ind w:left="786" w:hanging="360"/>
      </w:pPr>
    </w:lvl>
    <w:lvl w:ilvl="1" w:tplc="49162B2C" w:tentative="1">
      <w:start w:val="1"/>
      <w:numFmt w:val="lowerLetter"/>
      <w:lvlText w:val="%2."/>
      <w:lvlJc w:val="left"/>
      <w:pPr>
        <w:ind w:left="1506" w:hanging="360"/>
      </w:pPr>
    </w:lvl>
    <w:lvl w:ilvl="2" w:tplc="8CFE8BC0" w:tentative="1">
      <w:start w:val="1"/>
      <w:numFmt w:val="lowerRoman"/>
      <w:lvlText w:val="%3."/>
      <w:lvlJc w:val="right"/>
      <w:pPr>
        <w:ind w:left="2226" w:hanging="180"/>
      </w:pPr>
    </w:lvl>
    <w:lvl w:ilvl="3" w:tplc="F006C91A" w:tentative="1">
      <w:start w:val="1"/>
      <w:numFmt w:val="decimal"/>
      <w:lvlText w:val="%4."/>
      <w:lvlJc w:val="left"/>
      <w:pPr>
        <w:ind w:left="2946" w:hanging="360"/>
      </w:pPr>
    </w:lvl>
    <w:lvl w:ilvl="4" w:tplc="865CE4D2" w:tentative="1">
      <w:start w:val="1"/>
      <w:numFmt w:val="lowerLetter"/>
      <w:lvlText w:val="%5."/>
      <w:lvlJc w:val="left"/>
      <w:pPr>
        <w:ind w:left="3666" w:hanging="360"/>
      </w:pPr>
    </w:lvl>
    <w:lvl w:ilvl="5" w:tplc="04A69ABA" w:tentative="1">
      <w:start w:val="1"/>
      <w:numFmt w:val="lowerRoman"/>
      <w:lvlText w:val="%6."/>
      <w:lvlJc w:val="right"/>
      <w:pPr>
        <w:ind w:left="4386" w:hanging="180"/>
      </w:pPr>
    </w:lvl>
    <w:lvl w:ilvl="6" w:tplc="528C4D5E" w:tentative="1">
      <w:start w:val="1"/>
      <w:numFmt w:val="decimal"/>
      <w:lvlText w:val="%7."/>
      <w:lvlJc w:val="left"/>
      <w:pPr>
        <w:ind w:left="5106" w:hanging="360"/>
      </w:pPr>
    </w:lvl>
    <w:lvl w:ilvl="7" w:tplc="A7D0440E" w:tentative="1">
      <w:start w:val="1"/>
      <w:numFmt w:val="lowerLetter"/>
      <w:lvlText w:val="%8."/>
      <w:lvlJc w:val="left"/>
      <w:pPr>
        <w:ind w:left="5826" w:hanging="360"/>
      </w:pPr>
    </w:lvl>
    <w:lvl w:ilvl="8" w:tplc="26781D6A" w:tentative="1">
      <w:start w:val="1"/>
      <w:numFmt w:val="lowerRoman"/>
      <w:lvlText w:val="%9."/>
      <w:lvlJc w:val="right"/>
      <w:pPr>
        <w:ind w:left="6546" w:hanging="180"/>
      </w:pPr>
    </w:lvl>
  </w:abstractNum>
  <w:abstractNum w:abstractNumId="20" w15:restartNumberingAfterBreak="0">
    <w:nsid w:val="25BC481B"/>
    <w:multiLevelType w:val="hybridMultilevel"/>
    <w:tmpl w:val="5B344AAC"/>
    <w:lvl w:ilvl="0" w:tplc="FED0395E">
      <w:start w:val="1"/>
      <w:numFmt w:val="lowerRoman"/>
      <w:lvlText w:val="%1."/>
      <w:lvlJc w:val="left"/>
      <w:pPr>
        <w:ind w:left="2160" w:hanging="720"/>
      </w:pPr>
      <w:rPr>
        <w:rFonts w:hint="default"/>
      </w:rPr>
    </w:lvl>
    <w:lvl w:ilvl="1" w:tplc="199E1578" w:tentative="1">
      <w:start w:val="1"/>
      <w:numFmt w:val="lowerLetter"/>
      <w:lvlText w:val="%2."/>
      <w:lvlJc w:val="left"/>
      <w:pPr>
        <w:ind w:left="2520" w:hanging="360"/>
      </w:pPr>
    </w:lvl>
    <w:lvl w:ilvl="2" w:tplc="FF528244" w:tentative="1">
      <w:start w:val="1"/>
      <w:numFmt w:val="lowerRoman"/>
      <w:lvlText w:val="%3."/>
      <w:lvlJc w:val="right"/>
      <w:pPr>
        <w:ind w:left="3240" w:hanging="180"/>
      </w:pPr>
    </w:lvl>
    <w:lvl w:ilvl="3" w:tplc="06FEAD02" w:tentative="1">
      <w:start w:val="1"/>
      <w:numFmt w:val="decimal"/>
      <w:lvlText w:val="%4."/>
      <w:lvlJc w:val="left"/>
      <w:pPr>
        <w:ind w:left="3960" w:hanging="360"/>
      </w:pPr>
    </w:lvl>
    <w:lvl w:ilvl="4" w:tplc="9ABCCDCE" w:tentative="1">
      <w:start w:val="1"/>
      <w:numFmt w:val="lowerLetter"/>
      <w:lvlText w:val="%5."/>
      <w:lvlJc w:val="left"/>
      <w:pPr>
        <w:ind w:left="4680" w:hanging="360"/>
      </w:pPr>
    </w:lvl>
    <w:lvl w:ilvl="5" w:tplc="FAAC2106" w:tentative="1">
      <w:start w:val="1"/>
      <w:numFmt w:val="lowerRoman"/>
      <w:lvlText w:val="%6."/>
      <w:lvlJc w:val="right"/>
      <w:pPr>
        <w:ind w:left="5400" w:hanging="180"/>
      </w:pPr>
    </w:lvl>
    <w:lvl w:ilvl="6" w:tplc="348EA870" w:tentative="1">
      <w:start w:val="1"/>
      <w:numFmt w:val="decimal"/>
      <w:lvlText w:val="%7."/>
      <w:lvlJc w:val="left"/>
      <w:pPr>
        <w:ind w:left="6120" w:hanging="360"/>
      </w:pPr>
    </w:lvl>
    <w:lvl w:ilvl="7" w:tplc="58FEA030" w:tentative="1">
      <w:start w:val="1"/>
      <w:numFmt w:val="lowerLetter"/>
      <w:lvlText w:val="%8."/>
      <w:lvlJc w:val="left"/>
      <w:pPr>
        <w:ind w:left="6840" w:hanging="360"/>
      </w:pPr>
    </w:lvl>
    <w:lvl w:ilvl="8" w:tplc="C0484682" w:tentative="1">
      <w:start w:val="1"/>
      <w:numFmt w:val="lowerRoman"/>
      <w:lvlText w:val="%9."/>
      <w:lvlJc w:val="right"/>
      <w:pPr>
        <w:ind w:left="7560" w:hanging="180"/>
      </w:pPr>
    </w:lvl>
  </w:abstractNum>
  <w:abstractNum w:abstractNumId="21" w15:restartNumberingAfterBreak="0">
    <w:nsid w:val="269143E9"/>
    <w:multiLevelType w:val="hybridMultilevel"/>
    <w:tmpl w:val="3D22A31A"/>
    <w:lvl w:ilvl="0" w:tplc="18D28A62">
      <w:start w:val="1"/>
      <w:numFmt w:val="decimal"/>
      <w:lvlText w:val="%1."/>
      <w:lvlJc w:val="left"/>
      <w:pPr>
        <w:ind w:left="720" w:hanging="360"/>
      </w:pPr>
      <w:rPr>
        <w:rFonts w:hint="default"/>
      </w:rPr>
    </w:lvl>
    <w:lvl w:ilvl="1" w:tplc="6AC6A524">
      <w:start w:val="1"/>
      <w:numFmt w:val="lowerLetter"/>
      <w:lvlText w:val="%2."/>
      <w:lvlJc w:val="left"/>
      <w:pPr>
        <w:ind w:left="1440" w:hanging="360"/>
      </w:pPr>
    </w:lvl>
    <w:lvl w:ilvl="2" w:tplc="DCD8DECA">
      <w:start w:val="2"/>
      <w:numFmt w:val="lowerRoman"/>
      <w:lvlText w:val="%3."/>
      <w:lvlJc w:val="left"/>
      <w:pPr>
        <w:ind w:left="2700" w:hanging="720"/>
      </w:pPr>
      <w:rPr>
        <w:rFonts w:hint="default"/>
      </w:rPr>
    </w:lvl>
    <w:lvl w:ilvl="3" w:tplc="9B964B66">
      <w:start w:val="1"/>
      <w:numFmt w:val="decimal"/>
      <w:lvlText w:val="%4."/>
      <w:lvlJc w:val="left"/>
      <w:pPr>
        <w:ind w:left="2880" w:hanging="360"/>
      </w:pPr>
    </w:lvl>
    <w:lvl w:ilvl="4" w:tplc="FD98747C" w:tentative="1">
      <w:start w:val="1"/>
      <w:numFmt w:val="lowerLetter"/>
      <w:lvlText w:val="%5."/>
      <w:lvlJc w:val="left"/>
      <w:pPr>
        <w:ind w:left="3600" w:hanging="360"/>
      </w:pPr>
    </w:lvl>
    <w:lvl w:ilvl="5" w:tplc="38A0C38E" w:tentative="1">
      <w:start w:val="1"/>
      <w:numFmt w:val="lowerRoman"/>
      <w:lvlText w:val="%6."/>
      <w:lvlJc w:val="right"/>
      <w:pPr>
        <w:ind w:left="4320" w:hanging="180"/>
      </w:pPr>
    </w:lvl>
    <w:lvl w:ilvl="6" w:tplc="CAFE2480" w:tentative="1">
      <w:start w:val="1"/>
      <w:numFmt w:val="decimal"/>
      <w:lvlText w:val="%7."/>
      <w:lvlJc w:val="left"/>
      <w:pPr>
        <w:ind w:left="5040" w:hanging="360"/>
      </w:pPr>
    </w:lvl>
    <w:lvl w:ilvl="7" w:tplc="CAF263F0" w:tentative="1">
      <w:start w:val="1"/>
      <w:numFmt w:val="lowerLetter"/>
      <w:lvlText w:val="%8."/>
      <w:lvlJc w:val="left"/>
      <w:pPr>
        <w:ind w:left="5760" w:hanging="360"/>
      </w:pPr>
    </w:lvl>
    <w:lvl w:ilvl="8" w:tplc="892254E0" w:tentative="1">
      <w:start w:val="1"/>
      <w:numFmt w:val="lowerRoman"/>
      <w:lvlText w:val="%9."/>
      <w:lvlJc w:val="right"/>
      <w:pPr>
        <w:ind w:left="6480" w:hanging="180"/>
      </w:pPr>
    </w:lvl>
  </w:abstractNum>
  <w:abstractNum w:abstractNumId="22" w15:restartNumberingAfterBreak="0">
    <w:nsid w:val="27808319"/>
    <w:multiLevelType w:val="hybridMultilevel"/>
    <w:tmpl w:val="00000000"/>
    <w:lvl w:ilvl="0" w:tplc="A31633BA">
      <w:start w:val="1"/>
      <w:numFmt w:val="bullet"/>
      <w:lvlText w:val=""/>
      <w:lvlJc w:val="left"/>
      <w:pPr>
        <w:ind w:left="1800" w:hanging="360"/>
      </w:pPr>
      <w:rPr>
        <w:rFonts w:ascii="Symbol" w:hAnsi="Symbol" w:hint="default"/>
      </w:rPr>
    </w:lvl>
    <w:lvl w:ilvl="1" w:tplc="E7E4C674">
      <w:start w:val="1"/>
      <w:numFmt w:val="bullet"/>
      <w:lvlText w:val="o"/>
      <w:lvlJc w:val="left"/>
      <w:pPr>
        <w:ind w:left="2520" w:hanging="360"/>
      </w:pPr>
      <w:rPr>
        <w:rFonts w:ascii="Courier New" w:hAnsi="Courier New" w:hint="default"/>
      </w:rPr>
    </w:lvl>
    <w:lvl w:ilvl="2" w:tplc="0A7A31F6">
      <w:start w:val="1"/>
      <w:numFmt w:val="bullet"/>
      <w:lvlText w:val=""/>
      <w:lvlJc w:val="left"/>
      <w:pPr>
        <w:ind w:left="3240" w:hanging="360"/>
      </w:pPr>
      <w:rPr>
        <w:rFonts w:ascii="Wingdings" w:hAnsi="Wingdings" w:hint="default"/>
      </w:rPr>
    </w:lvl>
    <w:lvl w:ilvl="3" w:tplc="087AB178">
      <w:start w:val="1"/>
      <w:numFmt w:val="bullet"/>
      <w:lvlText w:val=""/>
      <w:lvlJc w:val="left"/>
      <w:pPr>
        <w:ind w:left="3960" w:hanging="360"/>
      </w:pPr>
      <w:rPr>
        <w:rFonts w:ascii="Symbol" w:hAnsi="Symbol" w:hint="default"/>
      </w:rPr>
    </w:lvl>
    <w:lvl w:ilvl="4" w:tplc="E6748594">
      <w:start w:val="1"/>
      <w:numFmt w:val="bullet"/>
      <w:lvlText w:val="o"/>
      <w:lvlJc w:val="left"/>
      <w:pPr>
        <w:ind w:left="4680" w:hanging="360"/>
      </w:pPr>
      <w:rPr>
        <w:rFonts w:ascii="Courier New" w:hAnsi="Courier New" w:hint="default"/>
      </w:rPr>
    </w:lvl>
    <w:lvl w:ilvl="5" w:tplc="DD186580">
      <w:start w:val="1"/>
      <w:numFmt w:val="bullet"/>
      <w:lvlText w:val=""/>
      <w:lvlJc w:val="left"/>
      <w:pPr>
        <w:ind w:left="5400" w:hanging="360"/>
      </w:pPr>
      <w:rPr>
        <w:rFonts w:ascii="Wingdings" w:hAnsi="Wingdings" w:hint="default"/>
      </w:rPr>
    </w:lvl>
    <w:lvl w:ilvl="6" w:tplc="72D8509C">
      <w:start w:val="1"/>
      <w:numFmt w:val="bullet"/>
      <w:lvlText w:val=""/>
      <w:lvlJc w:val="left"/>
      <w:pPr>
        <w:ind w:left="6120" w:hanging="360"/>
      </w:pPr>
      <w:rPr>
        <w:rFonts w:ascii="Symbol" w:hAnsi="Symbol" w:hint="default"/>
      </w:rPr>
    </w:lvl>
    <w:lvl w:ilvl="7" w:tplc="F47E46EE">
      <w:start w:val="1"/>
      <w:numFmt w:val="bullet"/>
      <w:lvlText w:val="o"/>
      <w:lvlJc w:val="left"/>
      <w:pPr>
        <w:ind w:left="6840" w:hanging="360"/>
      </w:pPr>
      <w:rPr>
        <w:rFonts w:ascii="Courier New" w:hAnsi="Courier New" w:hint="default"/>
      </w:rPr>
    </w:lvl>
    <w:lvl w:ilvl="8" w:tplc="9DD46140">
      <w:start w:val="1"/>
      <w:numFmt w:val="bullet"/>
      <w:lvlText w:val=""/>
      <w:lvlJc w:val="left"/>
      <w:pPr>
        <w:ind w:left="7560" w:hanging="360"/>
      </w:pPr>
      <w:rPr>
        <w:rFonts w:ascii="Wingdings" w:hAnsi="Wingdings" w:hint="default"/>
      </w:rPr>
    </w:lvl>
  </w:abstractNum>
  <w:abstractNum w:abstractNumId="23" w15:restartNumberingAfterBreak="0">
    <w:nsid w:val="27DF40B7"/>
    <w:multiLevelType w:val="hybridMultilevel"/>
    <w:tmpl w:val="E334BD8E"/>
    <w:lvl w:ilvl="0" w:tplc="93967DF6">
      <w:start w:val="1"/>
      <w:numFmt w:val="bullet"/>
      <w:lvlText w:val=""/>
      <w:lvlJc w:val="left"/>
      <w:pPr>
        <w:ind w:left="720" w:hanging="360"/>
      </w:pPr>
      <w:rPr>
        <w:rFonts w:ascii="Symbol" w:hAnsi="Symbol" w:hint="default"/>
      </w:rPr>
    </w:lvl>
    <w:lvl w:ilvl="1" w:tplc="CADC16DE" w:tentative="1">
      <w:start w:val="1"/>
      <w:numFmt w:val="bullet"/>
      <w:lvlText w:val="o"/>
      <w:lvlJc w:val="left"/>
      <w:pPr>
        <w:ind w:left="1440" w:hanging="360"/>
      </w:pPr>
      <w:rPr>
        <w:rFonts w:ascii="Courier New" w:hAnsi="Courier New" w:cs="Courier New" w:hint="default"/>
      </w:rPr>
    </w:lvl>
    <w:lvl w:ilvl="2" w:tplc="ADDEA930" w:tentative="1">
      <w:start w:val="1"/>
      <w:numFmt w:val="bullet"/>
      <w:lvlText w:val=""/>
      <w:lvlJc w:val="left"/>
      <w:pPr>
        <w:ind w:left="2160" w:hanging="360"/>
      </w:pPr>
      <w:rPr>
        <w:rFonts w:ascii="Wingdings" w:hAnsi="Wingdings" w:hint="default"/>
      </w:rPr>
    </w:lvl>
    <w:lvl w:ilvl="3" w:tplc="24AAD89E" w:tentative="1">
      <w:start w:val="1"/>
      <w:numFmt w:val="bullet"/>
      <w:lvlText w:val=""/>
      <w:lvlJc w:val="left"/>
      <w:pPr>
        <w:ind w:left="2880" w:hanging="360"/>
      </w:pPr>
      <w:rPr>
        <w:rFonts w:ascii="Symbol" w:hAnsi="Symbol" w:hint="default"/>
      </w:rPr>
    </w:lvl>
    <w:lvl w:ilvl="4" w:tplc="B5261C1A" w:tentative="1">
      <w:start w:val="1"/>
      <w:numFmt w:val="bullet"/>
      <w:lvlText w:val="o"/>
      <w:lvlJc w:val="left"/>
      <w:pPr>
        <w:ind w:left="3600" w:hanging="360"/>
      </w:pPr>
      <w:rPr>
        <w:rFonts w:ascii="Courier New" w:hAnsi="Courier New" w:cs="Courier New" w:hint="default"/>
      </w:rPr>
    </w:lvl>
    <w:lvl w:ilvl="5" w:tplc="58D8D35A" w:tentative="1">
      <w:start w:val="1"/>
      <w:numFmt w:val="bullet"/>
      <w:lvlText w:val=""/>
      <w:lvlJc w:val="left"/>
      <w:pPr>
        <w:ind w:left="4320" w:hanging="360"/>
      </w:pPr>
      <w:rPr>
        <w:rFonts w:ascii="Wingdings" w:hAnsi="Wingdings" w:hint="default"/>
      </w:rPr>
    </w:lvl>
    <w:lvl w:ilvl="6" w:tplc="E342F132" w:tentative="1">
      <w:start w:val="1"/>
      <w:numFmt w:val="bullet"/>
      <w:lvlText w:val=""/>
      <w:lvlJc w:val="left"/>
      <w:pPr>
        <w:ind w:left="5040" w:hanging="360"/>
      </w:pPr>
      <w:rPr>
        <w:rFonts w:ascii="Symbol" w:hAnsi="Symbol" w:hint="default"/>
      </w:rPr>
    </w:lvl>
    <w:lvl w:ilvl="7" w:tplc="AF9453C8" w:tentative="1">
      <w:start w:val="1"/>
      <w:numFmt w:val="bullet"/>
      <w:lvlText w:val="o"/>
      <w:lvlJc w:val="left"/>
      <w:pPr>
        <w:ind w:left="5760" w:hanging="360"/>
      </w:pPr>
      <w:rPr>
        <w:rFonts w:ascii="Courier New" w:hAnsi="Courier New" w:cs="Courier New" w:hint="default"/>
      </w:rPr>
    </w:lvl>
    <w:lvl w:ilvl="8" w:tplc="A01A6F92" w:tentative="1">
      <w:start w:val="1"/>
      <w:numFmt w:val="bullet"/>
      <w:lvlText w:val=""/>
      <w:lvlJc w:val="left"/>
      <w:pPr>
        <w:ind w:left="6480" w:hanging="360"/>
      </w:pPr>
      <w:rPr>
        <w:rFonts w:ascii="Wingdings" w:hAnsi="Wingdings" w:hint="default"/>
      </w:rPr>
    </w:lvl>
  </w:abstractNum>
  <w:abstractNum w:abstractNumId="24" w15:restartNumberingAfterBreak="0">
    <w:nsid w:val="28F63069"/>
    <w:multiLevelType w:val="hybridMultilevel"/>
    <w:tmpl w:val="FF5AD9E0"/>
    <w:lvl w:ilvl="0" w:tplc="F9024588">
      <w:start w:val="1"/>
      <w:numFmt w:val="lowerLetter"/>
      <w:lvlText w:val="%1."/>
      <w:lvlJc w:val="left"/>
      <w:pPr>
        <w:ind w:left="720" w:hanging="360"/>
      </w:pPr>
      <w:rPr>
        <w:rFonts w:hint="default"/>
      </w:rPr>
    </w:lvl>
    <w:lvl w:ilvl="1" w:tplc="D026D5A4" w:tentative="1">
      <w:start w:val="1"/>
      <w:numFmt w:val="lowerLetter"/>
      <w:lvlText w:val="%2."/>
      <w:lvlJc w:val="left"/>
      <w:pPr>
        <w:ind w:left="1440" w:hanging="360"/>
      </w:pPr>
    </w:lvl>
    <w:lvl w:ilvl="2" w:tplc="A1E41C66" w:tentative="1">
      <w:start w:val="1"/>
      <w:numFmt w:val="lowerRoman"/>
      <w:lvlText w:val="%3."/>
      <w:lvlJc w:val="right"/>
      <w:pPr>
        <w:ind w:left="2160" w:hanging="180"/>
      </w:pPr>
    </w:lvl>
    <w:lvl w:ilvl="3" w:tplc="E45401E8" w:tentative="1">
      <w:start w:val="1"/>
      <w:numFmt w:val="decimal"/>
      <w:lvlText w:val="%4."/>
      <w:lvlJc w:val="left"/>
      <w:pPr>
        <w:ind w:left="2880" w:hanging="360"/>
      </w:pPr>
    </w:lvl>
    <w:lvl w:ilvl="4" w:tplc="67EA0BFC" w:tentative="1">
      <w:start w:val="1"/>
      <w:numFmt w:val="lowerLetter"/>
      <w:lvlText w:val="%5."/>
      <w:lvlJc w:val="left"/>
      <w:pPr>
        <w:ind w:left="3600" w:hanging="360"/>
      </w:pPr>
    </w:lvl>
    <w:lvl w:ilvl="5" w:tplc="295C118C" w:tentative="1">
      <w:start w:val="1"/>
      <w:numFmt w:val="lowerRoman"/>
      <w:lvlText w:val="%6."/>
      <w:lvlJc w:val="right"/>
      <w:pPr>
        <w:ind w:left="4320" w:hanging="180"/>
      </w:pPr>
    </w:lvl>
    <w:lvl w:ilvl="6" w:tplc="7768458C" w:tentative="1">
      <w:start w:val="1"/>
      <w:numFmt w:val="decimal"/>
      <w:lvlText w:val="%7."/>
      <w:lvlJc w:val="left"/>
      <w:pPr>
        <w:ind w:left="5040" w:hanging="360"/>
      </w:pPr>
    </w:lvl>
    <w:lvl w:ilvl="7" w:tplc="9DEE4B36" w:tentative="1">
      <w:start w:val="1"/>
      <w:numFmt w:val="lowerLetter"/>
      <w:lvlText w:val="%8."/>
      <w:lvlJc w:val="left"/>
      <w:pPr>
        <w:ind w:left="5760" w:hanging="360"/>
      </w:pPr>
    </w:lvl>
    <w:lvl w:ilvl="8" w:tplc="A96E7712" w:tentative="1">
      <w:start w:val="1"/>
      <w:numFmt w:val="lowerRoman"/>
      <w:lvlText w:val="%9."/>
      <w:lvlJc w:val="right"/>
      <w:pPr>
        <w:ind w:left="6480" w:hanging="180"/>
      </w:pPr>
    </w:lvl>
  </w:abstractNum>
  <w:abstractNum w:abstractNumId="25" w15:restartNumberingAfterBreak="0">
    <w:nsid w:val="296C3782"/>
    <w:multiLevelType w:val="hybridMultilevel"/>
    <w:tmpl w:val="00000000"/>
    <w:lvl w:ilvl="0" w:tplc="35BA7A3C">
      <w:start w:val="1"/>
      <w:numFmt w:val="decimal"/>
      <w:lvlText w:val="%1)"/>
      <w:lvlJc w:val="left"/>
      <w:pPr>
        <w:ind w:left="360" w:hanging="360"/>
      </w:pPr>
    </w:lvl>
    <w:lvl w:ilvl="1" w:tplc="AC28EBD0">
      <w:start w:val="1"/>
      <w:numFmt w:val="lowerLetter"/>
      <w:lvlText w:val="%2."/>
      <w:lvlJc w:val="left"/>
      <w:pPr>
        <w:ind w:left="1080" w:hanging="360"/>
      </w:pPr>
    </w:lvl>
    <w:lvl w:ilvl="2" w:tplc="3078FC74">
      <w:start w:val="1"/>
      <w:numFmt w:val="lowerRoman"/>
      <w:lvlText w:val="%3."/>
      <w:lvlJc w:val="right"/>
      <w:pPr>
        <w:ind w:left="1800" w:hanging="180"/>
      </w:pPr>
    </w:lvl>
    <w:lvl w:ilvl="3" w:tplc="BBF66722">
      <w:start w:val="1"/>
      <w:numFmt w:val="decimal"/>
      <w:lvlText w:val="%4."/>
      <w:lvlJc w:val="left"/>
      <w:pPr>
        <w:ind w:left="2520" w:hanging="360"/>
      </w:pPr>
    </w:lvl>
    <w:lvl w:ilvl="4" w:tplc="114861FE">
      <w:start w:val="1"/>
      <w:numFmt w:val="lowerLetter"/>
      <w:lvlText w:val="%5."/>
      <w:lvlJc w:val="left"/>
      <w:pPr>
        <w:ind w:left="3240" w:hanging="360"/>
      </w:pPr>
    </w:lvl>
    <w:lvl w:ilvl="5" w:tplc="C95AF6B8">
      <w:start w:val="1"/>
      <w:numFmt w:val="lowerRoman"/>
      <w:lvlText w:val="%6."/>
      <w:lvlJc w:val="right"/>
      <w:pPr>
        <w:ind w:left="3960" w:hanging="180"/>
      </w:pPr>
    </w:lvl>
    <w:lvl w:ilvl="6" w:tplc="8D2678EE">
      <w:start w:val="1"/>
      <w:numFmt w:val="decimal"/>
      <w:lvlText w:val="%7."/>
      <w:lvlJc w:val="left"/>
      <w:pPr>
        <w:ind w:left="4680" w:hanging="360"/>
      </w:pPr>
    </w:lvl>
    <w:lvl w:ilvl="7" w:tplc="B4FA5AEA">
      <w:start w:val="1"/>
      <w:numFmt w:val="lowerLetter"/>
      <w:lvlText w:val="%8."/>
      <w:lvlJc w:val="left"/>
      <w:pPr>
        <w:ind w:left="5400" w:hanging="360"/>
      </w:pPr>
    </w:lvl>
    <w:lvl w:ilvl="8" w:tplc="421C7ABE">
      <w:start w:val="1"/>
      <w:numFmt w:val="lowerRoman"/>
      <w:lvlText w:val="%9."/>
      <w:lvlJc w:val="right"/>
      <w:pPr>
        <w:ind w:left="6120" w:hanging="180"/>
      </w:pPr>
    </w:lvl>
  </w:abstractNum>
  <w:abstractNum w:abstractNumId="26" w15:restartNumberingAfterBreak="0">
    <w:nsid w:val="2AAF363A"/>
    <w:multiLevelType w:val="hybridMultilevel"/>
    <w:tmpl w:val="07C22250"/>
    <w:lvl w:ilvl="0" w:tplc="2E8AB41C">
      <w:start w:val="1"/>
      <w:numFmt w:val="bullet"/>
      <w:lvlText w:val=""/>
      <w:lvlJc w:val="left"/>
      <w:pPr>
        <w:ind w:left="720" w:hanging="360"/>
      </w:pPr>
      <w:rPr>
        <w:rFonts w:ascii="Symbol" w:hAnsi="Symbol" w:hint="default"/>
      </w:rPr>
    </w:lvl>
    <w:lvl w:ilvl="1" w:tplc="2DE040C0" w:tentative="1">
      <w:start w:val="1"/>
      <w:numFmt w:val="bullet"/>
      <w:lvlText w:val="o"/>
      <w:lvlJc w:val="left"/>
      <w:pPr>
        <w:ind w:left="1440" w:hanging="360"/>
      </w:pPr>
      <w:rPr>
        <w:rFonts w:ascii="Courier New" w:hAnsi="Courier New" w:cs="Courier New" w:hint="default"/>
      </w:rPr>
    </w:lvl>
    <w:lvl w:ilvl="2" w:tplc="9440CDC4" w:tentative="1">
      <w:start w:val="1"/>
      <w:numFmt w:val="bullet"/>
      <w:lvlText w:val=""/>
      <w:lvlJc w:val="left"/>
      <w:pPr>
        <w:ind w:left="2160" w:hanging="360"/>
      </w:pPr>
      <w:rPr>
        <w:rFonts w:ascii="Wingdings" w:hAnsi="Wingdings" w:hint="default"/>
      </w:rPr>
    </w:lvl>
    <w:lvl w:ilvl="3" w:tplc="80BE7572" w:tentative="1">
      <w:start w:val="1"/>
      <w:numFmt w:val="bullet"/>
      <w:lvlText w:val=""/>
      <w:lvlJc w:val="left"/>
      <w:pPr>
        <w:ind w:left="2880" w:hanging="360"/>
      </w:pPr>
      <w:rPr>
        <w:rFonts w:ascii="Symbol" w:hAnsi="Symbol" w:hint="default"/>
      </w:rPr>
    </w:lvl>
    <w:lvl w:ilvl="4" w:tplc="2E722608" w:tentative="1">
      <w:start w:val="1"/>
      <w:numFmt w:val="bullet"/>
      <w:lvlText w:val="o"/>
      <w:lvlJc w:val="left"/>
      <w:pPr>
        <w:ind w:left="3600" w:hanging="360"/>
      </w:pPr>
      <w:rPr>
        <w:rFonts w:ascii="Courier New" w:hAnsi="Courier New" w:cs="Courier New" w:hint="default"/>
      </w:rPr>
    </w:lvl>
    <w:lvl w:ilvl="5" w:tplc="7588843A" w:tentative="1">
      <w:start w:val="1"/>
      <w:numFmt w:val="bullet"/>
      <w:lvlText w:val=""/>
      <w:lvlJc w:val="left"/>
      <w:pPr>
        <w:ind w:left="4320" w:hanging="360"/>
      </w:pPr>
      <w:rPr>
        <w:rFonts w:ascii="Wingdings" w:hAnsi="Wingdings" w:hint="default"/>
      </w:rPr>
    </w:lvl>
    <w:lvl w:ilvl="6" w:tplc="353E0004" w:tentative="1">
      <w:start w:val="1"/>
      <w:numFmt w:val="bullet"/>
      <w:lvlText w:val=""/>
      <w:lvlJc w:val="left"/>
      <w:pPr>
        <w:ind w:left="5040" w:hanging="360"/>
      </w:pPr>
      <w:rPr>
        <w:rFonts w:ascii="Symbol" w:hAnsi="Symbol" w:hint="default"/>
      </w:rPr>
    </w:lvl>
    <w:lvl w:ilvl="7" w:tplc="D6040D94" w:tentative="1">
      <w:start w:val="1"/>
      <w:numFmt w:val="bullet"/>
      <w:lvlText w:val="o"/>
      <w:lvlJc w:val="left"/>
      <w:pPr>
        <w:ind w:left="5760" w:hanging="360"/>
      </w:pPr>
      <w:rPr>
        <w:rFonts w:ascii="Courier New" w:hAnsi="Courier New" w:cs="Courier New" w:hint="default"/>
      </w:rPr>
    </w:lvl>
    <w:lvl w:ilvl="8" w:tplc="667E690A" w:tentative="1">
      <w:start w:val="1"/>
      <w:numFmt w:val="bullet"/>
      <w:lvlText w:val=""/>
      <w:lvlJc w:val="left"/>
      <w:pPr>
        <w:ind w:left="6480" w:hanging="360"/>
      </w:pPr>
      <w:rPr>
        <w:rFonts w:ascii="Wingdings" w:hAnsi="Wingdings" w:hint="default"/>
      </w:rPr>
    </w:lvl>
  </w:abstractNum>
  <w:abstractNum w:abstractNumId="27" w15:restartNumberingAfterBreak="0">
    <w:nsid w:val="2B44186B"/>
    <w:multiLevelType w:val="hybridMultilevel"/>
    <w:tmpl w:val="D19005F8"/>
    <w:lvl w:ilvl="0" w:tplc="BF1E83CA">
      <w:start w:val="1"/>
      <w:numFmt w:val="bullet"/>
      <w:lvlText w:val=""/>
      <w:lvlJc w:val="left"/>
      <w:pPr>
        <w:ind w:left="360" w:hanging="360"/>
      </w:pPr>
      <w:rPr>
        <w:rFonts w:ascii="Symbol" w:hAnsi="Symbol" w:hint="default"/>
      </w:rPr>
    </w:lvl>
    <w:lvl w:ilvl="1" w:tplc="7B363262" w:tentative="1">
      <w:start w:val="1"/>
      <w:numFmt w:val="bullet"/>
      <w:lvlText w:val="o"/>
      <w:lvlJc w:val="left"/>
      <w:pPr>
        <w:ind w:left="1080" w:hanging="360"/>
      </w:pPr>
      <w:rPr>
        <w:rFonts w:ascii="Courier New" w:hAnsi="Courier New" w:cs="Courier New" w:hint="default"/>
      </w:rPr>
    </w:lvl>
    <w:lvl w:ilvl="2" w:tplc="61487056" w:tentative="1">
      <w:start w:val="1"/>
      <w:numFmt w:val="bullet"/>
      <w:lvlText w:val=""/>
      <w:lvlJc w:val="left"/>
      <w:pPr>
        <w:ind w:left="1800" w:hanging="360"/>
      </w:pPr>
      <w:rPr>
        <w:rFonts w:ascii="Wingdings" w:hAnsi="Wingdings" w:hint="default"/>
      </w:rPr>
    </w:lvl>
    <w:lvl w:ilvl="3" w:tplc="15BAF6E4" w:tentative="1">
      <w:start w:val="1"/>
      <w:numFmt w:val="bullet"/>
      <w:lvlText w:val=""/>
      <w:lvlJc w:val="left"/>
      <w:pPr>
        <w:ind w:left="2520" w:hanging="360"/>
      </w:pPr>
      <w:rPr>
        <w:rFonts w:ascii="Symbol" w:hAnsi="Symbol" w:hint="default"/>
      </w:rPr>
    </w:lvl>
    <w:lvl w:ilvl="4" w:tplc="1DD287B0" w:tentative="1">
      <w:start w:val="1"/>
      <w:numFmt w:val="bullet"/>
      <w:lvlText w:val="o"/>
      <w:lvlJc w:val="left"/>
      <w:pPr>
        <w:ind w:left="3240" w:hanging="360"/>
      </w:pPr>
      <w:rPr>
        <w:rFonts w:ascii="Courier New" w:hAnsi="Courier New" w:cs="Courier New" w:hint="default"/>
      </w:rPr>
    </w:lvl>
    <w:lvl w:ilvl="5" w:tplc="D9FC45B4" w:tentative="1">
      <w:start w:val="1"/>
      <w:numFmt w:val="bullet"/>
      <w:lvlText w:val=""/>
      <w:lvlJc w:val="left"/>
      <w:pPr>
        <w:ind w:left="3960" w:hanging="360"/>
      </w:pPr>
      <w:rPr>
        <w:rFonts w:ascii="Wingdings" w:hAnsi="Wingdings" w:hint="default"/>
      </w:rPr>
    </w:lvl>
    <w:lvl w:ilvl="6" w:tplc="7C506B42" w:tentative="1">
      <w:start w:val="1"/>
      <w:numFmt w:val="bullet"/>
      <w:lvlText w:val=""/>
      <w:lvlJc w:val="left"/>
      <w:pPr>
        <w:ind w:left="4680" w:hanging="360"/>
      </w:pPr>
      <w:rPr>
        <w:rFonts w:ascii="Symbol" w:hAnsi="Symbol" w:hint="default"/>
      </w:rPr>
    </w:lvl>
    <w:lvl w:ilvl="7" w:tplc="400678FE" w:tentative="1">
      <w:start w:val="1"/>
      <w:numFmt w:val="bullet"/>
      <w:lvlText w:val="o"/>
      <w:lvlJc w:val="left"/>
      <w:pPr>
        <w:ind w:left="5400" w:hanging="360"/>
      </w:pPr>
      <w:rPr>
        <w:rFonts w:ascii="Courier New" w:hAnsi="Courier New" w:cs="Courier New" w:hint="default"/>
      </w:rPr>
    </w:lvl>
    <w:lvl w:ilvl="8" w:tplc="3AB24B52" w:tentative="1">
      <w:start w:val="1"/>
      <w:numFmt w:val="bullet"/>
      <w:lvlText w:val=""/>
      <w:lvlJc w:val="left"/>
      <w:pPr>
        <w:ind w:left="6120" w:hanging="360"/>
      </w:pPr>
      <w:rPr>
        <w:rFonts w:ascii="Wingdings" w:hAnsi="Wingdings" w:hint="default"/>
      </w:rPr>
    </w:lvl>
  </w:abstractNum>
  <w:abstractNum w:abstractNumId="28" w15:restartNumberingAfterBreak="0">
    <w:nsid w:val="2C9767EF"/>
    <w:multiLevelType w:val="hybridMultilevel"/>
    <w:tmpl w:val="12242E2A"/>
    <w:lvl w:ilvl="0" w:tplc="9F863EAE">
      <w:start w:val="1"/>
      <w:numFmt w:val="lowerLetter"/>
      <w:lvlText w:val="%1."/>
      <w:lvlJc w:val="left"/>
      <w:pPr>
        <w:ind w:left="720" w:hanging="360"/>
      </w:pPr>
    </w:lvl>
    <w:lvl w:ilvl="1" w:tplc="EFA41034" w:tentative="1">
      <w:start w:val="1"/>
      <w:numFmt w:val="lowerLetter"/>
      <w:lvlText w:val="%2."/>
      <w:lvlJc w:val="left"/>
      <w:pPr>
        <w:ind w:left="1440" w:hanging="360"/>
      </w:pPr>
    </w:lvl>
    <w:lvl w:ilvl="2" w:tplc="FEAA75CA" w:tentative="1">
      <w:start w:val="1"/>
      <w:numFmt w:val="lowerRoman"/>
      <w:lvlText w:val="%3."/>
      <w:lvlJc w:val="right"/>
      <w:pPr>
        <w:ind w:left="2160" w:hanging="180"/>
      </w:pPr>
    </w:lvl>
    <w:lvl w:ilvl="3" w:tplc="4E4ADA96" w:tentative="1">
      <w:start w:val="1"/>
      <w:numFmt w:val="decimal"/>
      <w:lvlText w:val="%4."/>
      <w:lvlJc w:val="left"/>
      <w:pPr>
        <w:ind w:left="2880" w:hanging="360"/>
      </w:pPr>
    </w:lvl>
    <w:lvl w:ilvl="4" w:tplc="52FC0116" w:tentative="1">
      <w:start w:val="1"/>
      <w:numFmt w:val="lowerLetter"/>
      <w:lvlText w:val="%5."/>
      <w:lvlJc w:val="left"/>
      <w:pPr>
        <w:ind w:left="3600" w:hanging="360"/>
      </w:pPr>
    </w:lvl>
    <w:lvl w:ilvl="5" w:tplc="1D6C0042" w:tentative="1">
      <w:start w:val="1"/>
      <w:numFmt w:val="lowerRoman"/>
      <w:lvlText w:val="%6."/>
      <w:lvlJc w:val="right"/>
      <w:pPr>
        <w:ind w:left="4320" w:hanging="180"/>
      </w:pPr>
    </w:lvl>
    <w:lvl w:ilvl="6" w:tplc="214A9B7A" w:tentative="1">
      <w:start w:val="1"/>
      <w:numFmt w:val="decimal"/>
      <w:lvlText w:val="%7."/>
      <w:lvlJc w:val="left"/>
      <w:pPr>
        <w:ind w:left="5040" w:hanging="360"/>
      </w:pPr>
    </w:lvl>
    <w:lvl w:ilvl="7" w:tplc="FD3EE06A" w:tentative="1">
      <w:start w:val="1"/>
      <w:numFmt w:val="lowerLetter"/>
      <w:lvlText w:val="%8."/>
      <w:lvlJc w:val="left"/>
      <w:pPr>
        <w:ind w:left="5760" w:hanging="360"/>
      </w:pPr>
    </w:lvl>
    <w:lvl w:ilvl="8" w:tplc="F2BA7AF8" w:tentative="1">
      <w:start w:val="1"/>
      <w:numFmt w:val="lowerRoman"/>
      <w:lvlText w:val="%9."/>
      <w:lvlJc w:val="right"/>
      <w:pPr>
        <w:ind w:left="6480" w:hanging="180"/>
      </w:pPr>
    </w:lvl>
  </w:abstractNum>
  <w:abstractNum w:abstractNumId="29" w15:restartNumberingAfterBreak="0">
    <w:nsid w:val="311B24E7"/>
    <w:multiLevelType w:val="hybridMultilevel"/>
    <w:tmpl w:val="BECAC77E"/>
    <w:lvl w:ilvl="0" w:tplc="721C1F84">
      <w:start w:val="1"/>
      <w:numFmt w:val="lowerLetter"/>
      <w:lvlText w:val="%1."/>
      <w:lvlJc w:val="left"/>
      <w:pPr>
        <w:ind w:left="720" w:hanging="360"/>
      </w:pPr>
    </w:lvl>
    <w:lvl w:ilvl="1" w:tplc="59860156" w:tentative="1">
      <w:start w:val="1"/>
      <w:numFmt w:val="lowerLetter"/>
      <w:lvlText w:val="%2."/>
      <w:lvlJc w:val="left"/>
      <w:pPr>
        <w:ind w:left="1440" w:hanging="360"/>
      </w:pPr>
    </w:lvl>
    <w:lvl w:ilvl="2" w:tplc="B79ED2CA" w:tentative="1">
      <w:start w:val="1"/>
      <w:numFmt w:val="lowerRoman"/>
      <w:lvlText w:val="%3."/>
      <w:lvlJc w:val="right"/>
      <w:pPr>
        <w:ind w:left="2160" w:hanging="180"/>
      </w:pPr>
    </w:lvl>
    <w:lvl w:ilvl="3" w:tplc="29AC0EBE" w:tentative="1">
      <w:start w:val="1"/>
      <w:numFmt w:val="decimal"/>
      <w:lvlText w:val="%4."/>
      <w:lvlJc w:val="left"/>
      <w:pPr>
        <w:ind w:left="2880" w:hanging="360"/>
      </w:pPr>
    </w:lvl>
    <w:lvl w:ilvl="4" w:tplc="C994B652" w:tentative="1">
      <w:start w:val="1"/>
      <w:numFmt w:val="lowerLetter"/>
      <w:lvlText w:val="%5."/>
      <w:lvlJc w:val="left"/>
      <w:pPr>
        <w:ind w:left="3600" w:hanging="360"/>
      </w:pPr>
    </w:lvl>
    <w:lvl w:ilvl="5" w:tplc="0B74A142" w:tentative="1">
      <w:start w:val="1"/>
      <w:numFmt w:val="lowerRoman"/>
      <w:lvlText w:val="%6."/>
      <w:lvlJc w:val="right"/>
      <w:pPr>
        <w:ind w:left="4320" w:hanging="180"/>
      </w:pPr>
    </w:lvl>
    <w:lvl w:ilvl="6" w:tplc="EF9E0E58" w:tentative="1">
      <w:start w:val="1"/>
      <w:numFmt w:val="decimal"/>
      <w:lvlText w:val="%7."/>
      <w:lvlJc w:val="left"/>
      <w:pPr>
        <w:ind w:left="5040" w:hanging="360"/>
      </w:pPr>
    </w:lvl>
    <w:lvl w:ilvl="7" w:tplc="B9F69F1E" w:tentative="1">
      <w:start w:val="1"/>
      <w:numFmt w:val="lowerLetter"/>
      <w:lvlText w:val="%8."/>
      <w:lvlJc w:val="left"/>
      <w:pPr>
        <w:ind w:left="5760" w:hanging="360"/>
      </w:pPr>
    </w:lvl>
    <w:lvl w:ilvl="8" w:tplc="B792F562" w:tentative="1">
      <w:start w:val="1"/>
      <w:numFmt w:val="lowerRoman"/>
      <w:lvlText w:val="%9."/>
      <w:lvlJc w:val="right"/>
      <w:pPr>
        <w:ind w:left="6480" w:hanging="180"/>
      </w:pPr>
    </w:lvl>
  </w:abstractNum>
  <w:abstractNum w:abstractNumId="30" w15:restartNumberingAfterBreak="0">
    <w:nsid w:val="34235251"/>
    <w:multiLevelType w:val="hybridMultilevel"/>
    <w:tmpl w:val="54D24F24"/>
    <w:lvl w:ilvl="0" w:tplc="4AC02362">
      <w:start w:val="1"/>
      <w:numFmt w:val="lowerRoman"/>
      <w:lvlText w:val="%1."/>
      <w:lvlJc w:val="right"/>
      <w:pPr>
        <w:ind w:left="720" w:hanging="360"/>
      </w:pPr>
    </w:lvl>
    <w:lvl w:ilvl="1" w:tplc="CE7E5814">
      <w:start w:val="1"/>
      <w:numFmt w:val="lowerLetter"/>
      <w:lvlText w:val="%2."/>
      <w:lvlJc w:val="left"/>
      <w:pPr>
        <w:ind w:left="1440" w:hanging="360"/>
      </w:pPr>
    </w:lvl>
    <w:lvl w:ilvl="2" w:tplc="9370BCF6">
      <w:start w:val="1"/>
      <w:numFmt w:val="lowerRoman"/>
      <w:lvlText w:val="%3."/>
      <w:lvlJc w:val="right"/>
      <w:pPr>
        <w:ind w:left="2160" w:hanging="180"/>
      </w:pPr>
    </w:lvl>
    <w:lvl w:ilvl="3" w:tplc="B78A96EC" w:tentative="1">
      <w:start w:val="1"/>
      <w:numFmt w:val="decimal"/>
      <w:lvlText w:val="%4."/>
      <w:lvlJc w:val="left"/>
      <w:pPr>
        <w:ind w:left="2880" w:hanging="360"/>
      </w:pPr>
    </w:lvl>
    <w:lvl w:ilvl="4" w:tplc="3F16C12A" w:tentative="1">
      <w:start w:val="1"/>
      <w:numFmt w:val="lowerLetter"/>
      <w:lvlText w:val="%5."/>
      <w:lvlJc w:val="left"/>
      <w:pPr>
        <w:ind w:left="3600" w:hanging="360"/>
      </w:pPr>
    </w:lvl>
    <w:lvl w:ilvl="5" w:tplc="20E8EC90" w:tentative="1">
      <w:start w:val="1"/>
      <w:numFmt w:val="lowerRoman"/>
      <w:lvlText w:val="%6."/>
      <w:lvlJc w:val="right"/>
      <w:pPr>
        <w:ind w:left="4320" w:hanging="180"/>
      </w:pPr>
    </w:lvl>
    <w:lvl w:ilvl="6" w:tplc="E6DE8B08" w:tentative="1">
      <w:start w:val="1"/>
      <w:numFmt w:val="decimal"/>
      <w:lvlText w:val="%7."/>
      <w:lvlJc w:val="left"/>
      <w:pPr>
        <w:ind w:left="5040" w:hanging="360"/>
      </w:pPr>
    </w:lvl>
    <w:lvl w:ilvl="7" w:tplc="41BAD11E" w:tentative="1">
      <w:start w:val="1"/>
      <w:numFmt w:val="lowerLetter"/>
      <w:lvlText w:val="%8."/>
      <w:lvlJc w:val="left"/>
      <w:pPr>
        <w:ind w:left="5760" w:hanging="360"/>
      </w:pPr>
    </w:lvl>
    <w:lvl w:ilvl="8" w:tplc="1C925860" w:tentative="1">
      <w:start w:val="1"/>
      <w:numFmt w:val="lowerRoman"/>
      <w:lvlText w:val="%9."/>
      <w:lvlJc w:val="right"/>
      <w:pPr>
        <w:ind w:left="6480" w:hanging="180"/>
      </w:pPr>
    </w:lvl>
  </w:abstractNum>
  <w:abstractNum w:abstractNumId="31" w15:restartNumberingAfterBreak="0">
    <w:nsid w:val="36C15465"/>
    <w:multiLevelType w:val="hybridMultilevel"/>
    <w:tmpl w:val="D862AFAE"/>
    <w:lvl w:ilvl="0" w:tplc="CCAA29DE">
      <w:start w:val="1"/>
      <w:numFmt w:val="bullet"/>
      <w:lvlText w:val=""/>
      <w:lvlJc w:val="left"/>
      <w:pPr>
        <w:ind w:left="720" w:hanging="360"/>
      </w:pPr>
      <w:rPr>
        <w:rFonts w:ascii="Symbol" w:hAnsi="Symbol" w:hint="default"/>
      </w:rPr>
    </w:lvl>
    <w:lvl w:ilvl="1" w:tplc="B55659C2" w:tentative="1">
      <w:start w:val="1"/>
      <w:numFmt w:val="bullet"/>
      <w:lvlText w:val="o"/>
      <w:lvlJc w:val="left"/>
      <w:pPr>
        <w:ind w:left="1440" w:hanging="360"/>
      </w:pPr>
      <w:rPr>
        <w:rFonts w:ascii="Courier New" w:hAnsi="Courier New" w:cs="Courier New" w:hint="default"/>
      </w:rPr>
    </w:lvl>
    <w:lvl w:ilvl="2" w:tplc="C178A8AA" w:tentative="1">
      <w:start w:val="1"/>
      <w:numFmt w:val="bullet"/>
      <w:lvlText w:val=""/>
      <w:lvlJc w:val="left"/>
      <w:pPr>
        <w:ind w:left="2160" w:hanging="360"/>
      </w:pPr>
      <w:rPr>
        <w:rFonts w:ascii="Wingdings" w:hAnsi="Wingdings" w:hint="default"/>
      </w:rPr>
    </w:lvl>
    <w:lvl w:ilvl="3" w:tplc="0D82909C" w:tentative="1">
      <w:start w:val="1"/>
      <w:numFmt w:val="bullet"/>
      <w:lvlText w:val=""/>
      <w:lvlJc w:val="left"/>
      <w:pPr>
        <w:ind w:left="2880" w:hanging="360"/>
      </w:pPr>
      <w:rPr>
        <w:rFonts w:ascii="Symbol" w:hAnsi="Symbol" w:hint="default"/>
      </w:rPr>
    </w:lvl>
    <w:lvl w:ilvl="4" w:tplc="402642C6" w:tentative="1">
      <w:start w:val="1"/>
      <w:numFmt w:val="bullet"/>
      <w:lvlText w:val="o"/>
      <w:lvlJc w:val="left"/>
      <w:pPr>
        <w:ind w:left="3600" w:hanging="360"/>
      </w:pPr>
      <w:rPr>
        <w:rFonts w:ascii="Courier New" w:hAnsi="Courier New" w:cs="Courier New" w:hint="default"/>
      </w:rPr>
    </w:lvl>
    <w:lvl w:ilvl="5" w:tplc="1EEEDC6C" w:tentative="1">
      <w:start w:val="1"/>
      <w:numFmt w:val="bullet"/>
      <w:lvlText w:val=""/>
      <w:lvlJc w:val="left"/>
      <w:pPr>
        <w:ind w:left="4320" w:hanging="360"/>
      </w:pPr>
      <w:rPr>
        <w:rFonts w:ascii="Wingdings" w:hAnsi="Wingdings" w:hint="default"/>
      </w:rPr>
    </w:lvl>
    <w:lvl w:ilvl="6" w:tplc="BE822656" w:tentative="1">
      <w:start w:val="1"/>
      <w:numFmt w:val="bullet"/>
      <w:lvlText w:val=""/>
      <w:lvlJc w:val="left"/>
      <w:pPr>
        <w:ind w:left="5040" w:hanging="360"/>
      </w:pPr>
      <w:rPr>
        <w:rFonts w:ascii="Symbol" w:hAnsi="Symbol" w:hint="default"/>
      </w:rPr>
    </w:lvl>
    <w:lvl w:ilvl="7" w:tplc="2548AEC8" w:tentative="1">
      <w:start w:val="1"/>
      <w:numFmt w:val="bullet"/>
      <w:lvlText w:val="o"/>
      <w:lvlJc w:val="left"/>
      <w:pPr>
        <w:ind w:left="5760" w:hanging="360"/>
      </w:pPr>
      <w:rPr>
        <w:rFonts w:ascii="Courier New" w:hAnsi="Courier New" w:cs="Courier New" w:hint="default"/>
      </w:rPr>
    </w:lvl>
    <w:lvl w:ilvl="8" w:tplc="D1261EA8" w:tentative="1">
      <w:start w:val="1"/>
      <w:numFmt w:val="bullet"/>
      <w:lvlText w:val=""/>
      <w:lvlJc w:val="left"/>
      <w:pPr>
        <w:ind w:left="6480" w:hanging="360"/>
      </w:pPr>
      <w:rPr>
        <w:rFonts w:ascii="Wingdings" w:hAnsi="Wingdings" w:hint="default"/>
      </w:rPr>
    </w:lvl>
  </w:abstractNum>
  <w:abstractNum w:abstractNumId="32" w15:restartNumberingAfterBreak="0">
    <w:nsid w:val="37207E48"/>
    <w:multiLevelType w:val="hybridMultilevel"/>
    <w:tmpl w:val="54D24F24"/>
    <w:lvl w:ilvl="0" w:tplc="D87E0110">
      <w:start w:val="1"/>
      <w:numFmt w:val="lowerRoman"/>
      <w:lvlText w:val="%1."/>
      <w:lvlJc w:val="right"/>
      <w:pPr>
        <w:ind w:left="720" w:hanging="360"/>
      </w:pPr>
    </w:lvl>
    <w:lvl w:ilvl="1" w:tplc="30F0BAA4">
      <w:start w:val="1"/>
      <w:numFmt w:val="lowerLetter"/>
      <w:lvlText w:val="%2."/>
      <w:lvlJc w:val="left"/>
      <w:pPr>
        <w:ind w:left="1440" w:hanging="360"/>
      </w:pPr>
    </w:lvl>
    <w:lvl w:ilvl="2" w:tplc="D5A8486C">
      <w:start w:val="1"/>
      <w:numFmt w:val="lowerRoman"/>
      <w:lvlText w:val="%3."/>
      <w:lvlJc w:val="right"/>
      <w:pPr>
        <w:ind w:left="2160" w:hanging="180"/>
      </w:pPr>
    </w:lvl>
    <w:lvl w:ilvl="3" w:tplc="B284FE3A" w:tentative="1">
      <w:start w:val="1"/>
      <w:numFmt w:val="decimal"/>
      <w:lvlText w:val="%4."/>
      <w:lvlJc w:val="left"/>
      <w:pPr>
        <w:ind w:left="2880" w:hanging="360"/>
      </w:pPr>
    </w:lvl>
    <w:lvl w:ilvl="4" w:tplc="865CFA7A" w:tentative="1">
      <w:start w:val="1"/>
      <w:numFmt w:val="lowerLetter"/>
      <w:lvlText w:val="%5."/>
      <w:lvlJc w:val="left"/>
      <w:pPr>
        <w:ind w:left="3600" w:hanging="360"/>
      </w:pPr>
    </w:lvl>
    <w:lvl w:ilvl="5" w:tplc="AA22737A" w:tentative="1">
      <w:start w:val="1"/>
      <w:numFmt w:val="lowerRoman"/>
      <w:lvlText w:val="%6."/>
      <w:lvlJc w:val="right"/>
      <w:pPr>
        <w:ind w:left="4320" w:hanging="180"/>
      </w:pPr>
    </w:lvl>
    <w:lvl w:ilvl="6" w:tplc="9E1AD806" w:tentative="1">
      <w:start w:val="1"/>
      <w:numFmt w:val="decimal"/>
      <w:lvlText w:val="%7."/>
      <w:lvlJc w:val="left"/>
      <w:pPr>
        <w:ind w:left="5040" w:hanging="360"/>
      </w:pPr>
    </w:lvl>
    <w:lvl w:ilvl="7" w:tplc="E280D000" w:tentative="1">
      <w:start w:val="1"/>
      <w:numFmt w:val="lowerLetter"/>
      <w:lvlText w:val="%8."/>
      <w:lvlJc w:val="left"/>
      <w:pPr>
        <w:ind w:left="5760" w:hanging="360"/>
      </w:pPr>
    </w:lvl>
    <w:lvl w:ilvl="8" w:tplc="122C9222" w:tentative="1">
      <w:start w:val="1"/>
      <w:numFmt w:val="lowerRoman"/>
      <w:lvlText w:val="%9."/>
      <w:lvlJc w:val="right"/>
      <w:pPr>
        <w:ind w:left="6480" w:hanging="180"/>
      </w:pPr>
    </w:lvl>
  </w:abstractNum>
  <w:abstractNum w:abstractNumId="33" w15:restartNumberingAfterBreak="0">
    <w:nsid w:val="38735387"/>
    <w:multiLevelType w:val="hybridMultilevel"/>
    <w:tmpl w:val="C7F6C8B0"/>
    <w:lvl w:ilvl="0" w:tplc="14963270">
      <w:start w:val="1"/>
      <w:numFmt w:val="lowerLetter"/>
      <w:lvlText w:val="%1."/>
      <w:lvlJc w:val="left"/>
      <w:pPr>
        <w:ind w:left="720" w:hanging="360"/>
      </w:pPr>
      <w:rPr>
        <w:rFonts w:hint="default"/>
      </w:rPr>
    </w:lvl>
    <w:lvl w:ilvl="1" w:tplc="4184D0F4" w:tentative="1">
      <w:start w:val="1"/>
      <w:numFmt w:val="lowerLetter"/>
      <w:lvlText w:val="%2."/>
      <w:lvlJc w:val="left"/>
      <w:pPr>
        <w:ind w:left="1440" w:hanging="360"/>
      </w:pPr>
    </w:lvl>
    <w:lvl w:ilvl="2" w:tplc="C03C3E8C" w:tentative="1">
      <w:start w:val="1"/>
      <w:numFmt w:val="lowerRoman"/>
      <w:lvlText w:val="%3."/>
      <w:lvlJc w:val="right"/>
      <w:pPr>
        <w:ind w:left="2160" w:hanging="180"/>
      </w:pPr>
    </w:lvl>
    <w:lvl w:ilvl="3" w:tplc="CF6AAF86" w:tentative="1">
      <w:start w:val="1"/>
      <w:numFmt w:val="decimal"/>
      <w:lvlText w:val="%4."/>
      <w:lvlJc w:val="left"/>
      <w:pPr>
        <w:ind w:left="2880" w:hanging="360"/>
      </w:pPr>
    </w:lvl>
    <w:lvl w:ilvl="4" w:tplc="3DAA051C" w:tentative="1">
      <w:start w:val="1"/>
      <w:numFmt w:val="lowerLetter"/>
      <w:lvlText w:val="%5."/>
      <w:lvlJc w:val="left"/>
      <w:pPr>
        <w:ind w:left="3600" w:hanging="360"/>
      </w:pPr>
    </w:lvl>
    <w:lvl w:ilvl="5" w:tplc="5DDC13F8" w:tentative="1">
      <w:start w:val="1"/>
      <w:numFmt w:val="lowerRoman"/>
      <w:lvlText w:val="%6."/>
      <w:lvlJc w:val="right"/>
      <w:pPr>
        <w:ind w:left="4320" w:hanging="180"/>
      </w:pPr>
    </w:lvl>
    <w:lvl w:ilvl="6" w:tplc="8A5EA816" w:tentative="1">
      <w:start w:val="1"/>
      <w:numFmt w:val="decimal"/>
      <w:lvlText w:val="%7."/>
      <w:lvlJc w:val="left"/>
      <w:pPr>
        <w:ind w:left="5040" w:hanging="360"/>
      </w:pPr>
    </w:lvl>
    <w:lvl w:ilvl="7" w:tplc="F00C812A" w:tentative="1">
      <w:start w:val="1"/>
      <w:numFmt w:val="lowerLetter"/>
      <w:lvlText w:val="%8."/>
      <w:lvlJc w:val="left"/>
      <w:pPr>
        <w:ind w:left="5760" w:hanging="360"/>
      </w:pPr>
    </w:lvl>
    <w:lvl w:ilvl="8" w:tplc="CFC67F46" w:tentative="1">
      <w:start w:val="1"/>
      <w:numFmt w:val="lowerRoman"/>
      <w:lvlText w:val="%9."/>
      <w:lvlJc w:val="right"/>
      <w:pPr>
        <w:ind w:left="6480" w:hanging="180"/>
      </w:pPr>
    </w:lvl>
  </w:abstractNum>
  <w:abstractNum w:abstractNumId="34" w15:restartNumberingAfterBreak="0">
    <w:nsid w:val="397A4554"/>
    <w:multiLevelType w:val="hybridMultilevel"/>
    <w:tmpl w:val="D7E63AEA"/>
    <w:lvl w:ilvl="0" w:tplc="4F063042">
      <w:start w:val="1"/>
      <w:numFmt w:val="lowerRoman"/>
      <w:lvlText w:val="%1."/>
      <w:lvlJc w:val="left"/>
      <w:pPr>
        <w:ind w:left="1440" w:hanging="720"/>
      </w:pPr>
      <w:rPr>
        <w:rFonts w:hint="default"/>
      </w:rPr>
    </w:lvl>
    <w:lvl w:ilvl="1" w:tplc="E1C610F8" w:tentative="1">
      <w:start w:val="1"/>
      <w:numFmt w:val="lowerLetter"/>
      <w:lvlText w:val="%2."/>
      <w:lvlJc w:val="left"/>
      <w:pPr>
        <w:ind w:left="1800" w:hanging="360"/>
      </w:pPr>
    </w:lvl>
    <w:lvl w:ilvl="2" w:tplc="56BAB022" w:tentative="1">
      <w:start w:val="1"/>
      <w:numFmt w:val="lowerRoman"/>
      <w:lvlText w:val="%3."/>
      <w:lvlJc w:val="right"/>
      <w:pPr>
        <w:ind w:left="2520" w:hanging="180"/>
      </w:pPr>
    </w:lvl>
    <w:lvl w:ilvl="3" w:tplc="ABB00B6C" w:tentative="1">
      <w:start w:val="1"/>
      <w:numFmt w:val="decimal"/>
      <w:lvlText w:val="%4."/>
      <w:lvlJc w:val="left"/>
      <w:pPr>
        <w:ind w:left="3240" w:hanging="360"/>
      </w:pPr>
    </w:lvl>
    <w:lvl w:ilvl="4" w:tplc="6868E5A8" w:tentative="1">
      <w:start w:val="1"/>
      <w:numFmt w:val="lowerLetter"/>
      <w:lvlText w:val="%5."/>
      <w:lvlJc w:val="left"/>
      <w:pPr>
        <w:ind w:left="3960" w:hanging="360"/>
      </w:pPr>
    </w:lvl>
    <w:lvl w:ilvl="5" w:tplc="097C3E8E" w:tentative="1">
      <w:start w:val="1"/>
      <w:numFmt w:val="lowerRoman"/>
      <w:lvlText w:val="%6."/>
      <w:lvlJc w:val="right"/>
      <w:pPr>
        <w:ind w:left="4680" w:hanging="180"/>
      </w:pPr>
    </w:lvl>
    <w:lvl w:ilvl="6" w:tplc="5B6A4C38" w:tentative="1">
      <w:start w:val="1"/>
      <w:numFmt w:val="decimal"/>
      <w:lvlText w:val="%7."/>
      <w:lvlJc w:val="left"/>
      <w:pPr>
        <w:ind w:left="5400" w:hanging="360"/>
      </w:pPr>
    </w:lvl>
    <w:lvl w:ilvl="7" w:tplc="59F4591C" w:tentative="1">
      <w:start w:val="1"/>
      <w:numFmt w:val="lowerLetter"/>
      <w:lvlText w:val="%8."/>
      <w:lvlJc w:val="left"/>
      <w:pPr>
        <w:ind w:left="6120" w:hanging="360"/>
      </w:pPr>
    </w:lvl>
    <w:lvl w:ilvl="8" w:tplc="19FE882A" w:tentative="1">
      <w:start w:val="1"/>
      <w:numFmt w:val="lowerRoman"/>
      <w:lvlText w:val="%9."/>
      <w:lvlJc w:val="right"/>
      <w:pPr>
        <w:ind w:left="6840" w:hanging="180"/>
      </w:pPr>
    </w:lvl>
  </w:abstractNum>
  <w:abstractNum w:abstractNumId="35" w15:restartNumberingAfterBreak="0">
    <w:nsid w:val="3B7E1230"/>
    <w:multiLevelType w:val="hybridMultilevel"/>
    <w:tmpl w:val="3FBEE1D8"/>
    <w:lvl w:ilvl="0" w:tplc="F0102C70">
      <w:start w:val="1"/>
      <w:numFmt w:val="lowerLetter"/>
      <w:lvlText w:val="%1."/>
      <w:lvlJc w:val="left"/>
      <w:pPr>
        <w:ind w:left="720" w:hanging="360"/>
      </w:pPr>
      <w:rPr>
        <w:rFonts w:hint="default"/>
        <w:sz w:val="24"/>
        <w:szCs w:val="24"/>
      </w:rPr>
    </w:lvl>
    <w:lvl w:ilvl="1" w:tplc="275EBF38">
      <w:start w:val="1"/>
      <w:numFmt w:val="lowerLetter"/>
      <w:lvlText w:val="%2."/>
      <w:lvlJc w:val="left"/>
      <w:pPr>
        <w:ind w:left="1440" w:hanging="360"/>
      </w:pPr>
    </w:lvl>
    <w:lvl w:ilvl="2" w:tplc="47702630" w:tentative="1">
      <w:start w:val="1"/>
      <w:numFmt w:val="lowerRoman"/>
      <w:lvlText w:val="%3."/>
      <w:lvlJc w:val="right"/>
      <w:pPr>
        <w:ind w:left="2160" w:hanging="180"/>
      </w:pPr>
    </w:lvl>
    <w:lvl w:ilvl="3" w:tplc="7940F1C2" w:tentative="1">
      <w:start w:val="1"/>
      <w:numFmt w:val="decimal"/>
      <w:lvlText w:val="%4."/>
      <w:lvlJc w:val="left"/>
      <w:pPr>
        <w:ind w:left="2880" w:hanging="360"/>
      </w:pPr>
    </w:lvl>
    <w:lvl w:ilvl="4" w:tplc="3CC240DA" w:tentative="1">
      <w:start w:val="1"/>
      <w:numFmt w:val="lowerLetter"/>
      <w:lvlText w:val="%5."/>
      <w:lvlJc w:val="left"/>
      <w:pPr>
        <w:ind w:left="3600" w:hanging="360"/>
      </w:pPr>
    </w:lvl>
    <w:lvl w:ilvl="5" w:tplc="794A7538" w:tentative="1">
      <w:start w:val="1"/>
      <w:numFmt w:val="lowerRoman"/>
      <w:lvlText w:val="%6."/>
      <w:lvlJc w:val="right"/>
      <w:pPr>
        <w:ind w:left="4320" w:hanging="180"/>
      </w:pPr>
    </w:lvl>
    <w:lvl w:ilvl="6" w:tplc="8AAEBA94" w:tentative="1">
      <w:start w:val="1"/>
      <w:numFmt w:val="decimal"/>
      <w:lvlText w:val="%7."/>
      <w:lvlJc w:val="left"/>
      <w:pPr>
        <w:ind w:left="5040" w:hanging="360"/>
      </w:pPr>
    </w:lvl>
    <w:lvl w:ilvl="7" w:tplc="2E200FDC" w:tentative="1">
      <w:start w:val="1"/>
      <w:numFmt w:val="lowerLetter"/>
      <w:lvlText w:val="%8."/>
      <w:lvlJc w:val="left"/>
      <w:pPr>
        <w:ind w:left="5760" w:hanging="360"/>
      </w:pPr>
    </w:lvl>
    <w:lvl w:ilvl="8" w:tplc="A9B0450C" w:tentative="1">
      <w:start w:val="1"/>
      <w:numFmt w:val="lowerRoman"/>
      <w:lvlText w:val="%9."/>
      <w:lvlJc w:val="right"/>
      <w:pPr>
        <w:ind w:left="6480" w:hanging="180"/>
      </w:pPr>
    </w:lvl>
  </w:abstractNum>
  <w:abstractNum w:abstractNumId="36" w15:restartNumberingAfterBreak="0">
    <w:nsid w:val="3BDF7CD4"/>
    <w:multiLevelType w:val="hybridMultilevel"/>
    <w:tmpl w:val="00000000"/>
    <w:lvl w:ilvl="0" w:tplc="CD863AEA">
      <w:start w:val="1"/>
      <w:numFmt w:val="lowerRoman"/>
      <w:lvlText w:val="%1."/>
      <w:lvlJc w:val="right"/>
      <w:pPr>
        <w:ind w:left="1440" w:hanging="360"/>
      </w:pPr>
    </w:lvl>
    <w:lvl w:ilvl="1" w:tplc="B35450B8">
      <w:start w:val="1"/>
      <w:numFmt w:val="lowerLetter"/>
      <w:lvlText w:val="%2."/>
      <w:lvlJc w:val="left"/>
      <w:pPr>
        <w:ind w:left="2160" w:hanging="360"/>
      </w:pPr>
    </w:lvl>
    <w:lvl w:ilvl="2" w:tplc="F6129A9C">
      <w:start w:val="1"/>
      <w:numFmt w:val="lowerRoman"/>
      <w:lvlText w:val="%3."/>
      <w:lvlJc w:val="right"/>
      <w:pPr>
        <w:ind w:left="2880" w:hanging="180"/>
      </w:pPr>
    </w:lvl>
    <w:lvl w:ilvl="3" w:tplc="EF704928">
      <w:start w:val="1"/>
      <w:numFmt w:val="decimal"/>
      <w:lvlText w:val="%4."/>
      <w:lvlJc w:val="left"/>
      <w:pPr>
        <w:ind w:left="3600" w:hanging="360"/>
      </w:pPr>
    </w:lvl>
    <w:lvl w:ilvl="4" w:tplc="D6421A2A">
      <w:start w:val="1"/>
      <w:numFmt w:val="lowerLetter"/>
      <w:lvlText w:val="%5."/>
      <w:lvlJc w:val="left"/>
      <w:pPr>
        <w:ind w:left="4320" w:hanging="360"/>
      </w:pPr>
    </w:lvl>
    <w:lvl w:ilvl="5" w:tplc="1FCE81AE">
      <w:start w:val="1"/>
      <w:numFmt w:val="lowerRoman"/>
      <w:lvlText w:val="%6."/>
      <w:lvlJc w:val="right"/>
      <w:pPr>
        <w:ind w:left="5040" w:hanging="180"/>
      </w:pPr>
    </w:lvl>
    <w:lvl w:ilvl="6" w:tplc="9858D234">
      <w:start w:val="1"/>
      <w:numFmt w:val="decimal"/>
      <w:lvlText w:val="%7."/>
      <w:lvlJc w:val="left"/>
      <w:pPr>
        <w:ind w:left="5760" w:hanging="360"/>
      </w:pPr>
    </w:lvl>
    <w:lvl w:ilvl="7" w:tplc="C2D892E6">
      <w:start w:val="1"/>
      <w:numFmt w:val="lowerLetter"/>
      <w:lvlText w:val="%8."/>
      <w:lvlJc w:val="left"/>
      <w:pPr>
        <w:ind w:left="6480" w:hanging="360"/>
      </w:pPr>
    </w:lvl>
    <w:lvl w:ilvl="8" w:tplc="E8E42D00">
      <w:start w:val="1"/>
      <w:numFmt w:val="lowerRoman"/>
      <w:lvlText w:val="%9."/>
      <w:lvlJc w:val="right"/>
      <w:pPr>
        <w:ind w:left="7200" w:hanging="180"/>
      </w:pPr>
    </w:lvl>
  </w:abstractNum>
  <w:abstractNum w:abstractNumId="37" w15:restartNumberingAfterBreak="0">
    <w:nsid w:val="3E5D3241"/>
    <w:multiLevelType w:val="hybridMultilevel"/>
    <w:tmpl w:val="A392962E"/>
    <w:lvl w:ilvl="0" w:tplc="F6329AB8">
      <w:start w:val="1"/>
      <w:numFmt w:val="decimal"/>
      <w:lvlText w:val="%1."/>
      <w:lvlJc w:val="left"/>
      <w:pPr>
        <w:ind w:left="360" w:hanging="360"/>
      </w:pPr>
    </w:lvl>
    <w:lvl w:ilvl="1" w:tplc="FC32A2E6" w:tentative="1">
      <w:start w:val="1"/>
      <w:numFmt w:val="lowerLetter"/>
      <w:lvlText w:val="%2."/>
      <w:lvlJc w:val="left"/>
      <w:pPr>
        <w:ind w:left="1080" w:hanging="360"/>
      </w:pPr>
    </w:lvl>
    <w:lvl w:ilvl="2" w:tplc="F19A56B8" w:tentative="1">
      <w:start w:val="1"/>
      <w:numFmt w:val="lowerRoman"/>
      <w:lvlText w:val="%3."/>
      <w:lvlJc w:val="right"/>
      <w:pPr>
        <w:ind w:left="1800" w:hanging="180"/>
      </w:pPr>
    </w:lvl>
    <w:lvl w:ilvl="3" w:tplc="2EB43C12" w:tentative="1">
      <w:start w:val="1"/>
      <w:numFmt w:val="decimal"/>
      <w:lvlText w:val="%4."/>
      <w:lvlJc w:val="left"/>
      <w:pPr>
        <w:ind w:left="2520" w:hanging="360"/>
      </w:pPr>
    </w:lvl>
    <w:lvl w:ilvl="4" w:tplc="E0C0BCEC" w:tentative="1">
      <w:start w:val="1"/>
      <w:numFmt w:val="lowerLetter"/>
      <w:lvlText w:val="%5."/>
      <w:lvlJc w:val="left"/>
      <w:pPr>
        <w:ind w:left="3240" w:hanging="360"/>
      </w:pPr>
    </w:lvl>
    <w:lvl w:ilvl="5" w:tplc="62FCE3DE" w:tentative="1">
      <w:start w:val="1"/>
      <w:numFmt w:val="lowerRoman"/>
      <w:lvlText w:val="%6."/>
      <w:lvlJc w:val="right"/>
      <w:pPr>
        <w:ind w:left="3960" w:hanging="180"/>
      </w:pPr>
    </w:lvl>
    <w:lvl w:ilvl="6" w:tplc="66BA7704" w:tentative="1">
      <w:start w:val="1"/>
      <w:numFmt w:val="decimal"/>
      <w:lvlText w:val="%7."/>
      <w:lvlJc w:val="left"/>
      <w:pPr>
        <w:ind w:left="4680" w:hanging="360"/>
      </w:pPr>
    </w:lvl>
    <w:lvl w:ilvl="7" w:tplc="6392566E" w:tentative="1">
      <w:start w:val="1"/>
      <w:numFmt w:val="lowerLetter"/>
      <w:lvlText w:val="%8."/>
      <w:lvlJc w:val="left"/>
      <w:pPr>
        <w:ind w:left="5400" w:hanging="360"/>
      </w:pPr>
    </w:lvl>
    <w:lvl w:ilvl="8" w:tplc="32E262A4" w:tentative="1">
      <w:start w:val="1"/>
      <w:numFmt w:val="lowerRoman"/>
      <w:lvlText w:val="%9."/>
      <w:lvlJc w:val="right"/>
      <w:pPr>
        <w:ind w:left="6120" w:hanging="180"/>
      </w:pPr>
    </w:lvl>
  </w:abstractNum>
  <w:abstractNum w:abstractNumId="38" w15:restartNumberingAfterBreak="0">
    <w:nsid w:val="3F9D3CB9"/>
    <w:multiLevelType w:val="hybridMultilevel"/>
    <w:tmpl w:val="AB845504"/>
    <w:lvl w:ilvl="0" w:tplc="17405458">
      <w:start w:val="1"/>
      <w:numFmt w:val="bullet"/>
      <w:lvlText w:val=""/>
      <w:lvlJc w:val="left"/>
      <w:pPr>
        <w:ind w:left="1080" w:hanging="360"/>
      </w:pPr>
      <w:rPr>
        <w:rFonts w:ascii="Symbol" w:hAnsi="Symbol" w:hint="default"/>
      </w:rPr>
    </w:lvl>
    <w:lvl w:ilvl="1" w:tplc="47C24768" w:tentative="1">
      <w:start w:val="1"/>
      <w:numFmt w:val="bullet"/>
      <w:lvlText w:val="o"/>
      <w:lvlJc w:val="left"/>
      <w:pPr>
        <w:ind w:left="1800" w:hanging="360"/>
      </w:pPr>
      <w:rPr>
        <w:rFonts w:ascii="Courier New" w:hAnsi="Courier New" w:cs="Courier New" w:hint="default"/>
      </w:rPr>
    </w:lvl>
    <w:lvl w:ilvl="2" w:tplc="F1DE6C7C" w:tentative="1">
      <w:start w:val="1"/>
      <w:numFmt w:val="bullet"/>
      <w:lvlText w:val=""/>
      <w:lvlJc w:val="left"/>
      <w:pPr>
        <w:ind w:left="2520" w:hanging="360"/>
      </w:pPr>
      <w:rPr>
        <w:rFonts w:ascii="Wingdings" w:hAnsi="Wingdings" w:hint="default"/>
      </w:rPr>
    </w:lvl>
    <w:lvl w:ilvl="3" w:tplc="5630D3AE" w:tentative="1">
      <w:start w:val="1"/>
      <w:numFmt w:val="bullet"/>
      <w:lvlText w:val=""/>
      <w:lvlJc w:val="left"/>
      <w:pPr>
        <w:ind w:left="3240" w:hanging="360"/>
      </w:pPr>
      <w:rPr>
        <w:rFonts w:ascii="Symbol" w:hAnsi="Symbol" w:hint="default"/>
      </w:rPr>
    </w:lvl>
    <w:lvl w:ilvl="4" w:tplc="37AC5022" w:tentative="1">
      <w:start w:val="1"/>
      <w:numFmt w:val="bullet"/>
      <w:lvlText w:val="o"/>
      <w:lvlJc w:val="left"/>
      <w:pPr>
        <w:ind w:left="3960" w:hanging="360"/>
      </w:pPr>
      <w:rPr>
        <w:rFonts w:ascii="Courier New" w:hAnsi="Courier New" w:cs="Courier New" w:hint="default"/>
      </w:rPr>
    </w:lvl>
    <w:lvl w:ilvl="5" w:tplc="7B946B38" w:tentative="1">
      <w:start w:val="1"/>
      <w:numFmt w:val="bullet"/>
      <w:lvlText w:val=""/>
      <w:lvlJc w:val="left"/>
      <w:pPr>
        <w:ind w:left="4680" w:hanging="360"/>
      </w:pPr>
      <w:rPr>
        <w:rFonts w:ascii="Wingdings" w:hAnsi="Wingdings" w:hint="default"/>
      </w:rPr>
    </w:lvl>
    <w:lvl w:ilvl="6" w:tplc="BBC87AEE" w:tentative="1">
      <w:start w:val="1"/>
      <w:numFmt w:val="bullet"/>
      <w:lvlText w:val=""/>
      <w:lvlJc w:val="left"/>
      <w:pPr>
        <w:ind w:left="5400" w:hanging="360"/>
      </w:pPr>
      <w:rPr>
        <w:rFonts w:ascii="Symbol" w:hAnsi="Symbol" w:hint="default"/>
      </w:rPr>
    </w:lvl>
    <w:lvl w:ilvl="7" w:tplc="5FE070B4" w:tentative="1">
      <w:start w:val="1"/>
      <w:numFmt w:val="bullet"/>
      <w:lvlText w:val="o"/>
      <w:lvlJc w:val="left"/>
      <w:pPr>
        <w:ind w:left="6120" w:hanging="360"/>
      </w:pPr>
      <w:rPr>
        <w:rFonts w:ascii="Courier New" w:hAnsi="Courier New" w:cs="Courier New" w:hint="default"/>
      </w:rPr>
    </w:lvl>
    <w:lvl w:ilvl="8" w:tplc="3DDA5C62" w:tentative="1">
      <w:start w:val="1"/>
      <w:numFmt w:val="bullet"/>
      <w:lvlText w:val=""/>
      <w:lvlJc w:val="left"/>
      <w:pPr>
        <w:ind w:left="6840" w:hanging="360"/>
      </w:pPr>
      <w:rPr>
        <w:rFonts w:ascii="Wingdings" w:hAnsi="Wingdings" w:hint="default"/>
      </w:rPr>
    </w:lvl>
  </w:abstractNum>
  <w:abstractNum w:abstractNumId="39" w15:restartNumberingAfterBreak="0">
    <w:nsid w:val="4122758D"/>
    <w:multiLevelType w:val="hybridMultilevel"/>
    <w:tmpl w:val="DBC25ACC"/>
    <w:lvl w:ilvl="0" w:tplc="582874EA">
      <w:start w:val="1"/>
      <w:numFmt w:val="lowerLetter"/>
      <w:lvlText w:val="%1."/>
      <w:lvlJc w:val="left"/>
      <w:pPr>
        <w:ind w:left="720" w:hanging="360"/>
      </w:pPr>
    </w:lvl>
    <w:lvl w:ilvl="1" w:tplc="B8B20DEA" w:tentative="1">
      <w:start w:val="1"/>
      <w:numFmt w:val="lowerLetter"/>
      <w:lvlText w:val="%2."/>
      <w:lvlJc w:val="left"/>
      <w:pPr>
        <w:ind w:left="1440" w:hanging="360"/>
      </w:pPr>
    </w:lvl>
    <w:lvl w:ilvl="2" w:tplc="0A4EAE0C" w:tentative="1">
      <w:start w:val="1"/>
      <w:numFmt w:val="lowerRoman"/>
      <w:lvlText w:val="%3."/>
      <w:lvlJc w:val="right"/>
      <w:pPr>
        <w:ind w:left="2160" w:hanging="180"/>
      </w:pPr>
    </w:lvl>
    <w:lvl w:ilvl="3" w:tplc="9F7A8C86" w:tentative="1">
      <w:start w:val="1"/>
      <w:numFmt w:val="decimal"/>
      <w:lvlText w:val="%4."/>
      <w:lvlJc w:val="left"/>
      <w:pPr>
        <w:ind w:left="2880" w:hanging="360"/>
      </w:pPr>
    </w:lvl>
    <w:lvl w:ilvl="4" w:tplc="5C6AC116" w:tentative="1">
      <w:start w:val="1"/>
      <w:numFmt w:val="lowerLetter"/>
      <w:lvlText w:val="%5."/>
      <w:lvlJc w:val="left"/>
      <w:pPr>
        <w:ind w:left="3600" w:hanging="360"/>
      </w:pPr>
    </w:lvl>
    <w:lvl w:ilvl="5" w:tplc="DC0A0FFA" w:tentative="1">
      <w:start w:val="1"/>
      <w:numFmt w:val="lowerRoman"/>
      <w:lvlText w:val="%6."/>
      <w:lvlJc w:val="right"/>
      <w:pPr>
        <w:ind w:left="4320" w:hanging="180"/>
      </w:pPr>
    </w:lvl>
    <w:lvl w:ilvl="6" w:tplc="647659A8" w:tentative="1">
      <w:start w:val="1"/>
      <w:numFmt w:val="decimal"/>
      <w:lvlText w:val="%7."/>
      <w:lvlJc w:val="left"/>
      <w:pPr>
        <w:ind w:left="5040" w:hanging="360"/>
      </w:pPr>
    </w:lvl>
    <w:lvl w:ilvl="7" w:tplc="EF680C96" w:tentative="1">
      <w:start w:val="1"/>
      <w:numFmt w:val="lowerLetter"/>
      <w:lvlText w:val="%8."/>
      <w:lvlJc w:val="left"/>
      <w:pPr>
        <w:ind w:left="5760" w:hanging="360"/>
      </w:pPr>
    </w:lvl>
    <w:lvl w:ilvl="8" w:tplc="3146B906" w:tentative="1">
      <w:start w:val="1"/>
      <w:numFmt w:val="lowerRoman"/>
      <w:lvlText w:val="%9."/>
      <w:lvlJc w:val="right"/>
      <w:pPr>
        <w:ind w:left="6480" w:hanging="180"/>
      </w:pPr>
    </w:lvl>
  </w:abstractNum>
  <w:abstractNum w:abstractNumId="40" w15:restartNumberingAfterBreak="0">
    <w:nsid w:val="46363B6D"/>
    <w:multiLevelType w:val="hybridMultilevel"/>
    <w:tmpl w:val="2F90FBAA"/>
    <w:lvl w:ilvl="0" w:tplc="93245A1C">
      <w:start w:val="1"/>
      <w:numFmt w:val="lowerLetter"/>
      <w:lvlText w:val="%1."/>
      <w:lvlJc w:val="left"/>
      <w:pPr>
        <w:ind w:left="720" w:hanging="360"/>
      </w:pPr>
    </w:lvl>
    <w:lvl w:ilvl="1" w:tplc="76727CE8" w:tentative="1">
      <w:start w:val="1"/>
      <w:numFmt w:val="lowerLetter"/>
      <w:lvlText w:val="%2."/>
      <w:lvlJc w:val="left"/>
      <w:pPr>
        <w:ind w:left="1440" w:hanging="360"/>
      </w:pPr>
    </w:lvl>
    <w:lvl w:ilvl="2" w:tplc="61FEB578" w:tentative="1">
      <w:start w:val="1"/>
      <w:numFmt w:val="lowerRoman"/>
      <w:lvlText w:val="%3."/>
      <w:lvlJc w:val="right"/>
      <w:pPr>
        <w:ind w:left="2160" w:hanging="180"/>
      </w:pPr>
    </w:lvl>
    <w:lvl w:ilvl="3" w:tplc="3CB6943A" w:tentative="1">
      <w:start w:val="1"/>
      <w:numFmt w:val="decimal"/>
      <w:lvlText w:val="%4."/>
      <w:lvlJc w:val="left"/>
      <w:pPr>
        <w:ind w:left="2880" w:hanging="360"/>
      </w:pPr>
    </w:lvl>
    <w:lvl w:ilvl="4" w:tplc="FD8207D0" w:tentative="1">
      <w:start w:val="1"/>
      <w:numFmt w:val="lowerLetter"/>
      <w:lvlText w:val="%5."/>
      <w:lvlJc w:val="left"/>
      <w:pPr>
        <w:ind w:left="3600" w:hanging="360"/>
      </w:pPr>
    </w:lvl>
    <w:lvl w:ilvl="5" w:tplc="309402D6" w:tentative="1">
      <w:start w:val="1"/>
      <w:numFmt w:val="lowerRoman"/>
      <w:lvlText w:val="%6."/>
      <w:lvlJc w:val="right"/>
      <w:pPr>
        <w:ind w:left="4320" w:hanging="180"/>
      </w:pPr>
    </w:lvl>
    <w:lvl w:ilvl="6" w:tplc="4CF231FC" w:tentative="1">
      <w:start w:val="1"/>
      <w:numFmt w:val="decimal"/>
      <w:lvlText w:val="%7."/>
      <w:lvlJc w:val="left"/>
      <w:pPr>
        <w:ind w:left="5040" w:hanging="360"/>
      </w:pPr>
    </w:lvl>
    <w:lvl w:ilvl="7" w:tplc="D91C8E26" w:tentative="1">
      <w:start w:val="1"/>
      <w:numFmt w:val="lowerLetter"/>
      <w:lvlText w:val="%8."/>
      <w:lvlJc w:val="left"/>
      <w:pPr>
        <w:ind w:left="5760" w:hanging="360"/>
      </w:pPr>
    </w:lvl>
    <w:lvl w:ilvl="8" w:tplc="AA54CBCE" w:tentative="1">
      <w:start w:val="1"/>
      <w:numFmt w:val="lowerRoman"/>
      <w:lvlText w:val="%9."/>
      <w:lvlJc w:val="right"/>
      <w:pPr>
        <w:ind w:left="6480" w:hanging="180"/>
      </w:pPr>
    </w:lvl>
  </w:abstractNum>
  <w:abstractNum w:abstractNumId="41" w15:restartNumberingAfterBreak="0">
    <w:nsid w:val="466BDBED"/>
    <w:multiLevelType w:val="hybridMultilevel"/>
    <w:tmpl w:val="00000000"/>
    <w:lvl w:ilvl="0" w:tplc="4378DD78">
      <w:start w:val="1"/>
      <w:numFmt w:val="bullet"/>
      <w:lvlText w:val=""/>
      <w:lvlJc w:val="left"/>
      <w:pPr>
        <w:ind w:left="720" w:hanging="360"/>
      </w:pPr>
      <w:rPr>
        <w:rFonts w:ascii="Symbol" w:hAnsi="Symbol" w:hint="default"/>
      </w:rPr>
    </w:lvl>
    <w:lvl w:ilvl="1" w:tplc="CF4AD146">
      <w:start w:val="1"/>
      <w:numFmt w:val="bullet"/>
      <w:lvlText w:val=""/>
      <w:lvlJc w:val="left"/>
      <w:pPr>
        <w:ind w:left="1440" w:hanging="360"/>
      </w:pPr>
      <w:rPr>
        <w:rFonts w:ascii="Symbol" w:hAnsi="Symbol" w:hint="default"/>
      </w:rPr>
    </w:lvl>
    <w:lvl w:ilvl="2" w:tplc="E9F4F072">
      <w:start w:val="1"/>
      <w:numFmt w:val="bullet"/>
      <w:lvlText w:val=""/>
      <w:lvlJc w:val="left"/>
      <w:pPr>
        <w:ind w:left="2160" w:hanging="360"/>
      </w:pPr>
      <w:rPr>
        <w:rFonts w:ascii="Wingdings" w:hAnsi="Wingdings" w:hint="default"/>
      </w:rPr>
    </w:lvl>
    <w:lvl w:ilvl="3" w:tplc="CFCA1E8E">
      <w:start w:val="1"/>
      <w:numFmt w:val="bullet"/>
      <w:lvlText w:val=""/>
      <w:lvlJc w:val="left"/>
      <w:pPr>
        <w:ind w:left="2880" w:hanging="360"/>
      </w:pPr>
      <w:rPr>
        <w:rFonts w:ascii="Symbol" w:hAnsi="Symbol" w:hint="default"/>
      </w:rPr>
    </w:lvl>
    <w:lvl w:ilvl="4" w:tplc="9F90F5FA">
      <w:start w:val="1"/>
      <w:numFmt w:val="bullet"/>
      <w:lvlText w:val="o"/>
      <w:lvlJc w:val="left"/>
      <w:pPr>
        <w:ind w:left="3600" w:hanging="360"/>
      </w:pPr>
      <w:rPr>
        <w:rFonts w:ascii="Courier New" w:hAnsi="Courier New" w:hint="default"/>
      </w:rPr>
    </w:lvl>
    <w:lvl w:ilvl="5" w:tplc="1610D730">
      <w:start w:val="1"/>
      <w:numFmt w:val="bullet"/>
      <w:lvlText w:val=""/>
      <w:lvlJc w:val="left"/>
      <w:pPr>
        <w:ind w:left="4320" w:hanging="360"/>
      </w:pPr>
      <w:rPr>
        <w:rFonts w:ascii="Wingdings" w:hAnsi="Wingdings" w:hint="default"/>
      </w:rPr>
    </w:lvl>
    <w:lvl w:ilvl="6" w:tplc="FCA632FC">
      <w:start w:val="1"/>
      <w:numFmt w:val="bullet"/>
      <w:lvlText w:val=""/>
      <w:lvlJc w:val="left"/>
      <w:pPr>
        <w:ind w:left="5040" w:hanging="360"/>
      </w:pPr>
      <w:rPr>
        <w:rFonts w:ascii="Symbol" w:hAnsi="Symbol" w:hint="default"/>
      </w:rPr>
    </w:lvl>
    <w:lvl w:ilvl="7" w:tplc="57C21718">
      <w:start w:val="1"/>
      <w:numFmt w:val="bullet"/>
      <w:lvlText w:val="o"/>
      <w:lvlJc w:val="left"/>
      <w:pPr>
        <w:ind w:left="5760" w:hanging="360"/>
      </w:pPr>
      <w:rPr>
        <w:rFonts w:ascii="Courier New" w:hAnsi="Courier New" w:hint="default"/>
      </w:rPr>
    </w:lvl>
    <w:lvl w:ilvl="8" w:tplc="7B88A188">
      <w:start w:val="1"/>
      <w:numFmt w:val="bullet"/>
      <w:lvlText w:val=""/>
      <w:lvlJc w:val="left"/>
      <w:pPr>
        <w:ind w:left="6480" w:hanging="360"/>
      </w:pPr>
      <w:rPr>
        <w:rFonts w:ascii="Wingdings" w:hAnsi="Wingdings" w:hint="default"/>
      </w:rPr>
    </w:lvl>
  </w:abstractNum>
  <w:abstractNum w:abstractNumId="42" w15:restartNumberingAfterBreak="0">
    <w:nsid w:val="495168C6"/>
    <w:multiLevelType w:val="hybridMultilevel"/>
    <w:tmpl w:val="761C8F46"/>
    <w:lvl w:ilvl="0" w:tplc="52005D6C">
      <w:start w:val="1"/>
      <w:numFmt w:val="bullet"/>
      <w:lvlText w:val=""/>
      <w:lvlJc w:val="left"/>
      <w:pPr>
        <w:ind w:left="360" w:hanging="360"/>
      </w:pPr>
      <w:rPr>
        <w:rFonts w:ascii="Symbol" w:hAnsi="Symbol" w:hint="default"/>
      </w:rPr>
    </w:lvl>
    <w:lvl w:ilvl="1" w:tplc="5D3C1D06" w:tentative="1">
      <w:start w:val="1"/>
      <w:numFmt w:val="bullet"/>
      <w:lvlText w:val="o"/>
      <w:lvlJc w:val="left"/>
      <w:pPr>
        <w:ind w:left="1080" w:hanging="360"/>
      </w:pPr>
      <w:rPr>
        <w:rFonts w:ascii="Courier New" w:hAnsi="Courier New" w:cs="Courier New" w:hint="default"/>
      </w:rPr>
    </w:lvl>
    <w:lvl w:ilvl="2" w:tplc="DE10C1DA" w:tentative="1">
      <w:start w:val="1"/>
      <w:numFmt w:val="bullet"/>
      <w:lvlText w:val=""/>
      <w:lvlJc w:val="left"/>
      <w:pPr>
        <w:ind w:left="1800" w:hanging="360"/>
      </w:pPr>
      <w:rPr>
        <w:rFonts w:ascii="Wingdings" w:hAnsi="Wingdings" w:hint="default"/>
      </w:rPr>
    </w:lvl>
    <w:lvl w:ilvl="3" w:tplc="473E6DF6" w:tentative="1">
      <w:start w:val="1"/>
      <w:numFmt w:val="bullet"/>
      <w:lvlText w:val=""/>
      <w:lvlJc w:val="left"/>
      <w:pPr>
        <w:ind w:left="2520" w:hanging="360"/>
      </w:pPr>
      <w:rPr>
        <w:rFonts w:ascii="Symbol" w:hAnsi="Symbol" w:hint="default"/>
      </w:rPr>
    </w:lvl>
    <w:lvl w:ilvl="4" w:tplc="E3DC2AB0" w:tentative="1">
      <w:start w:val="1"/>
      <w:numFmt w:val="bullet"/>
      <w:lvlText w:val="o"/>
      <w:lvlJc w:val="left"/>
      <w:pPr>
        <w:ind w:left="3240" w:hanging="360"/>
      </w:pPr>
      <w:rPr>
        <w:rFonts w:ascii="Courier New" w:hAnsi="Courier New" w:cs="Courier New" w:hint="default"/>
      </w:rPr>
    </w:lvl>
    <w:lvl w:ilvl="5" w:tplc="022CAD60" w:tentative="1">
      <w:start w:val="1"/>
      <w:numFmt w:val="bullet"/>
      <w:lvlText w:val=""/>
      <w:lvlJc w:val="left"/>
      <w:pPr>
        <w:ind w:left="3960" w:hanging="360"/>
      </w:pPr>
      <w:rPr>
        <w:rFonts w:ascii="Wingdings" w:hAnsi="Wingdings" w:hint="default"/>
      </w:rPr>
    </w:lvl>
    <w:lvl w:ilvl="6" w:tplc="E39A3496" w:tentative="1">
      <w:start w:val="1"/>
      <w:numFmt w:val="bullet"/>
      <w:lvlText w:val=""/>
      <w:lvlJc w:val="left"/>
      <w:pPr>
        <w:ind w:left="4680" w:hanging="360"/>
      </w:pPr>
      <w:rPr>
        <w:rFonts w:ascii="Symbol" w:hAnsi="Symbol" w:hint="default"/>
      </w:rPr>
    </w:lvl>
    <w:lvl w:ilvl="7" w:tplc="DC22AE38" w:tentative="1">
      <w:start w:val="1"/>
      <w:numFmt w:val="bullet"/>
      <w:lvlText w:val="o"/>
      <w:lvlJc w:val="left"/>
      <w:pPr>
        <w:ind w:left="5400" w:hanging="360"/>
      </w:pPr>
      <w:rPr>
        <w:rFonts w:ascii="Courier New" w:hAnsi="Courier New" w:cs="Courier New" w:hint="default"/>
      </w:rPr>
    </w:lvl>
    <w:lvl w:ilvl="8" w:tplc="0F50E19C" w:tentative="1">
      <w:start w:val="1"/>
      <w:numFmt w:val="bullet"/>
      <w:lvlText w:val=""/>
      <w:lvlJc w:val="left"/>
      <w:pPr>
        <w:ind w:left="6120" w:hanging="360"/>
      </w:pPr>
      <w:rPr>
        <w:rFonts w:ascii="Wingdings" w:hAnsi="Wingdings" w:hint="default"/>
      </w:rPr>
    </w:lvl>
  </w:abstractNum>
  <w:abstractNum w:abstractNumId="43" w15:restartNumberingAfterBreak="0">
    <w:nsid w:val="4A7F3810"/>
    <w:multiLevelType w:val="hybridMultilevel"/>
    <w:tmpl w:val="066CD41E"/>
    <w:lvl w:ilvl="0" w:tplc="7EA8771C">
      <w:start w:val="1"/>
      <w:numFmt w:val="bullet"/>
      <w:lvlText w:val=""/>
      <w:lvlJc w:val="left"/>
      <w:pPr>
        <w:tabs>
          <w:tab w:val="num" w:pos="720"/>
        </w:tabs>
        <w:ind w:left="720" w:hanging="360"/>
      </w:pPr>
      <w:rPr>
        <w:rFonts w:ascii="Symbol" w:hAnsi="Symbol" w:hint="default"/>
      </w:rPr>
    </w:lvl>
    <w:lvl w:ilvl="1" w:tplc="ED404944">
      <w:numFmt w:val="bullet"/>
      <w:lvlText w:val="-"/>
      <w:lvlJc w:val="left"/>
      <w:pPr>
        <w:ind w:left="1440" w:hanging="360"/>
      </w:pPr>
      <w:rPr>
        <w:rFonts w:ascii="Calibri" w:eastAsia="Calibri" w:hAnsi="Calibri" w:cs="Calibri" w:hint="default"/>
      </w:rPr>
    </w:lvl>
    <w:lvl w:ilvl="2" w:tplc="3D5A3802" w:tentative="1">
      <w:start w:val="1"/>
      <w:numFmt w:val="bullet"/>
      <w:lvlText w:val=""/>
      <w:lvlJc w:val="left"/>
      <w:pPr>
        <w:tabs>
          <w:tab w:val="num" w:pos="2160"/>
        </w:tabs>
        <w:ind w:left="2160" w:hanging="360"/>
      </w:pPr>
      <w:rPr>
        <w:rFonts w:ascii="Wingdings" w:hAnsi="Wingdings" w:hint="default"/>
      </w:rPr>
    </w:lvl>
    <w:lvl w:ilvl="3" w:tplc="F5A0A166" w:tentative="1">
      <w:start w:val="1"/>
      <w:numFmt w:val="bullet"/>
      <w:lvlText w:val=""/>
      <w:lvlJc w:val="left"/>
      <w:pPr>
        <w:tabs>
          <w:tab w:val="num" w:pos="2880"/>
        </w:tabs>
        <w:ind w:left="2880" w:hanging="360"/>
      </w:pPr>
      <w:rPr>
        <w:rFonts w:ascii="Symbol" w:hAnsi="Symbol" w:hint="default"/>
      </w:rPr>
    </w:lvl>
    <w:lvl w:ilvl="4" w:tplc="698444A0" w:tentative="1">
      <w:start w:val="1"/>
      <w:numFmt w:val="bullet"/>
      <w:lvlText w:val="o"/>
      <w:lvlJc w:val="left"/>
      <w:pPr>
        <w:tabs>
          <w:tab w:val="num" w:pos="3600"/>
        </w:tabs>
        <w:ind w:left="3600" w:hanging="360"/>
      </w:pPr>
      <w:rPr>
        <w:rFonts w:ascii="Courier New" w:hAnsi="Courier New" w:cs="Courier New" w:hint="default"/>
      </w:rPr>
    </w:lvl>
    <w:lvl w:ilvl="5" w:tplc="01022BA8" w:tentative="1">
      <w:start w:val="1"/>
      <w:numFmt w:val="bullet"/>
      <w:lvlText w:val=""/>
      <w:lvlJc w:val="left"/>
      <w:pPr>
        <w:tabs>
          <w:tab w:val="num" w:pos="4320"/>
        </w:tabs>
        <w:ind w:left="4320" w:hanging="360"/>
      </w:pPr>
      <w:rPr>
        <w:rFonts w:ascii="Wingdings" w:hAnsi="Wingdings" w:hint="default"/>
      </w:rPr>
    </w:lvl>
    <w:lvl w:ilvl="6" w:tplc="55C6F0BA" w:tentative="1">
      <w:start w:val="1"/>
      <w:numFmt w:val="bullet"/>
      <w:lvlText w:val=""/>
      <w:lvlJc w:val="left"/>
      <w:pPr>
        <w:tabs>
          <w:tab w:val="num" w:pos="5040"/>
        </w:tabs>
        <w:ind w:left="5040" w:hanging="360"/>
      </w:pPr>
      <w:rPr>
        <w:rFonts w:ascii="Symbol" w:hAnsi="Symbol" w:hint="default"/>
      </w:rPr>
    </w:lvl>
    <w:lvl w:ilvl="7" w:tplc="C2408C7E" w:tentative="1">
      <w:start w:val="1"/>
      <w:numFmt w:val="bullet"/>
      <w:lvlText w:val="o"/>
      <w:lvlJc w:val="left"/>
      <w:pPr>
        <w:tabs>
          <w:tab w:val="num" w:pos="5760"/>
        </w:tabs>
        <w:ind w:left="5760" w:hanging="360"/>
      </w:pPr>
      <w:rPr>
        <w:rFonts w:ascii="Courier New" w:hAnsi="Courier New" w:cs="Courier New" w:hint="default"/>
      </w:rPr>
    </w:lvl>
    <w:lvl w:ilvl="8" w:tplc="25AC8EE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0404D7"/>
    <w:multiLevelType w:val="hybridMultilevel"/>
    <w:tmpl w:val="B36E10B8"/>
    <w:lvl w:ilvl="0" w:tplc="6414C27E">
      <w:start w:val="1"/>
      <w:numFmt w:val="bullet"/>
      <w:lvlText w:val="·"/>
      <w:lvlJc w:val="left"/>
      <w:pPr>
        <w:ind w:left="360" w:hanging="360"/>
      </w:pPr>
      <w:rPr>
        <w:rFonts w:ascii="Symbol" w:hAnsi="Symbol" w:hint="default"/>
      </w:rPr>
    </w:lvl>
    <w:lvl w:ilvl="1" w:tplc="D67E3332">
      <w:start w:val="1"/>
      <w:numFmt w:val="bullet"/>
      <w:lvlText w:val="o"/>
      <w:lvlJc w:val="left"/>
      <w:pPr>
        <w:ind w:left="1080" w:hanging="360"/>
      </w:pPr>
      <w:rPr>
        <w:rFonts w:ascii="Courier New" w:hAnsi="Courier New" w:hint="default"/>
      </w:rPr>
    </w:lvl>
    <w:lvl w:ilvl="2" w:tplc="7C38CDC4">
      <w:start w:val="1"/>
      <w:numFmt w:val="bullet"/>
      <w:lvlText w:val=""/>
      <w:lvlJc w:val="left"/>
      <w:pPr>
        <w:ind w:left="1800" w:hanging="360"/>
      </w:pPr>
      <w:rPr>
        <w:rFonts w:ascii="Wingdings" w:hAnsi="Wingdings" w:hint="default"/>
      </w:rPr>
    </w:lvl>
    <w:lvl w:ilvl="3" w:tplc="724894C8">
      <w:start w:val="1"/>
      <w:numFmt w:val="bullet"/>
      <w:lvlText w:val=""/>
      <w:lvlJc w:val="left"/>
      <w:pPr>
        <w:ind w:left="2520" w:hanging="360"/>
      </w:pPr>
      <w:rPr>
        <w:rFonts w:ascii="Symbol" w:hAnsi="Symbol" w:hint="default"/>
      </w:rPr>
    </w:lvl>
    <w:lvl w:ilvl="4" w:tplc="59E048A2">
      <w:start w:val="1"/>
      <w:numFmt w:val="bullet"/>
      <w:lvlText w:val="o"/>
      <w:lvlJc w:val="left"/>
      <w:pPr>
        <w:ind w:left="3240" w:hanging="360"/>
      </w:pPr>
      <w:rPr>
        <w:rFonts w:ascii="Courier New" w:hAnsi="Courier New" w:hint="default"/>
      </w:rPr>
    </w:lvl>
    <w:lvl w:ilvl="5" w:tplc="0192B3B8">
      <w:start w:val="1"/>
      <w:numFmt w:val="bullet"/>
      <w:lvlText w:val=""/>
      <w:lvlJc w:val="left"/>
      <w:pPr>
        <w:ind w:left="3960" w:hanging="360"/>
      </w:pPr>
      <w:rPr>
        <w:rFonts w:ascii="Wingdings" w:hAnsi="Wingdings" w:hint="default"/>
      </w:rPr>
    </w:lvl>
    <w:lvl w:ilvl="6" w:tplc="3076881E">
      <w:start w:val="1"/>
      <w:numFmt w:val="bullet"/>
      <w:lvlText w:val=""/>
      <w:lvlJc w:val="left"/>
      <w:pPr>
        <w:ind w:left="4680" w:hanging="360"/>
      </w:pPr>
      <w:rPr>
        <w:rFonts w:ascii="Symbol" w:hAnsi="Symbol" w:hint="default"/>
      </w:rPr>
    </w:lvl>
    <w:lvl w:ilvl="7" w:tplc="6E6210B2">
      <w:start w:val="1"/>
      <w:numFmt w:val="bullet"/>
      <w:lvlText w:val="o"/>
      <w:lvlJc w:val="left"/>
      <w:pPr>
        <w:ind w:left="5400" w:hanging="360"/>
      </w:pPr>
      <w:rPr>
        <w:rFonts w:ascii="Courier New" w:hAnsi="Courier New" w:hint="default"/>
      </w:rPr>
    </w:lvl>
    <w:lvl w:ilvl="8" w:tplc="CDCEF3D6">
      <w:start w:val="1"/>
      <w:numFmt w:val="bullet"/>
      <w:lvlText w:val=""/>
      <w:lvlJc w:val="left"/>
      <w:pPr>
        <w:ind w:left="6120" w:hanging="360"/>
      </w:pPr>
      <w:rPr>
        <w:rFonts w:ascii="Wingdings" w:hAnsi="Wingdings" w:hint="default"/>
      </w:rPr>
    </w:lvl>
  </w:abstractNum>
  <w:abstractNum w:abstractNumId="45" w15:restartNumberingAfterBreak="0">
    <w:nsid w:val="4E5C54E0"/>
    <w:multiLevelType w:val="hybridMultilevel"/>
    <w:tmpl w:val="BFC4564E"/>
    <w:lvl w:ilvl="0" w:tplc="1144AC26">
      <w:start w:val="1"/>
      <w:numFmt w:val="bullet"/>
      <w:lvlText w:val=""/>
      <w:lvlJc w:val="left"/>
      <w:pPr>
        <w:ind w:left="776" w:hanging="360"/>
      </w:pPr>
      <w:rPr>
        <w:rFonts w:ascii="Symbol" w:hAnsi="Symbol" w:hint="default"/>
      </w:rPr>
    </w:lvl>
    <w:lvl w:ilvl="1" w:tplc="99805FB0" w:tentative="1">
      <w:start w:val="1"/>
      <w:numFmt w:val="bullet"/>
      <w:lvlText w:val="o"/>
      <w:lvlJc w:val="left"/>
      <w:pPr>
        <w:ind w:left="1496" w:hanging="360"/>
      </w:pPr>
      <w:rPr>
        <w:rFonts w:ascii="Courier New" w:hAnsi="Courier New" w:cs="Courier New" w:hint="default"/>
      </w:rPr>
    </w:lvl>
    <w:lvl w:ilvl="2" w:tplc="780CD582" w:tentative="1">
      <w:start w:val="1"/>
      <w:numFmt w:val="bullet"/>
      <w:lvlText w:val=""/>
      <w:lvlJc w:val="left"/>
      <w:pPr>
        <w:ind w:left="2216" w:hanging="360"/>
      </w:pPr>
      <w:rPr>
        <w:rFonts w:ascii="Wingdings" w:hAnsi="Wingdings" w:hint="default"/>
      </w:rPr>
    </w:lvl>
    <w:lvl w:ilvl="3" w:tplc="81FC08C8" w:tentative="1">
      <w:start w:val="1"/>
      <w:numFmt w:val="bullet"/>
      <w:lvlText w:val=""/>
      <w:lvlJc w:val="left"/>
      <w:pPr>
        <w:ind w:left="2936" w:hanging="360"/>
      </w:pPr>
      <w:rPr>
        <w:rFonts w:ascii="Symbol" w:hAnsi="Symbol" w:hint="default"/>
      </w:rPr>
    </w:lvl>
    <w:lvl w:ilvl="4" w:tplc="2E8AD312" w:tentative="1">
      <w:start w:val="1"/>
      <w:numFmt w:val="bullet"/>
      <w:lvlText w:val="o"/>
      <w:lvlJc w:val="left"/>
      <w:pPr>
        <w:ind w:left="3656" w:hanging="360"/>
      </w:pPr>
      <w:rPr>
        <w:rFonts w:ascii="Courier New" w:hAnsi="Courier New" w:cs="Courier New" w:hint="default"/>
      </w:rPr>
    </w:lvl>
    <w:lvl w:ilvl="5" w:tplc="D506F508" w:tentative="1">
      <w:start w:val="1"/>
      <w:numFmt w:val="bullet"/>
      <w:lvlText w:val=""/>
      <w:lvlJc w:val="left"/>
      <w:pPr>
        <w:ind w:left="4376" w:hanging="360"/>
      </w:pPr>
      <w:rPr>
        <w:rFonts w:ascii="Wingdings" w:hAnsi="Wingdings" w:hint="default"/>
      </w:rPr>
    </w:lvl>
    <w:lvl w:ilvl="6" w:tplc="E5187F60" w:tentative="1">
      <w:start w:val="1"/>
      <w:numFmt w:val="bullet"/>
      <w:lvlText w:val=""/>
      <w:lvlJc w:val="left"/>
      <w:pPr>
        <w:ind w:left="5096" w:hanging="360"/>
      </w:pPr>
      <w:rPr>
        <w:rFonts w:ascii="Symbol" w:hAnsi="Symbol" w:hint="default"/>
      </w:rPr>
    </w:lvl>
    <w:lvl w:ilvl="7" w:tplc="F0B62710" w:tentative="1">
      <w:start w:val="1"/>
      <w:numFmt w:val="bullet"/>
      <w:lvlText w:val="o"/>
      <w:lvlJc w:val="left"/>
      <w:pPr>
        <w:ind w:left="5816" w:hanging="360"/>
      </w:pPr>
      <w:rPr>
        <w:rFonts w:ascii="Courier New" w:hAnsi="Courier New" w:cs="Courier New" w:hint="default"/>
      </w:rPr>
    </w:lvl>
    <w:lvl w:ilvl="8" w:tplc="E424BE3C" w:tentative="1">
      <w:start w:val="1"/>
      <w:numFmt w:val="bullet"/>
      <w:lvlText w:val=""/>
      <w:lvlJc w:val="left"/>
      <w:pPr>
        <w:ind w:left="6536" w:hanging="360"/>
      </w:pPr>
      <w:rPr>
        <w:rFonts w:ascii="Wingdings" w:hAnsi="Wingdings" w:hint="default"/>
      </w:rPr>
    </w:lvl>
  </w:abstractNum>
  <w:abstractNum w:abstractNumId="46" w15:restartNumberingAfterBreak="0">
    <w:nsid w:val="51612EFD"/>
    <w:multiLevelType w:val="hybridMultilevel"/>
    <w:tmpl w:val="ECFC1A28"/>
    <w:lvl w:ilvl="0" w:tplc="6F044D14">
      <w:start w:val="1"/>
      <w:numFmt w:val="lowerLetter"/>
      <w:lvlText w:val="%1."/>
      <w:lvlJc w:val="left"/>
      <w:pPr>
        <w:ind w:left="1440" w:hanging="360"/>
      </w:pPr>
    </w:lvl>
    <w:lvl w:ilvl="1" w:tplc="753CF25A">
      <w:start w:val="1"/>
      <w:numFmt w:val="lowerLetter"/>
      <w:lvlText w:val="%2."/>
      <w:lvlJc w:val="left"/>
      <w:pPr>
        <w:ind w:left="2160" w:hanging="360"/>
      </w:pPr>
    </w:lvl>
    <w:lvl w:ilvl="2" w:tplc="FAE86154">
      <w:start w:val="1"/>
      <w:numFmt w:val="lowerRoman"/>
      <w:lvlText w:val="%3."/>
      <w:lvlJc w:val="right"/>
      <w:pPr>
        <w:ind w:left="2880" w:hanging="180"/>
      </w:pPr>
    </w:lvl>
    <w:lvl w:ilvl="3" w:tplc="63985352">
      <w:start w:val="1"/>
      <w:numFmt w:val="decimal"/>
      <w:lvlText w:val="%4."/>
      <w:lvlJc w:val="left"/>
      <w:pPr>
        <w:ind w:left="3600" w:hanging="360"/>
      </w:pPr>
    </w:lvl>
    <w:lvl w:ilvl="4" w:tplc="C87609FC">
      <w:start w:val="1"/>
      <w:numFmt w:val="lowerLetter"/>
      <w:lvlText w:val="%5."/>
      <w:lvlJc w:val="left"/>
      <w:pPr>
        <w:ind w:left="4320" w:hanging="360"/>
      </w:pPr>
    </w:lvl>
    <w:lvl w:ilvl="5" w:tplc="4DE481A8">
      <w:start w:val="1"/>
      <w:numFmt w:val="lowerRoman"/>
      <w:lvlText w:val="%6."/>
      <w:lvlJc w:val="right"/>
      <w:pPr>
        <w:ind w:left="5040" w:hanging="180"/>
      </w:pPr>
    </w:lvl>
    <w:lvl w:ilvl="6" w:tplc="90DAA346">
      <w:start w:val="1"/>
      <w:numFmt w:val="decimal"/>
      <w:lvlText w:val="%7."/>
      <w:lvlJc w:val="left"/>
      <w:pPr>
        <w:ind w:left="5760" w:hanging="360"/>
      </w:pPr>
    </w:lvl>
    <w:lvl w:ilvl="7" w:tplc="629C5670">
      <w:start w:val="1"/>
      <w:numFmt w:val="lowerLetter"/>
      <w:lvlText w:val="%8."/>
      <w:lvlJc w:val="left"/>
      <w:pPr>
        <w:ind w:left="6480" w:hanging="360"/>
      </w:pPr>
    </w:lvl>
    <w:lvl w:ilvl="8" w:tplc="60A87592">
      <w:start w:val="1"/>
      <w:numFmt w:val="lowerRoman"/>
      <w:lvlText w:val="%9."/>
      <w:lvlJc w:val="right"/>
      <w:pPr>
        <w:ind w:left="7200" w:hanging="180"/>
      </w:pPr>
    </w:lvl>
  </w:abstractNum>
  <w:abstractNum w:abstractNumId="47" w15:restartNumberingAfterBreak="0">
    <w:nsid w:val="51643C2D"/>
    <w:multiLevelType w:val="hybridMultilevel"/>
    <w:tmpl w:val="8CE84086"/>
    <w:lvl w:ilvl="0" w:tplc="09CC34C6">
      <w:start w:val="1"/>
      <w:numFmt w:val="lowerLetter"/>
      <w:lvlText w:val="%1."/>
      <w:lvlJc w:val="left"/>
      <w:pPr>
        <w:ind w:left="720" w:hanging="360"/>
      </w:pPr>
    </w:lvl>
    <w:lvl w:ilvl="1" w:tplc="1B1A37F0" w:tentative="1">
      <w:start w:val="1"/>
      <w:numFmt w:val="lowerLetter"/>
      <w:lvlText w:val="%2."/>
      <w:lvlJc w:val="left"/>
      <w:pPr>
        <w:ind w:left="1440" w:hanging="360"/>
      </w:pPr>
    </w:lvl>
    <w:lvl w:ilvl="2" w:tplc="6C184E2C" w:tentative="1">
      <w:start w:val="1"/>
      <w:numFmt w:val="lowerRoman"/>
      <w:lvlText w:val="%3."/>
      <w:lvlJc w:val="right"/>
      <w:pPr>
        <w:ind w:left="2160" w:hanging="180"/>
      </w:pPr>
    </w:lvl>
    <w:lvl w:ilvl="3" w:tplc="3BD24588" w:tentative="1">
      <w:start w:val="1"/>
      <w:numFmt w:val="decimal"/>
      <w:lvlText w:val="%4."/>
      <w:lvlJc w:val="left"/>
      <w:pPr>
        <w:ind w:left="2880" w:hanging="360"/>
      </w:pPr>
    </w:lvl>
    <w:lvl w:ilvl="4" w:tplc="F6107CA6" w:tentative="1">
      <w:start w:val="1"/>
      <w:numFmt w:val="lowerLetter"/>
      <w:lvlText w:val="%5."/>
      <w:lvlJc w:val="left"/>
      <w:pPr>
        <w:ind w:left="3600" w:hanging="360"/>
      </w:pPr>
    </w:lvl>
    <w:lvl w:ilvl="5" w:tplc="894E0AC6" w:tentative="1">
      <w:start w:val="1"/>
      <w:numFmt w:val="lowerRoman"/>
      <w:lvlText w:val="%6."/>
      <w:lvlJc w:val="right"/>
      <w:pPr>
        <w:ind w:left="4320" w:hanging="180"/>
      </w:pPr>
    </w:lvl>
    <w:lvl w:ilvl="6" w:tplc="B4A81976" w:tentative="1">
      <w:start w:val="1"/>
      <w:numFmt w:val="decimal"/>
      <w:lvlText w:val="%7."/>
      <w:lvlJc w:val="left"/>
      <w:pPr>
        <w:ind w:left="5040" w:hanging="360"/>
      </w:pPr>
    </w:lvl>
    <w:lvl w:ilvl="7" w:tplc="06B47D26" w:tentative="1">
      <w:start w:val="1"/>
      <w:numFmt w:val="lowerLetter"/>
      <w:lvlText w:val="%8."/>
      <w:lvlJc w:val="left"/>
      <w:pPr>
        <w:ind w:left="5760" w:hanging="360"/>
      </w:pPr>
    </w:lvl>
    <w:lvl w:ilvl="8" w:tplc="B2F85AA8" w:tentative="1">
      <w:start w:val="1"/>
      <w:numFmt w:val="lowerRoman"/>
      <w:lvlText w:val="%9."/>
      <w:lvlJc w:val="right"/>
      <w:pPr>
        <w:ind w:left="6480" w:hanging="180"/>
      </w:pPr>
    </w:lvl>
  </w:abstractNum>
  <w:abstractNum w:abstractNumId="48" w15:restartNumberingAfterBreak="0">
    <w:nsid w:val="51E61B3A"/>
    <w:multiLevelType w:val="hybridMultilevel"/>
    <w:tmpl w:val="772670C2"/>
    <w:lvl w:ilvl="0" w:tplc="8E3E4EC2">
      <w:start w:val="1"/>
      <w:numFmt w:val="decimal"/>
      <w:lvlText w:val="%1."/>
      <w:lvlJc w:val="left"/>
      <w:pPr>
        <w:ind w:left="360" w:hanging="360"/>
      </w:pPr>
    </w:lvl>
    <w:lvl w:ilvl="1" w:tplc="C2F49870" w:tentative="1">
      <w:start w:val="1"/>
      <w:numFmt w:val="lowerLetter"/>
      <w:lvlText w:val="%2."/>
      <w:lvlJc w:val="left"/>
      <w:pPr>
        <w:ind w:left="1080" w:hanging="360"/>
      </w:pPr>
    </w:lvl>
    <w:lvl w:ilvl="2" w:tplc="8F760D56" w:tentative="1">
      <w:start w:val="1"/>
      <w:numFmt w:val="lowerRoman"/>
      <w:lvlText w:val="%3."/>
      <w:lvlJc w:val="right"/>
      <w:pPr>
        <w:ind w:left="1800" w:hanging="180"/>
      </w:pPr>
    </w:lvl>
    <w:lvl w:ilvl="3" w:tplc="14BCF0D4" w:tentative="1">
      <w:start w:val="1"/>
      <w:numFmt w:val="decimal"/>
      <w:lvlText w:val="%4."/>
      <w:lvlJc w:val="left"/>
      <w:pPr>
        <w:ind w:left="2520" w:hanging="360"/>
      </w:pPr>
    </w:lvl>
    <w:lvl w:ilvl="4" w:tplc="AC049AA2" w:tentative="1">
      <w:start w:val="1"/>
      <w:numFmt w:val="lowerLetter"/>
      <w:lvlText w:val="%5."/>
      <w:lvlJc w:val="left"/>
      <w:pPr>
        <w:ind w:left="3240" w:hanging="360"/>
      </w:pPr>
    </w:lvl>
    <w:lvl w:ilvl="5" w:tplc="9FDA1678" w:tentative="1">
      <w:start w:val="1"/>
      <w:numFmt w:val="lowerRoman"/>
      <w:lvlText w:val="%6."/>
      <w:lvlJc w:val="right"/>
      <w:pPr>
        <w:ind w:left="3960" w:hanging="180"/>
      </w:pPr>
    </w:lvl>
    <w:lvl w:ilvl="6" w:tplc="3C562914" w:tentative="1">
      <w:start w:val="1"/>
      <w:numFmt w:val="decimal"/>
      <w:lvlText w:val="%7."/>
      <w:lvlJc w:val="left"/>
      <w:pPr>
        <w:ind w:left="4680" w:hanging="360"/>
      </w:pPr>
    </w:lvl>
    <w:lvl w:ilvl="7" w:tplc="31AAB346" w:tentative="1">
      <w:start w:val="1"/>
      <w:numFmt w:val="lowerLetter"/>
      <w:lvlText w:val="%8."/>
      <w:lvlJc w:val="left"/>
      <w:pPr>
        <w:ind w:left="5400" w:hanging="360"/>
      </w:pPr>
    </w:lvl>
    <w:lvl w:ilvl="8" w:tplc="0E960CC2" w:tentative="1">
      <w:start w:val="1"/>
      <w:numFmt w:val="lowerRoman"/>
      <w:lvlText w:val="%9."/>
      <w:lvlJc w:val="right"/>
      <w:pPr>
        <w:ind w:left="6120" w:hanging="180"/>
      </w:pPr>
    </w:lvl>
  </w:abstractNum>
  <w:abstractNum w:abstractNumId="49" w15:restartNumberingAfterBreak="0">
    <w:nsid w:val="534D6C4B"/>
    <w:multiLevelType w:val="hybridMultilevel"/>
    <w:tmpl w:val="1A7ED1F4"/>
    <w:lvl w:ilvl="0" w:tplc="9EF4817C">
      <w:start w:val="1"/>
      <w:numFmt w:val="lowerLetter"/>
      <w:lvlText w:val="%1."/>
      <w:lvlJc w:val="left"/>
      <w:pPr>
        <w:ind w:left="720" w:hanging="360"/>
      </w:pPr>
    </w:lvl>
    <w:lvl w:ilvl="1" w:tplc="DE18EA0A" w:tentative="1">
      <w:start w:val="1"/>
      <w:numFmt w:val="lowerLetter"/>
      <w:lvlText w:val="%2."/>
      <w:lvlJc w:val="left"/>
      <w:pPr>
        <w:ind w:left="1440" w:hanging="360"/>
      </w:pPr>
    </w:lvl>
    <w:lvl w:ilvl="2" w:tplc="32BA7A2C" w:tentative="1">
      <w:start w:val="1"/>
      <w:numFmt w:val="lowerRoman"/>
      <w:lvlText w:val="%3."/>
      <w:lvlJc w:val="right"/>
      <w:pPr>
        <w:ind w:left="2160" w:hanging="180"/>
      </w:pPr>
    </w:lvl>
    <w:lvl w:ilvl="3" w:tplc="7C5C5ADC" w:tentative="1">
      <w:start w:val="1"/>
      <w:numFmt w:val="decimal"/>
      <w:lvlText w:val="%4."/>
      <w:lvlJc w:val="left"/>
      <w:pPr>
        <w:ind w:left="2880" w:hanging="360"/>
      </w:pPr>
    </w:lvl>
    <w:lvl w:ilvl="4" w:tplc="04441956" w:tentative="1">
      <w:start w:val="1"/>
      <w:numFmt w:val="lowerLetter"/>
      <w:lvlText w:val="%5."/>
      <w:lvlJc w:val="left"/>
      <w:pPr>
        <w:ind w:left="3600" w:hanging="360"/>
      </w:pPr>
    </w:lvl>
    <w:lvl w:ilvl="5" w:tplc="5002F1E0" w:tentative="1">
      <w:start w:val="1"/>
      <w:numFmt w:val="lowerRoman"/>
      <w:lvlText w:val="%6."/>
      <w:lvlJc w:val="right"/>
      <w:pPr>
        <w:ind w:left="4320" w:hanging="180"/>
      </w:pPr>
    </w:lvl>
    <w:lvl w:ilvl="6" w:tplc="AAD42E6C" w:tentative="1">
      <w:start w:val="1"/>
      <w:numFmt w:val="decimal"/>
      <w:lvlText w:val="%7."/>
      <w:lvlJc w:val="left"/>
      <w:pPr>
        <w:ind w:left="5040" w:hanging="360"/>
      </w:pPr>
    </w:lvl>
    <w:lvl w:ilvl="7" w:tplc="344CC5EA" w:tentative="1">
      <w:start w:val="1"/>
      <w:numFmt w:val="lowerLetter"/>
      <w:lvlText w:val="%8."/>
      <w:lvlJc w:val="left"/>
      <w:pPr>
        <w:ind w:left="5760" w:hanging="360"/>
      </w:pPr>
    </w:lvl>
    <w:lvl w:ilvl="8" w:tplc="29505C3E" w:tentative="1">
      <w:start w:val="1"/>
      <w:numFmt w:val="lowerRoman"/>
      <w:lvlText w:val="%9."/>
      <w:lvlJc w:val="right"/>
      <w:pPr>
        <w:ind w:left="6480" w:hanging="180"/>
      </w:pPr>
    </w:lvl>
  </w:abstractNum>
  <w:abstractNum w:abstractNumId="50" w15:restartNumberingAfterBreak="0">
    <w:nsid w:val="53C444A6"/>
    <w:multiLevelType w:val="hybridMultilevel"/>
    <w:tmpl w:val="9D94D2E4"/>
    <w:lvl w:ilvl="0" w:tplc="6FD480C8">
      <w:start w:val="1"/>
      <w:numFmt w:val="lowerLetter"/>
      <w:lvlText w:val="%1."/>
      <w:lvlJc w:val="left"/>
      <w:pPr>
        <w:ind w:left="720" w:hanging="360"/>
      </w:pPr>
    </w:lvl>
    <w:lvl w:ilvl="1" w:tplc="1CA64DFE">
      <w:start w:val="1"/>
      <w:numFmt w:val="lowerLetter"/>
      <w:lvlText w:val="%2."/>
      <w:lvlJc w:val="left"/>
      <w:pPr>
        <w:ind w:left="1440" w:hanging="360"/>
      </w:pPr>
    </w:lvl>
    <w:lvl w:ilvl="2" w:tplc="791206FC" w:tentative="1">
      <w:start w:val="1"/>
      <w:numFmt w:val="lowerRoman"/>
      <w:lvlText w:val="%3."/>
      <w:lvlJc w:val="right"/>
      <w:pPr>
        <w:ind w:left="2160" w:hanging="180"/>
      </w:pPr>
    </w:lvl>
    <w:lvl w:ilvl="3" w:tplc="378EBEB4" w:tentative="1">
      <w:start w:val="1"/>
      <w:numFmt w:val="decimal"/>
      <w:lvlText w:val="%4."/>
      <w:lvlJc w:val="left"/>
      <w:pPr>
        <w:ind w:left="2880" w:hanging="360"/>
      </w:pPr>
    </w:lvl>
    <w:lvl w:ilvl="4" w:tplc="B4F0CAE2" w:tentative="1">
      <w:start w:val="1"/>
      <w:numFmt w:val="lowerLetter"/>
      <w:lvlText w:val="%5."/>
      <w:lvlJc w:val="left"/>
      <w:pPr>
        <w:ind w:left="3600" w:hanging="360"/>
      </w:pPr>
    </w:lvl>
    <w:lvl w:ilvl="5" w:tplc="F5348F68" w:tentative="1">
      <w:start w:val="1"/>
      <w:numFmt w:val="lowerRoman"/>
      <w:lvlText w:val="%6."/>
      <w:lvlJc w:val="right"/>
      <w:pPr>
        <w:ind w:left="4320" w:hanging="180"/>
      </w:pPr>
    </w:lvl>
    <w:lvl w:ilvl="6" w:tplc="041044E0" w:tentative="1">
      <w:start w:val="1"/>
      <w:numFmt w:val="decimal"/>
      <w:lvlText w:val="%7."/>
      <w:lvlJc w:val="left"/>
      <w:pPr>
        <w:ind w:left="5040" w:hanging="360"/>
      </w:pPr>
    </w:lvl>
    <w:lvl w:ilvl="7" w:tplc="B3B25912" w:tentative="1">
      <w:start w:val="1"/>
      <w:numFmt w:val="lowerLetter"/>
      <w:lvlText w:val="%8."/>
      <w:lvlJc w:val="left"/>
      <w:pPr>
        <w:ind w:left="5760" w:hanging="360"/>
      </w:pPr>
    </w:lvl>
    <w:lvl w:ilvl="8" w:tplc="724EAA68" w:tentative="1">
      <w:start w:val="1"/>
      <w:numFmt w:val="lowerRoman"/>
      <w:lvlText w:val="%9."/>
      <w:lvlJc w:val="right"/>
      <w:pPr>
        <w:ind w:left="6480" w:hanging="180"/>
      </w:pPr>
    </w:lvl>
  </w:abstractNum>
  <w:abstractNum w:abstractNumId="51" w15:restartNumberingAfterBreak="0">
    <w:nsid w:val="55153D32"/>
    <w:multiLevelType w:val="hybridMultilevel"/>
    <w:tmpl w:val="ECFC1A28"/>
    <w:lvl w:ilvl="0" w:tplc="12F0F8D2">
      <w:start w:val="1"/>
      <w:numFmt w:val="lowerLetter"/>
      <w:lvlText w:val="%1."/>
      <w:lvlJc w:val="left"/>
      <w:pPr>
        <w:ind w:left="1440" w:hanging="360"/>
      </w:pPr>
    </w:lvl>
    <w:lvl w:ilvl="1" w:tplc="2D6006E0">
      <w:start w:val="1"/>
      <w:numFmt w:val="lowerLetter"/>
      <w:lvlText w:val="%2."/>
      <w:lvlJc w:val="left"/>
      <w:pPr>
        <w:ind w:left="2160" w:hanging="360"/>
      </w:pPr>
    </w:lvl>
    <w:lvl w:ilvl="2" w:tplc="3498006E">
      <w:start w:val="1"/>
      <w:numFmt w:val="lowerRoman"/>
      <w:lvlText w:val="%3."/>
      <w:lvlJc w:val="right"/>
      <w:pPr>
        <w:ind w:left="2880" w:hanging="180"/>
      </w:pPr>
    </w:lvl>
    <w:lvl w:ilvl="3" w:tplc="D6421BFE">
      <w:start w:val="1"/>
      <w:numFmt w:val="decimal"/>
      <w:lvlText w:val="%4."/>
      <w:lvlJc w:val="left"/>
      <w:pPr>
        <w:ind w:left="3600" w:hanging="360"/>
      </w:pPr>
    </w:lvl>
    <w:lvl w:ilvl="4" w:tplc="22B4D970">
      <w:start w:val="1"/>
      <w:numFmt w:val="lowerLetter"/>
      <w:lvlText w:val="%5."/>
      <w:lvlJc w:val="left"/>
      <w:pPr>
        <w:ind w:left="4320" w:hanging="360"/>
      </w:pPr>
    </w:lvl>
    <w:lvl w:ilvl="5" w:tplc="481E1760">
      <w:start w:val="1"/>
      <w:numFmt w:val="lowerRoman"/>
      <w:lvlText w:val="%6."/>
      <w:lvlJc w:val="right"/>
      <w:pPr>
        <w:ind w:left="5040" w:hanging="180"/>
      </w:pPr>
    </w:lvl>
    <w:lvl w:ilvl="6" w:tplc="059A2122">
      <w:start w:val="1"/>
      <w:numFmt w:val="decimal"/>
      <w:lvlText w:val="%7."/>
      <w:lvlJc w:val="left"/>
      <w:pPr>
        <w:ind w:left="5760" w:hanging="360"/>
      </w:pPr>
    </w:lvl>
    <w:lvl w:ilvl="7" w:tplc="85686A44">
      <w:start w:val="1"/>
      <w:numFmt w:val="lowerLetter"/>
      <w:lvlText w:val="%8."/>
      <w:lvlJc w:val="left"/>
      <w:pPr>
        <w:ind w:left="6480" w:hanging="360"/>
      </w:pPr>
    </w:lvl>
    <w:lvl w:ilvl="8" w:tplc="547C8EF6">
      <w:start w:val="1"/>
      <w:numFmt w:val="lowerRoman"/>
      <w:lvlText w:val="%9."/>
      <w:lvlJc w:val="right"/>
      <w:pPr>
        <w:ind w:left="7200" w:hanging="180"/>
      </w:pPr>
    </w:lvl>
  </w:abstractNum>
  <w:abstractNum w:abstractNumId="52" w15:restartNumberingAfterBreak="0">
    <w:nsid w:val="56635AFC"/>
    <w:multiLevelType w:val="hybridMultilevel"/>
    <w:tmpl w:val="ECFC1A28"/>
    <w:lvl w:ilvl="0" w:tplc="88AA5706">
      <w:start w:val="1"/>
      <w:numFmt w:val="lowerLetter"/>
      <w:lvlText w:val="%1."/>
      <w:lvlJc w:val="left"/>
      <w:pPr>
        <w:ind w:left="1440" w:hanging="360"/>
      </w:pPr>
    </w:lvl>
    <w:lvl w:ilvl="1" w:tplc="E56AC868">
      <w:start w:val="1"/>
      <w:numFmt w:val="lowerLetter"/>
      <w:lvlText w:val="%2."/>
      <w:lvlJc w:val="left"/>
      <w:pPr>
        <w:ind w:left="2160" w:hanging="360"/>
      </w:pPr>
    </w:lvl>
    <w:lvl w:ilvl="2" w:tplc="CACED71E">
      <w:start w:val="1"/>
      <w:numFmt w:val="lowerRoman"/>
      <w:lvlText w:val="%3."/>
      <w:lvlJc w:val="right"/>
      <w:pPr>
        <w:ind w:left="2880" w:hanging="180"/>
      </w:pPr>
    </w:lvl>
    <w:lvl w:ilvl="3" w:tplc="1EA881E8">
      <w:start w:val="1"/>
      <w:numFmt w:val="decimal"/>
      <w:lvlText w:val="%4."/>
      <w:lvlJc w:val="left"/>
      <w:pPr>
        <w:ind w:left="3600" w:hanging="360"/>
      </w:pPr>
    </w:lvl>
    <w:lvl w:ilvl="4" w:tplc="1214F7B4">
      <w:start w:val="1"/>
      <w:numFmt w:val="lowerLetter"/>
      <w:lvlText w:val="%5."/>
      <w:lvlJc w:val="left"/>
      <w:pPr>
        <w:ind w:left="4320" w:hanging="360"/>
      </w:pPr>
    </w:lvl>
    <w:lvl w:ilvl="5" w:tplc="75EEC71E">
      <w:start w:val="1"/>
      <w:numFmt w:val="lowerRoman"/>
      <w:lvlText w:val="%6."/>
      <w:lvlJc w:val="right"/>
      <w:pPr>
        <w:ind w:left="5040" w:hanging="180"/>
      </w:pPr>
    </w:lvl>
    <w:lvl w:ilvl="6" w:tplc="6A98A5D0">
      <w:start w:val="1"/>
      <w:numFmt w:val="decimal"/>
      <w:lvlText w:val="%7."/>
      <w:lvlJc w:val="left"/>
      <w:pPr>
        <w:ind w:left="5760" w:hanging="360"/>
      </w:pPr>
    </w:lvl>
    <w:lvl w:ilvl="7" w:tplc="BD6ECCC2">
      <w:start w:val="1"/>
      <w:numFmt w:val="lowerLetter"/>
      <w:lvlText w:val="%8."/>
      <w:lvlJc w:val="left"/>
      <w:pPr>
        <w:ind w:left="6480" w:hanging="360"/>
      </w:pPr>
    </w:lvl>
    <w:lvl w:ilvl="8" w:tplc="D5F83FF2">
      <w:start w:val="1"/>
      <w:numFmt w:val="lowerRoman"/>
      <w:lvlText w:val="%9."/>
      <w:lvlJc w:val="right"/>
      <w:pPr>
        <w:ind w:left="7200" w:hanging="180"/>
      </w:pPr>
    </w:lvl>
  </w:abstractNum>
  <w:abstractNum w:abstractNumId="53" w15:restartNumberingAfterBreak="0">
    <w:nsid w:val="59717DF8"/>
    <w:multiLevelType w:val="hybridMultilevel"/>
    <w:tmpl w:val="B0820CFC"/>
    <w:lvl w:ilvl="0" w:tplc="46AEE536">
      <w:start w:val="1"/>
      <w:numFmt w:val="decimal"/>
      <w:lvlText w:val="%1."/>
      <w:lvlJc w:val="left"/>
      <w:pPr>
        <w:ind w:left="720" w:hanging="360"/>
      </w:pPr>
    </w:lvl>
    <w:lvl w:ilvl="1" w:tplc="DAD80EE8">
      <w:start w:val="1"/>
      <w:numFmt w:val="lowerLetter"/>
      <w:lvlText w:val="%2."/>
      <w:lvlJc w:val="left"/>
      <w:pPr>
        <w:ind w:left="1440" w:hanging="360"/>
      </w:pPr>
    </w:lvl>
    <w:lvl w:ilvl="2" w:tplc="4DB0B4E2">
      <w:start w:val="1"/>
      <w:numFmt w:val="lowerRoman"/>
      <w:lvlText w:val="%3."/>
      <w:lvlJc w:val="right"/>
      <w:pPr>
        <w:ind w:left="2160" w:hanging="180"/>
      </w:pPr>
    </w:lvl>
    <w:lvl w:ilvl="3" w:tplc="F4F4DAC2">
      <w:start w:val="1"/>
      <w:numFmt w:val="decimal"/>
      <w:lvlText w:val="%4."/>
      <w:lvlJc w:val="left"/>
      <w:pPr>
        <w:ind w:left="2880" w:hanging="360"/>
      </w:pPr>
    </w:lvl>
    <w:lvl w:ilvl="4" w:tplc="BF9AEF64">
      <w:start w:val="1"/>
      <w:numFmt w:val="lowerLetter"/>
      <w:lvlText w:val="%5."/>
      <w:lvlJc w:val="left"/>
      <w:pPr>
        <w:ind w:left="3600" w:hanging="360"/>
      </w:pPr>
    </w:lvl>
    <w:lvl w:ilvl="5" w:tplc="4E78A00E">
      <w:start w:val="1"/>
      <w:numFmt w:val="lowerRoman"/>
      <w:lvlText w:val="%6."/>
      <w:lvlJc w:val="right"/>
      <w:pPr>
        <w:ind w:left="4320" w:hanging="180"/>
      </w:pPr>
    </w:lvl>
    <w:lvl w:ilvl="6" w:tplc="B12C8C3E">
      <w:start w:val="1"/>
      <w:numFmt w:val="decimal"/>
      <w:lvlText w:val="%7."/>
      <w:lvlJc w:val="left"/>
      <w:pPr>
        <w:ind w:left="5040" w:hanging="360"/>
      </w:pPr>
    </w:lvl>
    <w:lvl w:ilvl="7" w:tplc="A46A1A72">
      <w:start w:val="1"/>
      <w:numFmt w:val="lowerLetter"/>
      <w:lvlText w:val="%8."/>
      <w:lvlJc w:val="left"/>
      <w:pPr>
        <w:ind w:left="5760" w:hanging="360"/>
      </w:pPr>
    </w:lvl>
    <w:lvl w:ilvl="8" w:tplc="D80E4D42">
      <w:start w:val="1"/>
      <w:numFmt w:val="lowerRoman"/>
      <w:lvlText w:val="%9."/>
      <w:lvlJc w:val="right"/>
      <w:pPr>
        <w:ind w:left="6480" w:hanging="180"/>
      </w:pPr>
    </w:lvl>
  </w:abstractNum>
  <w:abstractNum w:abstractNumId="54" w15:restartNumberingAfterBreak="0">
    <w:nsid w:val="5BA63D37"/>
    <w:multiLevelType w:val="hybridMultilevel"/>
    <w:tmpl w:val="ACD04956"/>
    <w:lvl w:ilvl="0" w:tplc="074420AC">
      <w:start w:val="1"/>
      <w:numFmt w:val="lowerLetter"/>
      <w:lvlText w:val="%1."/>
      <w:lvlJc w:val="left"/>
      <w:pPr>
        <w:ind w:left="720" w:hanging="360"/>
      </w:pPr>
      <w:rPr>
        <w:rFonts w:hint="default"/>
      </w:rPr>
    </w:lvl>
    <w:lvl w:ilvl="1" w:tplc="C5B8D21E" w:tentative="1">
      <w:start w:val="1"/>
      <w:numFmt w:val="lowerLetter"/>
      <w:lvlText w:val="%2."/>
      <w:lvlJc w:val="left"/>
      <w:pPr>
        <w:ind w:left="1440" w:hanging="360"/>
      </w:pPr>
    </w:lvl>
    <w:lvl w:ilvl="2" w:tplc="88A23BC6" w:tentative="1">
      <w:start w:val="1"/>
      <w:numFmt w:val="lowerRoman"/>
      <w:lvlText w:val="%3."/>
      <w:lvlJc w:val="right"/>
      <w:pPr>
        <w:ind w:left="2160" w:hanging="180"/>
      </w:pPr>
    </w:lvl>
    <w:lvl w:ilvl="3" w:tplc="8E6C3E24" w:tentative="1">
      <w:start w:val="1"/>
      <w:numFmt w:val="decimal"/>
      <w:lvlText w:val="%4."/>
      <w:lvlJc w:val="left"/>
      <w:pPr>
        <w:ind w:left="2880" w:hanging="360"/>
      </w:pPr>
    </w:lvl>
    <w:lvl w:ilvl="4" w:tplc="6D086564" w:tentative="1">
      <w:start w:val="1"/>
      <w:numFmt w:val="lowerLetter"/>
      <w:lvlText w:val="%5."/>
      <w:lvlJc w:val="left"/>
      <w:pPr>
        <w:ind w:left="3600" w:hanging="360"/>
      </w:pPr>
    </w:lvl>
    <w:lvl w:ilvl="5" w:tplc="3E9E8086" w:tentative="1">
      <w:start w:val="1"/>
      <w:numFmt w:val="lowerRoman"/>
      <w:lvlText w:val="%6."/>
      <w:lvlJc w:val="right"/>
      <w:pPr>
        <w:ind w:left="4320" w:hanging="180"/>
      </w:pPr>
    </w:lvl>
    <w:lvl w:ilvl="6" w:tplc="F3406660" w:tentative="1">
      <w:start w:val="1"/>
      <w:numFmt w:val="decimal"/>
      <w:lvlText w:val="%7."/>
      <w:lvlJc w:val="left"/>
      <w:pPr>
        <w:ind w:left="5040" w:hanging="360"/>
      </w:pPr>
    </w:lvl>
    <w:lvl w:ilvl="7" w:tplc="FC469384" w:tentative="1">
      <w:start w:val="1"/>
      <w:numFmt w:val="lowerLetter"/>
      <w:lvlText w:val="%8."/>
      <w:lvlJc w:val="left"/>
      <w:pPr>
        <w:ind w:left="5760" w:hanging="360"/>
      </w:pPr>
    </w:lvl>
    <w:lvl w:ilvl="8" w:tplc="A2F04C14" w:tentative="1">
      <w:start w:val="1"/>
      <w:numFmt w:val="lowerRoman"/>
      <w:lvlText w:val="%9."/>
      <w:lvlJc w:val="right"/>
      <w:pPr>
        <w:ind w:left="6480" w:hanging="180"/>
      </w:pPr>
    </w:lvl>
  </w:abstractNum>
  <w:abstractNum w:abstractNumId="55" w15:restartNumberingAfterBreak="0">
    <w:nsid w:val="5EE54A69"/>
    <w:multiLevelType w:val="hybridMultilevel"/>
    <w:tmpl w:val="FFFFFFFF"/>
    <w:lvl w:ilvl="0" w:tplc="C04CD406">
      <w:start w:val="1"/>
      <w:numFmt w:val="bullet"/>
      <w:lvlText w:val=""/>
      <w:lvlJc w:val="left"/>
      <w:pPr>
        <w:ind w:left="720" w:hanging="360"/>
      </w:pPr>
      <w:rPr>
        <w:rFonts w:ascii="Symbol" w:hAnsi="Symbol" w:hint="default"/>
      </w:rPr>
    </w:lvl>
    <w:lvl w:ilvl="1" w:tplc="A888083C">
      <w:start w:val="1"/>
      <w:numFmt w:val="bullet"/>
      <w:lvlText w:val="o"/>
      <w:lvlJc w:val="left"/>
      <w:pPr>
        <w:ind w:left="1440" w:hanging="360"/>
      </w:pPr>
      <w:rPr>
        <w:rFonts w:ascii="Courier New" w:hAnsi="Courier New" w:hint="default"/>
      </w:rPr>
    </w:lvl>
    <w:lvl w:ilvl="2" w:tplc="4412C260">
      <w:start w:val="1"/>
      <w:numFmt w:val="bullet"/>
      <w:lvlText w:val=""/>
      <w:lvlJc w:val="left"/>
      <w:pPr>
        <w:ind w:left="2160" w:hanging="360"/>
      </w:pPr>
      <w:rPr>
        <w:rFonts w:ascii="Wingdings" w:hAnsi="Wingdings" w:hint="default"/>
      </w:rPr>
    </w:lvl>
    <w:lvl w:ilvl="3" w:tplc="6524826C">
      <w:start w:val="1"/>
      <w:numFmt w:val="bullet"/>
      <w:lvlText w:val=""/>
      <w:lvlJc w:val="left"/>
      <w:pPr>
        <w:ind w:left="2880" w:hanging="360"/>
      </w:pPr>
      <w:rPr>
        <w:rFonts w:ascii="Symbol" w:hAnsi="Symbol" w:hint="default"/>
      </w:rPr>
    </w:lvl>
    <w:lvl w:ilvl="4" w:tplc="FD4CDBFA">
      <w:start w:val="1"/>
      <w:numFmt w:val="bullet"/>
      <w:lvlText w:val="o"/>
      <w:lvlJc w:val="left"/>
      <w:pPr>
        <w:ind w:left="3600" w:hanging="360"/>
      </w:pPr>
      <w:rPr>
        <w:rFonts w:ascii="Courier New" w:hAnsi="Courier New" w:hint="default"/>
      </w:rPr>
    </w:lvl>
    <w:lvl w:ilvl="5" w:tplc="8394369A">
      <w:start w:val="1"/>
      <w:numFmt w:val="bullet"/>
      <w:lvlText w:val=""/>
      <w:lvlJc w:val="left"/>
      <w:pPr>
        <w:ind w:left="4320" w:hanging="360"/>
      </w:pPr>
      <w:rPr>
        <w:rFonts w:ascii="Wingdings" w:hAnsi="Wingdings" w:hint="default"/>
      </w:rPr>
    </w:lvl>
    <w:lvl w:ilvl="6" w:tplc="302ED9D2">
      <w:start w:val="1"/>
      <w:numFmt w:val="bullet"/>
      <w:lvlText w:val=""/>
      <w:lvlJc w:val="left"/>
      <w:pPr>
        <w:ind w:left="5040" w:hanging="360"/>
      </w:pPr>
      <w:rPr>
        <w:rFonts w:ascii="Symbol" w:hAnsi="Symbol" w:hint="default"/>
      </w:rPr>
    </w:lvl>
    <w:lvl w:ilvl="7" w:tplc="EAA082C4">
      <w:start w:val="1"/>
      <w:numFmt w:val="bullet"/>
      <w:lvlText w:val="o"/>
      <w:lvlJc w:val="left"/>
      <w:pPr>
        <w:ind w:left="5760" w:hanging="360"/>
      </w:pPr>
      <w:rPr>
        <w:rFonts w:ascii="Courier New" w:hAnsi="Courier New" w:hint="default"/>
      </w:rPr>
    </w:lvl>
    <w:lvl w:ilvl="8" w:tplc="125A5548">
      <w:start w:val="1"/>
      <w:numFmt w:val="bullet"/>
      <w:lvlText w:val=""/>
      <w:lvlJc w:val="left"/>
      <w:pPr>
        <w:ind w:left="6480" w:hanging="360"/>
      </w:pPr>
      <w:rPr>
        <w:rFonts w:ascii="Wingdings" w:hAnsi="Wingdings" w:hint="default"/>
      </w:rPr>
    </w:lvl>
  </w:abstractNum>
  <w:abstractNum w:abstractNumId="56" w15:restartNumberingAfterBreak="0">
    <w:nsid w:val="5F9774E8"/>
    <w:multiLevelType w:val="hybridMultilevel"/>
    <w:tmpl w:val="00000000"/>
    <w:lvl w:ilvl="0" w:tplc="80D4E532">
      <w:start w:val="1"/>
      <w:numFmt w:val="bullet"/>
      <w:lvlText w:val="-"/>
      <w:lvlJc w:val="left"/>
      <w:pPr>
        <w:ind w:left="720" w:hanging="360"/>
      </w:pPr>
      <w:rPr>
        <w:rFonts w:ascii="Calibri" w:hAnsi="Calibri" w:hint="default"/>
      </w:rPr>
    </w:lvl>
    <w:lvl w:ilvl="1" w:tplc="4AFE6C44">
      <w:start w:val="1"/>
      <w:numFmt w:val="bullet"/>
      <w:lvlText w:val="o"/>
      <w:lvlJc w:val="left"/>
      <w:pPr>
        <w:ind w:left="1440" w:hanging="360"/>
      </w:pPr>
      <w:rPr>
        <w:rFonts w:ascii="Courier New" w:hAnsi="Courier New" w:hint="default"/>
      </w:rPr>
    </w:lvl>
    <w:lvl w:ilvl="2" w:tplc="FB162272">
      <w:start w:val="1"/>
      <w:numFmt w:val="bullet"/>
      <w:lvlText w:val=""/>
      <w:lvlJc w:val="left"/>
      <w:pPr>
        <w:ind w:left="2160" w:hanging="360"/>
      </w:pPr>
      <w:rPr>
        <w:rFonts w:ascii="Wingdings" w:hAnsi="Wingdings" w:hint="default"/>
      </w:rPr>
    </w:lvl>
    <w:lvl w:ilvl="3" w:tplc="DA8252F2">
      <w:start w:val="1"/>
      <w:numFmt w:val="bullet"/>
      <w:lvlText w:val=""/>
      <w:lvlJc w:val="left"/>
      <w:pPr>
        <w:ind w:left="2880" w:hanging="360"/>
      </w:pPr>
      <w:rPr>
        <w:rFonts w:ascii="Symbol" w:hAnsi="Symbol" w:hint="default"/>
      </w:rPr>
    </w:lvl>
    <w:lvl w:ilvl="4" w:tplc="77DA57EC">
      <w:start w:val="1"/>
      <w:numFmt w:val="bullet"/>
      <w:lvlText w:val="o"/>
      <w:lvlJc w:val="left"/>
      <w:pPr>
        <w:ind w:left="3600" w:hanging="360"/>
      </w:pPr>
      <w:rPr>
        <w:rFonts w:ascii="Courier New" w:hAnsi="Courier New" w:hint="default"/>
      </w:rPr>
    </w:lvl>
    <w:lvl w:ilvl="5" w:tplc="6BA4D4B0">
      <w:start w:val="1"/>
      <w:numFmt w:val="bullet"/>
      <w:lvlText w:val=""/>
      <w:lvlJc w:val="left"/>
      <w:pPr>
        <w:ind w:left="4320" w:hanging="360"/>
      </w:pPr>
      <w:rPr>
        <w:rFonts w:ascii="Wingdings" w:hAnsi="Wingdings" w:hint="default"/>
      </w:rPr>
    </w:lvl>
    <w:lvl w:ilvl="6" w:tplc="096000A0">
      <w:start w:val="1"/>
      <w:numFmt w:val="bullet"/>
      <w:lvlText w:val=""/>
      <w:lvlJc w:val="left"/>
      <w:pPr>
        <w:ind w:left="5040" w:hanging="360"/>
      </w:pPr>
      <w:rPr>
        <w:rFonts w:ascii="Symbol" w:hAnsi="Symbol" w:hint="default"/>
      </w:rPr>
    </w:lvl>
    <w:lvl w:ilvl="7" w:tplc="63F086E4">
      <w:start w:val="1"/>
      <w:numFmt w:val="bullet"/>
      <w:lvlText w:val="o"/>
      <w:lvlJc w:val="left"/>
      <w:pPr>
        <w:ind w:left="5760" w:hanging="360"/>
      </w:pPr>
      <w:rPr>
        <w:rFonts w:ascii="Courier New" w:hAnsi="Courier New" w:hint="default"/>
      </w:rPr>
    </w:lvl>
    <w:lvl w:ilvl="8" w:tplc="4AE6D550">
      <w:start w:val="1"/>
      <w:numFmt w:val="bullet"/>
      <w:lvlText w:val=""/>
      <w:lvlJc w:val="left"/>
      <w:pPr>
        <w:ind w:left="6480" w:hanging="360"/>
      </w:pPr>
      <w:rPr>
        <w:rFonts w:ascii="Wingdings" w:hAnsi="Wingdings" w:hint="default"/>
      </w:rPr>
    </w:lvl>
  </w:abstractNum>
  <w:abstractNum w:abstractNumId="57" w15:restartNumberingAfterBreak="0">
    <w:nsid w:val="5FC130A5"/>
    <w:multiLevelType w:val="hybridMultilevel"/>
    <w:tmpl w:val="CC9E6F6C"/>
    <w:lvl w:ilvl="0" w:tplc="55C82CA8">
      <w:start w:val="1"/>
      <w:numFmt w:val="lowerRoman"/>
      <w:lvlText w:val="%1."/>
      <w:lvlJc w:val="right"/>
      <w:pPr>
        <w:ind w:left="1575" w:hanging="360"/>
      </w:pPr>
    </w:lvl>
    <w:lvl w:ilvl="1" w:tplc="9960953A" w:tentative="1">
      <w:start w:val="1"/>
      <w:numFmt w:val="lowerLetter"/>
      <w:lvlText w:val="%2."/>
      <w:lvlJc w:val="left"/>
      <w:pPr>
        <w:ind w:left="2295" w:hanging="360"/>
      </w:pPr>
    </w:lvl>
    <w:lvl w:ilvl="2" w:tplc="5E184F06" w:tentative="1">
      <w:start w:val="1"/>
      <w:numFmt w:val="lowerRoman"/>
      <w:lvlText w:val="%3."/>
      <w:lvlJc w:val="right"/>
      <w:pPr>
        <w:ind w:left="3015" w:hanging="180"/>
      </w:pPr>
    </w:lvl>
    <w:lvl w:ilvl="3" w:tplc="191812A6" w:tentative="1">
      <w:start w:val="1"/>
      <w:numFmt w:val="decimal"/>
      <w:lvlText w:val="%4."/>
      <w:lvlJc w:val="left"/>
      <w:pPr>
        <w:ind w:left="3735" w:hanging="360"/>
      </w:pPr>
    </w:lvl>
    <w:lvl w:ilvl="4" w:tplc="EBA22CDC" w:tentative="1">
      <w:start w:val="1"/>
      <w:numFmt w:val="lowerLetter"/>
      <w:lvlText w:val="%5."/>
      <w:lvlJc w:val="left"/>
      <w:pPr>
        <w:ind w:left="4455" w:hanging="360"/>
      </w:pPr>
    </w:lvl>
    <w:lvl w:ilvl="5" w:tplc="54E66A82" w:tentative="1">
      <w:start w:val="1"/>
      <w:numFmt w:val="lowerRoman"/>
      <w:lvlText w:val="%6."/>
      <w:lvlJc w:val="right"/>
      <w:pPr>
        <w:ind w:left="5175" w:hanging="180"/>
      </w:pPr>
    </w:lvl>
    <w:lvl w:ilvl="6" w:tplc="85884DD2" w:tentative="1">
      <w:start w:val="1"/>
      <w:numFmt w:val="decimal"/>
      <w:lvlText w:val="%7."/>
      <w:lvlJc w:val="left"/>
      <w:pPr>
        <w:ind w:left="5895" w:hanging="360"/>
      </w:pPr>
    </w:lvl>
    <w:lvl w:ilvl="7" w:tplc="0076FA34" w:tentative="1">
      <w:start w:val="1"/>
      <w:numFmt w:val="lowerLetter"/>
      <w:lvlText w:val="%8."/>
      <w:lvlJc w:val="left"/>
      <w:pPr>
        <w:ind w:left="6615" w:hanging="360"/>
      </w:pPr>
    </w:lvl>
    <w:lvl w:ilvl="8" w:tplc="4ADC4C54" w:tentative="1">
      <w:start w:val="1"/>
      <w:numFmt w:val="lowerRoman"/>
      <w:lvlText w:val="%9."/>
      <w:lvlJc w:val="right"/>
      <w:pPr>
        <w:ind w:left="7335" w:hanging="180"/>
      </w:pPr>
    </w:lvl>
  </w:abstractNum>
  <w:abstractNum w:abstractNumId="58" w15:restartNumberingAfterBreak="0">
    <w:nsid w:val="5FEB0F68"/>
    <w:multiLevelType w:val="hybridMultilevel"/>
    <w:tmpl w:val="8D9C387A"/>
    <w:lvl w:ilvl="0" w:tplc="87D806EC">
      <w:start w:val="1"/>
      <w:numFmt w:val="lowerLetter"/>
      <w:lvlText w:val="%1."/>
      <w:lvlJc w:val="left"/>
      <w:pPr>
        <w:ind w:left="720" w:hanging="360"/>
      </w:pPr>
    </w:lvl>
    <w:lvl w:ilvl="1" w:tplc="1038B010" w:tentative="1">
      <w:start w:val="1"/>
      <w:numFmt w:val="lowerLetter"/>
      <w:lvlText w:val="%2."/>
      <w:lvlJc w:val="left"/>
      <w:pPr>
        <w:ind w:left="1440" w:hanging="360"/>
      </w:pPr>
    </w:lvl>
    <w:lvl w:ilvl="2" w:tplc="D9729576" w:tentative="1">
      <w:start w:val="1"/>
      <w:numFmt w:val="lowerRoman"/>
      <w:lvlText w:val="%3."/>
      <w:lvlJc w:val="right"/>
      <w:pPr>
        <w:ind w:left="2160" w:hanging="180"/>
      </w:pPr>
    </w:lvl>
    <w:lvl w:ilvl="3" w:tplc="459CCEB6" w:tentative="1">
      <w:start w:val="1"/>
      <w:numFmt w:val="decimal"/>
      <w:lvlText w:val="%4."/>
      <w:lvlJc w:val="left"/>
      <w:pPr>
        <w:ind w:left="2880" w:hanging="360"/>
      </w:pPr>
    </w:lvl>
    <w:lvl w:ilvl="4" w:tplc="A128194E" w:tentative="1">
      <w:start w:val="1"/>
      <w:numFmt w:val="lowerLetter"/>
      <w:lvlText w:val="%5."/>
      <w:lvlJc w:val="left"/>
      <w:pPr>
        <w:ind w:left="3600" w:hanging="360"/>
      </w:pPr>
    </w:lvl>
    <w:lvl w:ilvl="5" w:tplc="3AA66A3A" w:tentative="1">
      <w:start w:val="1"/>
      <w:numFmt w:val="lowerRoman"/>
      <w:lvlText w:val="%6."/>
      <w:lvlJc w:val="right"/>
      <w:pPr>
        <w:ind w:left="4320" w:hanging="180"/>
      </w:pPr>
    </w:lvl>
    <w:lvl w:ilvl="6" w:tplc="AAB0A504" w:tentative="1">
      <w:start w:val="1"/>
      <w:numFmt w:val="decimal"/>
      <w:lvlText w:val="%7."/>
      <w:lvlJc w:val="left"/>
      <w:pPr>
        <w:ind w:left="5040" w:hanging="360"/>
      </w:pPr>
    </w:lvl>
    <w:lvl w:ilvl="7" w:tplc="1B6C57C4" w:tentative="1">
      <w:start w:val="1"/>
      <w:numFmt w:val="lowerLetter"/>
      <w:lvlText w:val="%8."/>
      <w:lvlJc w:val="left"/>
      <w:pPr>
        <w:ind w:left="5760" w:hanging="360"/>
      </w:pPr>
    </w:lvl>
    <w:lvl w:ilvl="8" w:tplc="7E1C95BE" w:tentative="1">
      <w:start w:val="1"/>
      <w:numFmt w:val="lowerRoman"/>
      <w:lvlText w:val="%9."/>
      <w:lvlJc w:val="right"/>
      <w:pPr>
        <w:ind w:left="6480" w:hanging="180"/>
      </w:pPr>
    </w:lvl>
  </w:abstractNum>
  <w:abstractNum w:abstractNumId="59" w15:restartNumberingAfterBreak="0">
    <w:nsid w:val="609FC00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62663C28"/>
    <w:multiLevelType w:val="hybridMultilevel"/>
    <w:tmpl w:val="208CFBD6"/>
    <w:lvl w:ilvl="0" w:tplc="21AE6726">
      <w:start w:val="1"/>
      <w:numFmt w:val="decimal"/>
      <w:lvlText w:val="%1."/>
      <w:lvlJc w:val="left"/>
      <w:pPr>
        <w:tabs>
          <w:tab w:val="num" w:pos="567"/>
        </w:tabs>
        <w:ind w:left="567" w:hanging="567"/>
      </w:pPr>
      <w:rPr>
        <w:rFonts w:hint="default"/>
      </w:rPr>
    </w:lvl>
    <w:lvl w:ilvl="1" w:tplc="BE00B67C">
      <w:start w:val="1"/>
      <w:numFmt w:val="lowerLetter"/>
      <w:lvlText w:val="%2."/>
      <w:lvlJc w:val="left"/>
      <w:pPr>
        <w:tabs>
          <w:tab w:val="num" w:pos="1134"/>
        </w:tabs>
        <w:ind w:left="1134" w:hanging="567"/>
      </w:pPr>
      <w:rPr>
        <w:rFonts w:hint="default"/>
      </w:rPr>
    </w:lvl>
    <w:lvl w:ilvl="2" w:tplc="4C2E1072">
      <w:start w:val="1"/>
      <w:numFmt w:val="lowerRoman"/>
      <w:lvlText w:val="%3."/>
      <w:lvlJc w:val="right"/>
      <w:pPr>
        <w:tabs>
          <w:tab w:val="num" w:pos="1701"/>
        </w:tabs>
        <w:ind w:left="1701" w:hanging="567"/>
      </w:pPr>
      <w:rPr>
        <w:rFonts w:hint="default"/>
      </w:rPr>
    </w:lvl>
    <w:lvl w:ilvl="3" w:tplc="689A4E3A">
      <w:start w:val="1"/>
      <w:numFmt w:val="decimal"/>
      <w:lvlText w:val="%4."/>
      <w:lvlJc w:val="left"/>
      <w:pPr>
        <w:tabs>
          <w:tab w:val="num" w:pos="2268"/>
        </w:tabs>
        <w:ind w:left="2268" w:hanging="567"/>
      </w:pPr>
      <w:rPr>
        <w:rFonts w:hint="default"/>
      </w:rPr>
    </w:lvl>
    <w:lvl w:ilvl="4" w:tplc="75CEE268">
      <w:start w:val="1"/>
      <w:numFmt w:val="lowerLetter"/>
      <w:lvlText w:val="%5."/>
      <w:lvlJc w:val="left"/>
      <w:pPr>
        <w:tabs>
          <w:tab w:val="num" w:pos="2835"/>
        </w:tabs>
        <w:ind w:left="2835" w:hanging="567"/>
      </w:pPr>
      <w:rPr>
        <w:rFonts w:hint="default"/>
      </w:rPr>
    </w:lvl>
    <w:lvl w:ilvl="5" w:tplc="6E3ED6C2">
      <w:start w:val="1"/>
      <w:numFmt w:val="lowerRoman"/>
      <w:lvlText w:val="%6."/>
      <w:lvlJc w:val="right"/>
      <w:pPr>
        <w:tabs>
          <w:tab w:val="num" w:pos="3402"/>
        </w:tabs>
        <w:ind w:left="3402" w:hanging="567"/>
      </w:pPr>
      <w:rPr>
        <w:rFonts w:hint="default"/>
      </w:rPr>
    </w:lvl>
    <w:lvl w:ilvl="6" w:tplc="6A8A8BF6">
      <w:start w:val="1"/>
      <w:numFmt w:val="decimal"/>
      <w:lvlText w:val="%7."/>
      <w:lvlJc w:val="left"/>
      <w:pPr>
        <w:tabs>
          <w:tab w:val="num" w:pos="3969"/>
        </w:tabs>
        <w:ind w:left="3969" w:hanging="567"/>
      </w:pPr>
      <w:rPr>
        <w:rFonts w:hint="default"/>
      </w:rPr>
    </w:lvl>
    <w:lvl w:ilvl="7" w:tplc="CE46F7B2">
      <w:start w:val="1"/>
      <w:numFmt w:val="lowerLetter"/>
      <w:lvlText w:val="%8."/>
      <w:lvlJc w:val="left"/>
      <w:pPr>
        <w:tabs>
          <w:tab w:val="num" w:pos="4536"/>
        </w:tabs>
        <w:ind w:left="4536" w:hanging="567"/>
      </w:pPr>
      <w:rPr>
        <w:rFonts w:hint="default"/>
      </w:rPr>
    </w:lvl>
    <w:lvl w:ilvl="8" w:tplc="FED62114">
      <w:start w:val="1"/>
      <w:numFmt w:val="lowerRoman"/>
      <w:lvlText w:val="%9."/>
      <w:lvlJc w:val="right"/>
      <w:pPr>
        <w:tabs>
          <w:tab w:val="num" w:pos="5103"/>
        </w:tabs>
        <w:ind w:left="5103" w:hanging="567"/>
      </w:pPr>
      <w:rPr>
        <w:rFonts w:hint="default"/>
      </w:rPr>
    </w:lvl>
  </w:abstractNum>
  <w:abstractNum w:abstractNumId="61" w15:restartNumberingAfterBreak="0">
    <w:nsid w:val="64641EAF"/>
    <w:multiLevelType w:val="hybridMultilevel"/>
    <w:tmpl w:val="CD220D86"/>
    <w:lvl w:ilvl="0" w:tplc="5D5043CE">
      <w:start w:val="1"/>
      <w:numFmt w:val="lowerLetter"/>
      <w:lvlText w:val="%1."/>
      <w:lvlJc w:val="left"/>
      <w:pPr>
        <w:ind w:left="720" w:hanging="360"/>
      </w:pPr>
    </w:lvl>
    <w:lvl w:ilvl="1" w:tplc="93161784">
      <w:start w:val="1"/>
      <w:numFmt w:val="lowerLetter"/>
      <w:lvlText w:val="%2."/>
      <w:lvlJc w:val="left"/>
      <w:pPr>
        <w:ind w:left="1440" w:hanging="360"/>
      </w:pPr>
    </w:lvl>
    <w:lvl w:ilvl="2" w:tplc="7DF47636" w:tentative="1">
      <w:start w:val="1"/>
      <w:numFmt w:val="lowerRoman"/>
      <w:lvlText w:val="%3."/>
      <w:lvlJc w:val="right"/>
      <w:pPr>
        <w:ind w:left="2160" w:hanging="180"/>
      </w:pPr>
    </w:lvl>
    <w:lvl w:ilvl="3" w:tplc="674E7B38" w:tentative="1">
      <w:start w:val="1"/>
      <w:numFmt w:val="decimal"/>
      <w:lvlText w:val="%4."/>
      <w:lvlJc w:val="left"/>
      <w:pPr>
        <w:ind w:left="2880" w:hanging="360"/>
      </w:pPr>
    </w:lvl>
    <w:lvl w:ilvl="4" w:tplc="8D14B8A8" w:tentative="1">
      <w:start w:val="1"/>
      <w:numFmt w:val="lowerLetter"/>
      <w:lvlText w:val="%5."/>
      <w:lvlJc w:val="left"/>
      <w:pPr>
        <w:ind w:left="3600" w:hanging="360"/>
      </w:pPr>
    </w:lvl>
    <w:lvl w:ilvl="5" w:tplc="91726658" w:tentative="1">
      <w:start w:val="1"/>
      <w:numFmt w:val="lowerRoman"/>
      <w:lvlText w:val="%6."/>
      <w:lvlJc w:val="right"/>
      <w:pPr>
        <w:ind w:left="4320" w:hanging="180"/>
      </w:pPr>
    </w:lvl>
    <w:lvl w:ilvl="6" w:tplc="D1BA72F8" w:tentative="1">
      <w:start w:val="1"/>
      <w:numFmt w:val="decimal"/>
      <w:lvlText w:val="%7."/>
      <w:lvlJc w:val="left"/>
      <w:pPr>
        <w:ind w:left="5040" w:hanging="360"/>
      </w:pPr>
    </w:lvl>
    <w:lvl w:ilvl="7" w:tplc="EF005BD0" w:tentative="1">
      <w:start w:val="1"/>
      <w:numFmt w:val="lowerLetter"/>
      <w:lvlText w:val="%8."/>
      <w:lvlJc w:val="left"/>
      <w:pPr>
        <w:ind w:left="5760" w:hanging="360"/>
      </w:pPr>
    </w:lvl>
    <w:lvl w:ilvl="8" w:tplc="BA8E765E" w:tentative="1">
      <w:start w:val="1"/>
      <w:numFmt w:val="lowerRoman"/>
      <w:lvlText w:val="%9."/>
      <w:lvlJc w:val="right"/>
      <w:pPr>
        <w:ind w:left="6480" w:hanging="180"/>
      </w:pPr>
    </w:lvl>
  </w:abstractNum>
  <w:abstractNum w:abstractNumId="62" w15:restartNumberingAfterBreak="0">
    <w:nsid w:val="64C05566"/>
    <w:multiLevelType w:val="hybridMultilevel"/>
    <w:tmpl w:val="00000000"/>
    <w:lvl w:ilvl="0" w:tplc="890E7CEA">
      <w:start w:val="1"/>
      <w:numFmt w:val="decimal"/>
      <w:lvlText w:val="%1."/>
      <w:lvlJc w:val="left"/>
      <w:pPr>
        <w:ind w:left="720" w:hanging="360"/>
      </w:pPr>
    </w:lvl>
    <w:lvl w:ilvl="1" w:tplc="7F86A8F6">
      <w:start w:val="1"/>
      <w:numFmt w:val="lowerLetter"/>
      <w:lvlText w:val="%2."/>
      <w:lvlJc w:val="left"/>
      <w:pPr>
        <w:ind w:left="1440" w:hanging="360"/>
      </w:pPr>
    </w:lvl>
    <w:lvl w:ilvl="2" w:tplc="7B388FF8">
      <w:start w:val="1"/>
      <w:numFmt w:val="lowerRoman"/>
      <w:lvlText w:val="%3."/>
      <w:lvlJc w:val="right"/>
      <w:pPr>
        <w:ind w:left="2160" w:hanging="180"/>
      </w:pPr>
    </w:lvl>
    <w:lvl w:ilvl="3" w:tplc="B1605D9C">
      <w:start w:val="1"/>
      <w:numFmt w:val="decimal"/>
      <w:lvlText w:val="%4."/>
      <w:lvlJc w:val="left"/>
      <w:pPr>
        <w:ind w:left="2880" w:hanging="360"/>
      </w:pPr>
    </w:lvl>
    <w:lvl w:ilvl="4" w:tplc="9CFE612E">
      <w:start w:val="1"/>
      <w:numFmt w:val="lowerLetter"/>
      <w:lvlText w:val="%5."/>
      <w:lvlJc w:val="left"/>
      <w:pPr>
        <w:ind w:left="3600" w:hanging="360"/>
      </w:pPr>
    </w:lvl>
    <w:lvl w:ilvl="5" w:tplc="8F1EDDDC">
      <w:start w:val="1"/>
      <w:numFmt w:val="lowerRoman"/>
      <w:lvlText w:val="%6."/>
      <w:lvlJc w:val="right"/>
      <w:pPr>
        <w:ind w:left="4320" w:hanging="180"/>
      </w:pPr>
    </w:lvl>
    <w:lvl w:ilvl="6" w:tplc="DD14D8EA">
      <w:start w:val="1"/>
      <w:numFmt w:val="decimal"/>
      <w:lvlText w:val="%7."/>
      <w:lvlJc w:val="left"/>
      <w:pPr>
        <w:ind w:left="5040" w:hanging="360"/>
      </w:pPr>
    </w:lvl>
    <w:lvl w:ilvl="7" w:tplc="041CF162">
      <w:start w:val="1"/>
      <w:numFmt w:val="lowerLetter"/>
      <w:lvlText w:val="%8."/>
      <w:lvlJc w:val="left"/>
      <w:pPr>
        <w:ind w:left="5760" w:hanging="360"/>
      </w:pPr>
    </w:lvl>
    <w:lvl w:ilvl="8" w:tplc="CABC36F2">
      <w:start w:val="1"/>
      <w:numFmt w:val="lowerRoman"/>
      <w:lvlText w:val="%9."/>
      <w:lvlJc w:val="right"/>
      <w:pPr>
        <w:ind w:left="6480" w:hanging="180"/>
      </w:pPr>
    </w:lvl>
  </w:abstractNum>
  <w:abstractNum w:abstractNumId="63" w15:restartNumberingAfterBreak="0">
    <w:nsid w:val="65862180"/>
    <w:multiLevelType w:val="hybridMultilevel"/>
    <w:tmpl w:val="DD102B3A"/>
    <w:lvl w:ilvl="0" w:tplc="03F8BC32">
      <w:start w:val="1"/>
      <w:numFmt w:val="lowerLetter"/>
      <w:lvlText w:val="%1."/>
      <w:lvlJc w:val="left"/>
      <w:pPr>
        <w:ind w:left="720" w:hanging="360"/>
      </w:pPr>
    </w:lvl>
    <w:lvl w:ilvl="1" w:tplc="814E0DCE" w:tentative="1">
      <w:start w:val="1"/>
      <w:numFmt w:val="lowerLetter"/>
      <w:lvlText w:val="%2."/>
      <w:lvlJc w:val="left"/>
      <w:pPr>
        <w:ind w:left="1440" w:hanging="360"/>
      </w:pPr>
    </w:lvl>
    <w:lvl w:ilvl="2" w:tplc="FF0AC2E4" w:tentative="1">
      <w:start w:val="1"/>
      <w:numFmt w:val="lowerRoman"/>
      <w:lvlText w:val="%3."/>
      <w:lvlJc w:val="right"/>
      <w:pPr>
        <w:ind w:left="2160" w:hanging="180"/>
      </w:pPr>
    </w:lvl>
    <w:lvl w:ilvl="3" w:tplc="2EE09294" w:tentative="1">
      <w:start w:val="1"/>
      <w:numFmt w:val="decimal"/>
      <w:lvlText w:val="%4."/>
      <w:lvlJc w:val="left"/>
      <w:pPr>
        <w:ind w:left="2880" w:hanging="360"/>
      </w:pPr>
    </w:lvl>
    <w:lvl w:ilvl="4" w:tplc="ACA6FEBC" w:tentative="1">
      <w:start w:val="1"/>
      <w:numFmt w:val="lowerLetter"/>
      <w:lvlText w:val="%5."/>
      <w:lvlJc w:val="left"/>
      <w:pPr>
        <w:ind w:left="3600" w:hanging="360"/>
      </w:pPr>
    </w:lvl>
    <w:lvl w:ilvl="5" w:tplc="0E3EC07C" w:tentative="1">
      <w:start w:val="1"/>
      <w:numFmt w:val="lowerRoman"/>
      <w:lvlText w:val="%6."/>
      <w:lvlJc w:val="right"/>
      <w:pPr>
        <w:ind w:left="4320" w:hanging="180"/>
      </w:pPr>
    </w:lvl>
    <w:lvl w:ilvl="6" w:tplc="05A025A6" w:tentative="1">
      <w:start w:val="1"/>
      <w:numFmt w:val="decimal"/>
      <w:lvlText w:val="%7."/>
      <w:lvlJc w:val="left"/>
      <w:pPr>
        <w:ind w:left="5040" w:hanging="360"/>
      </w:pPr>
    </w:lvl>
    <w:lvl w:ilvl="7" w:tplc="ACFCE324" w:tentative="1">
      <w:start w:val="1"/>
      <w:numFmt w:val="lowerLetter"/>
      <w:lvlText w:val="%8."/>
      <w:lvlJc w:val="left"/>
      <w:pPr>
        <w:ind w:left="5760" w:hanging="360"/>
      </w:pPr>
    </w:lvl>
    <w:lvl w:ilvl="8" w:tplc="64D0E034" w:tentative="1">
      <w:start w:val="1"/>
      <w:numFmt w:val="lowerRoman"/>
      <w:lvlText w:val="%9."/>
      <w:lvlJc w:val="right"/>
      <w:pPr>
        <w:ind w:left="6480" w:hanging="180"/>
      </w:pPr>
    </w:lvl>
  </w:abstractNum>
  <w:abstractNum w:abstractNumId="64" w15:restartNumberingAfterBreak="0">
    <w:nsid w:val="660A474F"/>
    <w:multiLevelType w:val="hybridMultilevel"/>
    <w:tmpl w:val="AF861E8C"/>
    <w:lvl w:ilvl="0" w:tplc="3D4C0584">
      <w:start w:val="1"/>
      <w:numFmt w:val="lowerLetter"/>
      <w:lvlText w:val="%1."/>
      <w:lvlJc w:val="left"/>
      <w:pPr>
        <w:ind w:left="720" w:hanging="360"/>
      </w:pPr>
    </w:lvl>
    <w:lvl w:ilvl="1" w:tplc="1B562E38" w:tentative="1">
      <w:start w:val="1"/>
      <w:numFmt w:val="lowerLetter"/>
      <w:lvlText w:val="%2."/>
      <w:lvlJc w:val="left"/>
      <w:pPr>
        <w:ind w:left="1440" w:hanging="360"/>
      </w:pPr>
    </w:lvl>
    <w:lvl w:ilvl="2" w:tplc="A0D0E8AA" w:tentative="1">
      <w:start w:val="1"/>
      <w:numFmt w:val="lowerRoman"/>
      <w:lvlText w:val="%3."/>
      <w:lvlJc w:val="right"/>
      <w:pPr>
        <w:ind w:left="2160" w:hanging="180"/>
      </w:pPr>
    </w:lvl>
    <w:lvl w:ilvl="3" w:tplc="43300CDE" w:tentative="1">
      <w:start w:val="1"/>
      <w:numFmt w:val="decimal"/>
      <w:lvlText w:val="%4."/>
      <w:lvlJc w:val="left"/>
      <w:pPr>
        <w:ind w:left="2880" w:hanging="360"/>
      </w:pPr>
    </w:lvl>
    <w:lvl w:ilvl="4" w:tplc="01461674" w:tentative="1">
      <w:start w:val="1"/>
      <w:numFmt w:val="lowerLetter"/>
      <w:lvlText w:val="%5."/>
      <w:lvlJc w:val="left"/>
      <w:pPr>
        <w:ind w:left="3600" w:hanging="360"/>
      </w:pPr>
    </w:lvl>
    <w:lvl w:ilvl="5" w:tplc="D0B40BB0" w:tentative="1">
      <w:start w:val="1"/>
      <w:numFmt w:val="lowerRoman"/>
      <w:lvlText w:val="%6."/>
      <w:lvlJc w:val="right"/>
      <w:pPr>
        <w:ind w:left="4320" w:hanging="180"/>
      </w:pPr>
    </w:lvl>
    <w:lvl w:ilvl="6" w:tplc="DD9665DA" w:tentative="1">
      <w:start w:val="1"/>
      <w:numFmt w:val="decimal"/>
      <w:lvlText w:val="%7."/>
      <w:lvlJc w:val="left"/>
      <w:pPr>
        <w:ind w:left="5040" w:hanging="360"/>
      </w:pPr>
    </w:lvl>
    <w:lvl w:ilvl="7" w:tplc="B594A774" w:tentative="1">
      <w:start w:val="1"/>
      <w:numFmt w:val="lowerLetter"/>
      <w:lvlText w:val="%8."/>
      <w:lvlJc w:val="left"/>
      <w:pPr>
        <w:ind w:left="5760" w:hanging="360"/>
      </w:pPr>
    </w:lvl>
    <w:lvl w:ilvl="8" w:tplc="BC7A170E" w:tentative="1">
      <w:start w:val="1"/>
      <w:numFmt w:val="lowerRoman"/>
      <w:lvlText w:val="%9."/>
      <w:lvlJc w:val="right"/>
      <w:pPr>
        <w:ind w:left="6480" w:hanging="180"/>
      </w:pPr>
    </w:lvl>
  </w:abstractNum>
  <w:abstractNum w:abstractNumId="65" w15:restartNumberingAfterBreak="0">
    <w:nsid w:val="661B73FE"/>
    <w:multiLevelType w:val="hybridMultilevel"/>
    <w:tmpl w:val="ECFC1A28"/>
    <w:lvl w:ilvl="0" w:tplc="3390A4D4">
      <w:start w:val="1"/>
      <w:numFmt w:val="lowerLetter"/>
      <w:lvlText w:val="%1."/>
      <w:lvlJc w:val="left"/>
      <w:pPr>
        <w:ind w:left="1440" w:hanging="360"/>
      </w:pPr>
    </w:lvl>
    <w:lvl w:ilvl="1" w:tplc="E2F45F50">
      <w:start w:val="1"/>
      <w:numFmt w:val="lowerLetter"/>
      <w:lvlText w:val="%2."/>
      <w:lvlJc w:val="left"/>
      <w:pPr>
        <w:ind w:left="2160" w:hanging="360"/>
      </w:pPr>
    </w:lvl>
    <w:lvl w:ilvl="2" w:tplc="E4F08E24">
      <w:start w:val="1"/>
      <w:numFmt w:val="lowerRoman"/>
      <w:lvlText w:val="%3."/>
      <w:lvlJc w:val="right"/>
      <w:pPr>
        <w:ind w:left="2880" w:hanging="180"/>
      </w:pPr>
    </w:lvl>
    <w:lvl w:ilvl="3" w:tplc="77044016">
      <w:start w:val="1"/>
      <w:numFmt w:val="decimal"/>
      <w:lvlText w:val="%4."/>
      <w:lvlJc w:val="left"/>
      <w:pPr>
        <w:ind w:left="3600" w:hanging="360"/>
      </w:pPr>
    </w:lvl>
    <w:lvl w:ilvl="4" w:tplc="20F26D30">
      <w:start w:val="1"/>
      <w:numFmt w:val="lowerLetter"/>
      <w:lvlText w:val="%5."/>
      <w:lvlJc w:val="left"/>
      <w:pPr>
        <w:ind w:left="4320" w:hanging="360"/>
      </w:pPr>
    </w:lvl>
    <w:lvl w:ilvl="5" w:tplc="34EA46FE">
      <w:start w:val="1"/>
      <w:numFmt w:val="lowerRoman"/>
      <w:lvlText w:val="%6."/>
      <w:lvlJc w:val="right"/>
      <w:pPr>
        <w:ind w:left="5040" w:hanging="180"/>
      </w:pPr>
    </w:lvl>
    <w:lvl w:ilvl="6" w:tplc="FA68177C">
      <w:start w:val="1"/>
      <w:numFmt w:val="decimal"/>
      <w:lvlText w:val="%7."/>
      <w:lvlJc w:val="left"/>
      <w:pPr>
        <w:ind w:left="5760" w:hanging="360"/>
      </w:pPr>
    </w:lvl>
    <w:lvl w:ilvl="7" w:tplc="63EEFC74">
      <w:start w:val="1"/>
      <w:numFmt w:val="lowerLetter"/>
      <w:lvlText w:val="%8."/>
      <w:lvlJc w:val="left"/>
      <w:pPr>
        <w:ind w:left="6480" w:hanging="360"/>
      </w:pPr>
    </w:lvl>
    <w:lvl w:ilvl="8" w:tplc="798C5948">
      <w:start w:val="1"/>
      <w:numFmt w:val="lowerRoman"/>
      <w:lvlText w:val="%9."/>
      <w:lvlJc w:val="right"/>
      <w:pPr>
        <w:ind w:left="7200" w:hanging="180"/>
      </w:pPr>
    </w:lvl>
  </w:abstractNum>
  <w:abstractNum w:abstractNumId="66" w15:restartNumberingAfterBreak="0">
    <w:nsid w:val="674C0D36"/>
    <w:multiLevelType w:val="hybridMultilevel"/>
    <w:tmpl w:val="FA02B1C0"/>
    <w:lvl w:ilvl="0" w:tplc="7BCA829E">
      <w:start w:val="1"/>
      <w:numFmt w:val="bullet"/>
      <w:lvlText w:val=""/>
      <w:lvlJc w:val="left"/>
      <w:pPr>
        <w:ind w:left="720" w:hanging="360"/>
      </w:pPr>
      <w:rPr>
        <w:rFonts w:ascii="Symbol" w:hAnsi="Symbol" w:hint="default"/>
      </w:rPr>
    </w:lvl>
    <w:lvl w:ilvl="1" w:tplc="4C4C7772" w:tentative="1">
      <w:start w:val="1"/>
      <w:numFmt w:val="bullet"/>
      <w:lvlText w:val="o"/>
      <w:lvlJc w:val="left"/>
      <w:pPr>
        <w:ind w:left="1440" w:hanging="360"/>
      </w:pPr>
      <w:rPr>
        <w:rFonts w:ascii="Courier New" w:hAnsi="Courier New" w:cs="Courier New" w:hint="default"/>
      </w:rPr>
    </w:lvl>
    <w:lvl w:ilvl="2" w:tplc="EA045F78" w:tentative="1">
      <w:start w:val="1"/>
      <w:numFmt w:val="bullet"/>
      <w:lvlText w:val=""/>
      <w:lvlJc w:val="left"/>
      <w:pPr>
        <w:ind w:left="2160" w:hanging="360"/>
      </w:pPr>
      <w:rPr>
        <w:rFonts w:ascii="Wingdings" w:hAnsi="Wingdings" w:hint="default"/>
      </w:rPr>
    </w:lvl>
    <w:lvl w:ilvl="3" w:tplc="EFB0CF26" w:tentative="1">
      <w:start w:val="1"/>
      <w:numFmt w:val="bullet"/>
      <w:lvlText w:val=""/>
      <w:lvlJc w:val="left"/>
      <w:pPr>
        <w:ind w:left="2880" w:hanging="360"/>
      </w:pPr>
      <w:rPr>
        <w:rFonts w:ascii="Symbol" w:hAnsi="Symbol" w:hint="default"/>
      </w:rPr>
    </w:lvl>
    <w:lvl w:ilvl="4" w:tplc="93BE63AA" w:tentative="1">
      <w:start w:val="1"/>
      <w:numFmt w:val="bullet"/>
      <w:lvlText w:val="o"/>
      <w:lvlJc w:val="left"/>
      <w:pPr>
        <w:ind w:left="3600" w:hanging="360"/>
      </w:pPr>
      <w:rPr>
        <w:rFonts w:ascii="Courier New" w:hAnsi="Courier New" w:cs="Courier New" w:hint="default"/>
      </w:rPr>
    </w:lvl>
    <w:lvl w:ilvl="5" w:tplc="EBD26824" w:tentative="1">
      <w:start w:val="1"/>
      <w:numFmt w:val="bullet"/>
      <w:lvlText w:val=""/>
      <w:lvlJc w:val="left"/>
      <w:pPr>
        <w:ind w:left="4320" w:hanging="360"/>
      </w:pPr>
      <w:rPr>
        <w:rFonts w:ascii="Wingdings" w:hAnsi="Wingdings" w:hint="default"/>
      </w:rPr>
    </w:lvl>
    <w:lvl w:ilvl="6" w:tplc="ACE09D1C" w:tentative="1">
      <w:start w:val="1"/>
      <w:numFmt w:val="bullet"/>
      <w:lvlText w:val=""/>
      <w:lvlJc w:val="left"/>
      <w:pPr>
        <w:ind w:left="5040" w:hanging="360"/>
      </w:pPr>
      <w:rPr>
        <w:rFonts w:ascii="Symbol" w:hAnsi="Symbol" w:hint="default"/>
      </w:rPr>
    </w:lvl>
    <w:lvl w:ilvl="7" w:tplc="AD505C2C" w:tentative="1">
      <w:start w:val="1"/>
      <w:numFmt w:val="bullet"/>
      <w:lvlText w:val="o"/>
      <w:lvlJc w:val="left"/>
      <w:pPr>
        <w:ind w:left="5760" w:hanging="360"/>
      </w:pPr>
      <w:rPr>
        <w:rFonts w:ascii="Courier New" w:hAnsi="Courier New" w:cs="Courier New" w:hint="default"/>
      </w:rPr>
    </w:lvl>
    <w:lvl w:ilvl="8" w:tplc="769CD176" w:tentative="1">
      <w:start w:val="1"/>
      <w:numFmt w:val="bullet"/>
      <w:lvlText w:val=""/>
      <w:lvlJc w:val="left"/>
      <w:pPr>
        <w:ind w:left="6480" w:hanging="360"/>
      </w:pPr>
      <w:rPr>
        <w:rFonts w:ascii="Wingdings" w:hAnsi="Wingdings" w:hint="default"/>
      </w:rPr>
    </w:lvl>
  </w:abstractNum>
  <w:abstractNum w:abstractNumId="67" w15:restartNumberingAfterBreak="0">
    <w:nsid w:val="67612E74"/>
    <w:multiLevelType w:val="hybridMultilevel"/>
    <w:tmpl w:val="D862AFAE"/>
    <w:lvl w:ilvl="0" w:tplc="5388FC04">
      <w:start w:val="1"/>
      <w:numFmt w:val="bullet"/>
      <w:lvlText w:val=""/>
      <w:lvlJc w:val="left"/>
      <w:pPr>
        <w:ind w:left="720" w:hanging="360"/>
      </w:pPr>
      <w:rPr>
        <w:rFonts w:ascii="Symbol" w:hAnsi="Symbol" w:hint="default"/>
      </w:rPr>
    </w:lvl>
    <w:lvl w:ilvl="1" w:tplc="CBECB866" w:tentative="1">
      <w:start w:val="1"/>
      <w:numFmt w:val="bullet"/>
      <w:lvlText w:val="o"/>
      <w:lvlJc w:val="left"/>
      <w:pPr>
        <w:ind w:left="1440" w:hanging="360"/>
      </w:pPr>
      <w:rPr>
        <w:rFonts w:ascii="Courier New" w:hAnsi="Courier New" w:cs="Courier New" w:hint="default"/>
      </w:rPr>
    </w:lvl>
    <w:lvl w:ilvl="2" w:tplc="A10859FC" w:tentative="1">
      <w:start w:val="1"/>
      <w:numFmt w:val="bullet"/>
      <w:lvlText w:val=""/>
      <w:lvlJc w:val="left"/>
      <w:pPr>
        <w:ind w:left="2160" w:hanging="360"/>
      </w:pPr>
      <w:rPr>
        <w:rFonts w:ascii="Wingdings" w:hAnsi="Wingdings" w:hint="default"/>
      </w:rPr>
    </w:lvl>
    <w:lvl w:ilvl="3" w:tplc="A4586FCA" w:tentative="1">
      <w:start w:val="1"/>
      <w:numFmt w:val="bullet"/>
      <w:lvlText w:val=""/>
      <w:lvlJc w:val="left"/>
      <w:pPr>
        <w:ind w:left="2880" w:hanging="360"/>
      </w:pPr>
      <w:rPr>
        <w:rFonts w:ascii="Symbol" w:hAnsi="Symbol" w:hint="default"/>
      </w:rPr>
    </w:lvl>
    <w:lvl w:ilvl="4" w:tplc="39A85D86" w:tentative="1">
      <w:start w:val="1"/>
      <w:numFmt w:val="bullet"/>
      <w:lvlText w:val="o"/>
      <w:lvlJc w:val="left"/>
      <w:pPr>
        <w:ind w:left="3600" w:hanging="360"/>
      </w:pPr>
      <w:rPr>
        <w:rFonts w:ascii="Courier New" w:hAnsi="Courier New" w:cs="Courier New" w:hint="default"/>
      </w:rPr>
    </w:lvl>
    <w:lvl w:ilvl="5" w:tplc="3814A0FE" w:tentative="1">
      <w:start w:val="1"/>
      <w:numFmt w:val="bullet"/>
      <w:lvlText w:val=""/>
      <w:lvlJc w:val="left"/>
      <w:pPr>
        <w:ind w:left="4320" w:hanging="360"/>
      </w:pPr>
      <w:rPr>
        <w:rFonts w:ascii="Wingdings" w:hAnsi="Wingdings" w:hint="default"/>
      </w:rPr>
    </w:lvl>
    <w:lvl w:ilvl="6" w:tplc="DEF88896" w:tentative="1">
      <w:start w:val="1"/>
      <w:numFmt w:val="bullet"/>
      <w:lvlText w:val=""/>
      <w:lvlJc w:val="left"/>
      <w:pPr>
        <w:ind w:left="5040" w:hanging="360"/>
      </w:pPr>
      <w:rPr>
        <w:rFonts w:ascii="Symbol" w:hAnsi="Symbol" w:hint="default"/>
      </w:rPr>
    </w:lvl>
    <w:lvl w:ilvl="7" w:tplc="7F763CB0" w:tentative="1">
      <w:start w:val="1"/>
      <w:numFmt w:val="bullet"/>
      <w:lvlText w:val="o"/>
      <w:lvlJc w:val="left"/>
      <w:pPr>
        <w:ind w:left="5760" w:hanging="360"/>
      </w:pPr>
      <w:rPr>
        <w:rFonts w:ascii="Courier New" w:hAnsi="Courier New" w:cs="Courier New" w:hint="default"/>
      </w:rPr>
    </w:lvl>
    <w:lvl w:ilvl="8" w:tplc="AE7C612C" w:tentative="1">
      <w:start w:val="1"/>
      <w:numFmt w:val="bullet"/>
      <w:lvlText w:val=""/>
      <w:lvlJc w:val="left"/>
      <w:pPr>
        <w:ind w:left="6480" w:hanging="360"/>
      </w:pPr>
      <w:rPr>
        <w:rFonts w:ascii="Wingdings" w:hAnsi="Wingdings" w:hint="default"/>
      </w:rPr>
    </w:lvl>
  </w:abstractNum>
  <w:abstractNum w:abstractNumId="68" w15:restartNumberingAfterBreak="0">
    <w:nsid w:val="6817804B"/>
    <w:multiLevelType w:val="hybridMultilevel"/>
    <w:tmpl w:val="00000000"/>
    <w:lvl w:ilvl="0" w:tplc="DA82628E">
      <w:start w:val="1"/>
      <w:numFmt w:val="lowerRoman"/>
      <w:lvlText w:val="%1."/>
      <w:lvlJc w:val="right"/>
      <w:pPr>
        <w:ind w:left="1800" w:hanging="360"/>
      </w:pPr>
    </w:lvl>
    <w:lvl w:ilvl="1" w:tplc="3850BE9E">
      <w:start w:val="1"/>
      <w:numFmt w:val="lowerLetter"/>
      <w:lvlText w:val="%2."/>
      <w:lvlJc w:val="left"/>
      <w:pPr>
        <w:ind w:left="2520" w:hanging="360"/>
      </w:pPr>
    </w:lvl>
    <w:lvl w:ilvl="2" w:tplc="4578A3A4">
      <w:start w:val="1"/>
      <w:numFmt w:val="lowerRoman"/>
      <w:lvlText w:val="%3."/>
      <w:lvlJc w:val="right"/>
      <w:pPr>
        <w:ind w:left="3240" w:hanging="180"/>
      </w:pPr>
    </w:lvl>
    <w:lvl w:ilvl="3" w:tplc="61BCC048">
      <w:start w:val="1"/>
      <w:numFmt w:val="decimal"/>
      <w:lvlText w:val="%4."/>
      <w:lvlJc w:val="left"/>
      <w:pPr>
        <w:ind w:left="3960" w:hanging="360"/>
      </w:pPr>
    </w:lvl>
    <w:lvl w:ilvl="4" w:tplc="00306E16">
      <w:start w:val="1"/>
      <w:numFmt w:val="lowerLetter"/>
      <w:lvlText w:val="%5."/>
      <w:lvlJc w:val="left"/>
      <w:pPr>
        <w:ind w:left="4680" w:hanging="360"/>
      </w:pPr>
    </w:lvl>
    <w:lvl w:ilvl="5" w:tplc="E32CA0C0">
      <w:start w:val="1"/>
      <w:numFmt w:val="lowerRoman"/>
      <w:lvlText w:val="%6."/>
      <w:lvlJc w:val="right"/>
      <w:pPr>
        <w:ind w:left="5400" w:hanging="180"/>
      </w:pPr>
    </w:lvl>
    <w:lvl w:ilvl="6" w:tplc="9788C716">
      <w:start w:val="1"/>
      <w:numFmt w:val="decimal"/>
      <w:lvlText w:val="%7."/>
      <w:lvlJc w:val="left"/>
      <w:pPr>
        <w:ind w:left="6120" w:hanging="360"/>
      </w:pPr>
    </w:lvl>
    <w:lvl w:ilvl="7" w:tplc="1826C070">
      <w:start w:val="1"/>
      <w:numFmt w:val="lowerLetter"/>
      <w:lvlText w:val="%8."/>
      <w:lvlJc w:val="left"/>
      <w:pPr>
        <w:ind w:left="6840" w:hanging="360"/>
      </w:pPr>
    </w:lvl>
    <w:lvl w:ilvl="8" w:tplc="31668E86">
      <w:start w:val="1"/>
      <w:numFmt w:val="lowerRoman"/>
      <w:lvlText w:val="%9."/>
      <w:lvlJc w:val="right"/>
      <w:pPr>
        <w:ind w:left="7560" w:hanging="180"/>
      </w:pPr>
    </w:lvl>
  </w:abstractNum>
  <w:abstractNum w:abstractNumId="69" w15:restartNumberingAfterBreak="0">
    <w:nsid w:val="681C3FF1"/>
    <w:multiLevelType w:val="hybridMultilevel"/>
    <w:tmpl w:val="B5703132"/>
    <w:lvl w:ilvl="0" w:tplc="9FE24D00">
      <w:start w:val="1"/>
      <w:numFmt w:val="lowerLetter"/>
      <w:lvlText w:val="%1."/>
      <w:lvlJc w:val="left"/>
      <w:pPr>
        <w:ind w:left="720" w:hanging="360"/>
      </w:pPr>
      <w:rPr>
        <w:rFonts w:hint="default"/>
      </w:rPr>
    </w:lvl>
    <w:lvl w:ilvl="1" w:tplc="6C207BB0" w:tentative="1">
      <w:start w:val="1"/>
      <w:numFmt w:val="lowerLetter"/>
      <w:lvlText w:val="%2."/>
      <w:lvlJc w:val="left"/>
      <w:pPr>
        <w:ind w:left="1440" w:hanging="360"/>
      </w:pPr>
    </w:lvl>
    <w:lvl w:ilvl="2" w:tplc="7C3CA98E" w:tentative="1">
      <w:start w:val="1"/>
      <w:numFmt w:val="lowerRoman"/>
      <w:lvlText w:val="%3."/>
      <w:lvlJc w:val="right"/>
      <w:pPr>
        <w:ind w:left="2160" w:hanging="180"/>
      </w:pPr>
    </w:lvl>
    <w:lvl w:ilvl="3" w:tplc="3578C08E" w:tentative="1">
      <w:start w:val="1"/>
      <w:numFmt w:val="decimal"/>
      <w:lvlText w:val="%4."/>
      <w:lvlJc w:val="left"/>
      <w:pPr>
        <w:ind w:left="2880" w:hanging="360"/>
      </w:pPr>
    </w:lvl>
    <w:lvl w:ilvl="4" w:tplc="87B6D804" w:tentative="1">
      <w:start w:val="1"/>
      <w:numFmt w:val="lowerLetter"/>
      <w:lvlText w:val="%5."/>
      <w:lvlJc w:val="left"/>
      <w:pPr>
        <w:ind w:left="3600" w:hanging="360"/>
      </w:pPr>
    </w:lvl>
    <w:lvl w:ilvl="5" w:tplc="B9D476F8" w:tentative="1">
      <w:start w:val="1"/>
      <w:numFmt w:val="lowerRoman"/>
      <w:lvlText w:val="%6."/>
      <w:lvlJc w:val="right"/>
      <w:pPr>
        <w:ind w:left="4320" w:hanging="180"/>
      </w:pPr>
    </w:lvl>
    <w:lvl w:ilvl="6" w:tplc="95520890" w:tentative="1">
      <w:start w:val="1"/>
      <w:numFmt w:val="decimal"/>
      <w:lvlText w:val="%7."/>
      <w:lvlJc w:val="left"/>
      <w:pPr>
        <w:ind w:left="5040" w:hanging="360"/>
      </w:pPr>
    </w:lvl>
    <w:lvl w:ilvl="7" w:tplc="CDB66B6E" w:tentative="1">
      <w:start w:val="1"/>
      <w:numFmt w:val="lowerLetter"/>
      <w:lvlText w:val="%8."/>
      <w:lvlJc w:val="left"/>
      <w:pPr>
        <w:ind w:left="5760" w:hanging="360"/>
      </w:pPr>
    </w:lvl>
    <w:lvl w:ilvl="8" w:tplc="B3A8BAA4" w:tentative="1">
      <w:start w:val="1"/>
      <w:numFmt w:val="lowerRoman"/>
      <w:lvlText w:val="%9."/>
      <w:lvlJc w:val="right"/>
      <w:pPr>
        <w:ind w:left="6480" w:hanging="180"/>
      </w:pPr>
    </w:lvl>
  </w:abstractNum>
  <w:abstractNum w:abstractNumId="70" w15:restartNumberingAfterBreak="0">
    <w:nsid w:val="6AB27682"/>
    <w:multiLevelType w:val="hybridMultilevel"/>
    <w:tmpl w:val="ECFC1A28"/>
    <w:lvl w:ilvl="0" w:tplc="CEB465C2">
      <w:start w:val="1"/>
      <w:numFmt w:val="lowerLetter"/>
      <w:lvlText w:val="%1."/>
      <w:lvlJc w:val="left"/>
      <w:pPr>
        <w:ind w:left="1440" w:hanging="360"/>
      </w:pPr>
    </w:lvl>
    <w:lvl w:ilvl="1" w:tplc="33CEEF74">
      <w:start w:val="1"/>
      <w:numFmt w:val="lowerLetter"/>
      <w:lvlText w:val="%2."/>
      <w:lvlJc w:val="left"/>
      <w:pPr>
        <w:ind w:left="2160" w:hanging="360"/>
      </w:pPr>
    </w:lvl>
    <w:lvl w:ilvl="2" w:tplc="B92EAD60">
      <w:start w:val="1"/>
      <w:numFmt w:val="lowerRoman"/>
      <w:lvlText w:val="%3."/>
      <w:lvlJc w:val="right"/>
      <w:pPr>
        <w:ind w:left="2880" w:hanging="180"/>
      </w:pPr>
    </w:lvl>
    <w:lvl w:ilvl="3" w:tplc="B378B4F0">
      <w:start w:val="1"/>
      <w:numFmt w:val="decimal"/>
      <w:lvlText w:val="%4."/>
      <w:lvlJc w:val="left"/>
      <w:pPr>
        <w:ind w:left="3600" w:hanging="360"/>
      </w:pPr>
    </w:lvl>
    <w:lvl w:ilvl="4" w:tplc="FE8A95C2">
      <w:start w:val="1"/>
      <w:numFmt w:val="lowerLetter"/>
      <w:lvlText w:val="%5."/>
      <w:lvlJc w:val="left"/>
      <w:pPr>
        <w:ind w:left="4320" w:hanging="360"/>
      </w:pPr>
    </w:lvl>
    <w:lvl w:ilvl="5" w:tplc="C982094E">
      <w:start w:val="1"/>
      <w:numFmt w:val="lowerRoman"/>
      <w:lvlText w:val="%6."/>
      <w:lvlJc w:val="right"/>
      <w:pPr>
        <w:ind w:left="5040" w:hanging="180"/>
      </w:pPr>
    </w:lvl>
    <w:lvl w:ilvl="6" w:tplc="3E98D0D8">
      <w:start w:val="1"/>
      <w:numFmt w:val="decimal"/>
      <w:lvlText w:val="%7."/>
      <w:lvlJc w:val="left"/>
      <w:pPr>
        <w:ind w:left="5760" w:hanging="360"/>
      </w:pPr>
    </w:lvl>
    <w:lvl w:ilvl="7" w:tplc="95FA382E">
      <w:start w:val="1"/>
      <w:numFmt w:val="lowerLetter"/>
      <w:lvlText w:val="%8."/>
      <w:lvlJc w:val="left"/>
      <w:pPr>
        <w:ind w:left="6480" w:hanging="360"/>
      </w:pPr>
    </w:lvl>
    <w:lvl w:ilvl="8" w:tplc="CCE88586">
      <w:start w:val="1"/>
      <w:numFmt w:val="lowerRoman"/>
      <w:lvlText w:val="%9."/>
      <w:lvlJc w:val="right"/>
      <w:pPr>
        <w:ind w:left="7200" w:hanging="180"/>
      </w:pPr>
    </w:lvl>
  </w:abstractNum>
  <w:abstractNum w:abstractNumId="71" w15:restartNumberingAfterBreak="0">
    <w:nsid w:val="6B6E2D11"/>
    <w:multiLevelType w:val="hybridMultilevel"/>
    <w:tmpl w:val="4680015A"/>
    <w:lvl w:ilvl="0" w:tplc="6346CB1A">
      <w:start w:val="1"/>
      <w:numFmt w:val="lowerLetter"/>
      <w:lvlText w:val="%1."/>
      <w:lvlJc w:val="left"/>
      <w:pPr>
        <w:ind w:left="720" w:hanging="360"/>
      </w:pPr>
    </w:lvl>
    <w:lvl w:ilvl="1" w:tplc="18969BD0" w:tentative="1">
      <w:start w:val="1"/>
      <w:numFmt w:val="lowerLetter"/>
      <w:lvlText w:val="%2."/>
      <w:lvlJc w:val="left"/>
      <w:pPr>
        <w:ind w:left="1440" w:hanging="360"/>
      </w:pPr>
    </w:lvl>
    <w:lvl w:ilvl="2" w:tplc="2A021BBC" w:tentative="1">
      <w:start w:val="1"/>
      <w:numFmt w:val="lowerRoman"/>
      <w:lvlText w:val="%3."/>
      <w:lvlJc w:val="right"/>
      <w:pPr>
        <w:ind w:left="2160" w:hanging="180"/>
      </w:pPr>
    </w:lvl>
    <w:lvl w:ilvl="3" w:tplc="57A6D082" w:tentative="1">
      <w:start w:val="1"/>
      <w:numFmt w:val="decimal"/>
      <w:lvlText w:val="%4."/>
      <w:lvlJc w:val="left"/>
      <w:pPr>
        <w:ind w:left="2880" w:hanging="360"/>
      </w:pPr>
    </w:lvl>
    <w:lvl w:ilvl="4" w:tplc="9CA01582" w:tentative="1">
      <w:start w:val="1"/>
      <w:numFmt w:val="lowerLetter"/>
      <w:lvlText w:val="%5."/>
      <w:lvlJc w:val="left"/>
      <w:pPr>
        <w:ind w:left="3600" w:hanging="360"/>
      </w:pPr>
    </w:lvl>
    <w:lvl w:ilvl="5" w:tplc="92FEB2FC" w:tentative="1">
      <w:start w:val="1"/>
      <w:numFmt w:val="lowerRoman"/>
      <w:lvlText w:val="%6."/>
      <w:lvlJc w:val="right"/>
      <w:pPr>
        <w:ind w:left="4320" w:hanging="180"/>
      </w:pPr>
    </w:lvl>
    <w:lvl w:ilvl="6" w:tplc="1CF65256" w:tentative="1">
      <w:start w:val="1"/>
      <w:numFmt w:val="decimal"/>
      <w:lvlText w:val="%7."/>
      <w:lvlJc w:val="left"/>
      <w:pPr>
        <w:ind w:left="5040" w:hanging="360"/>
      </w:pPr>
    </w:lvl>
    <w:lvl w:ilvl="7" w:tplc="2AEE3D52" w:tentative="1">
      <w:start w:val="1"/>
      <w:numFmt w:val="lowerLetter"/>
      <w:lvlText w:val="%8."/>
      <w:lvlJc w:val="left"/>
      <w:pPr>
        <w:ind w:left="5760" w:hanging="360"/>
      </w:pPr>
    </w:lvl>
    <w:lvl w:ilvl="8" w:tplc="CC9E7E16" w:tentative="1">
      <w:start w:val="1"/>
      <w:numFmt w:val="lowerRoman"/>
      <w:lvlText w:val="%9."/>
      <w:lvlJc w:val="right"/>
      <w:pPr>
        <w:ind w:left="6480" w:hanging="180"/>
      </w:pPr>
    </w:lvl>
  </w:abstractNum>
  <w:abstractNum w:abstractNumId="72" w15:restartNumberingAfterBreak="0">
    <w:nsid w:val="6B804977"/>
    <w:multiLevelType w:val="hybridMultilevel"/>
    <w:tmpl w:val="3BF212E4"/>
    <w:lvl w:ilvl="0" w:tplc="B81A4964">
      <w:start w:val="1"/>
      <w:numFmt w:val="decimal"/>
      <w:lvlText w:val="%1."/>
      <w:lvlJc w:val="left"/>
      <w:pPr>
        <w:ind w:left="720" w:hanging="360"/>
      </w:pPr>
    </w:lvl>
    <w:lvl w:ilvl="1" w:tplc="CE9E2B02">
      <w:start w:val="1"/>
      <w:numFmt w:val="lowerLetter"/>
      <w:lvlText w:val="%2."/>
      <w:lvlJc w:val="left"/>
      <w:pPr>
        <w:ind w:left="1440" w:hanging="360"/>
      </w:pPr>
    </w:lvl>
    <w:lvl w:ilvl="2" w:tplc="72C8F356">
      <w:start w:val="1"/>
      <w:numFmt w:val="lowerRoman"/>
      <w:lvlText w:val="%3."/>
      <w:lvlJc w:val="right"/>
      <w:pPr>
        <w:ind w:left="2160" w:hanging="180"/>
      </w:pPr>
    </w:lvl>
    <w:lvl w:ilvl="3" w:tplc="C4F8F6BA">
      <w:start w:val="1"/>
      <w:numFmt w:val="decimal"/>
      <w:lvlText w:val="%4."/>
      <w:lvlJc w:val="left"/>
      <w:pPr>
        <w:ind w:left="2880" w:hanging="360"/>
      </w:pPr>
    </w:lvl>
    <w:lvl w:ilvl="4" w:tplc="FFD09AD2">
      <w:start w:val="1"/>
      <w:numFmt w:val="lowerLetter"/>
      <w:lvlText w:val="%5."/>
      <w:lvlJc w:val="left"/>
      <w:pPr>
        <w:ind w:left="3600" w:hanging="360"/>
      </w:pPr>
    </w:lvl>
    <w:lvl w:ilvl="5" w:tplc="D68C4FFE">
      <w:start w:val="1"/>
      <w:numFmt w:val="lowerRoman"/>
      <w:lvlText w:val="%6."/>
      <w:lvlJc w:val="right"/>
      <w:pPr>
        <w:ind w:left="4320" w:hanging="180"/>
      </w:pPr>
    </w:lvl>
    <w:lvl w:ilvl="6" w:tplc="39167F76">
      <w:start w:val="1"/>
      <w:numFmt w:val="decimal"/>
      <w:lvlText w:val="%7."/>
      <w:lvlJc w:val="left"/>
      <w:pPr>
        <w:ind w:left="5040" w:hanging="360"/>
      </w:pPr>
    </w:lvl>
    <w:lvl w:ilvl="7" w:tplc="5426C28C">
      <w:start w:val="1"/>
      <w:numFmt w:val="lowerLetter"/>
      <w:lvlText w:val="%8."/>
      <w:lvlJc w:val="left"/>
      <w:pPr>
        <w:ind w:left="5760" w:hanging="360"/>
      </w:pPr>
    </w:lvl>
    <w:lvl w:ilvl="8" w:tplc="2FF29CFC">
      <w:start w:val="1"/>
      <w:numFmt w:val="lowerRoman"/>
      <w:lvlText w:val="%9."/>
      <w:lvlJc w:val="right"/>
      <w:pPr>
        <w:ind w:left="6480" w:hanging="180"/>
      </w:pPr>
    </w:lvl>
  </w:abstractNum>
  <w:abstractNum w:abstractNumId="73" w15:restartNumberingAfterBreak="0">
    <w:nsid w:val="6C014026"/>
    <w:multiLevelType w:val="hybridMultilevel"/>
    <w:tmpl w:val="ECFC1A28"/>
    <w:lvl w:ilvl="0" w:tplc="F4F643EC">
      <w:start w:val="1"/>
      <w:numFmt w:val="lowerLetter"/>
      <w:lvlText w:val="%1."/>
      <w:lvlJc w:val="left"/>
      <w:pPr>
        <w:ind w:left="1440" w:hanging="360"/>
      </w:pPr>
    </w:lvl>
    <w:lvl w:ilvl="1" w:tplc="142A07B6">
      <w:start w:val="1"/>
      <w:numFmt w:val="lowerLetter"/>
      <w:lvlText w:val="%2."/>
      <w:lvlJc w:val="left"/>
      <w:pPr>
        <w:ind w:left="2160" w:hanging="360"/>
      </w:pPr>
    </w:lvl>
    <w:lvl w:ilvl="2" w:tplc="35A2D626">
      <w:start w:val="1"/>
      <w:numFmt w:val="lowerRoman"/>
      <w:lvlText w:val="%3."/>
      <w:lvlJc w:val="right"/>
      <w:pPr>
        <w:ind w:left="2880" w:hanging="180"/>
      </w:pPr>
    </w:lvl>
    <w:lvl w:ilvl="3" w:tplc="26D063DE">
      <w:start w:val="1"/>
      <w:numFmt w:val="decimal"/>
      <w:lvlText w:val="%4."/>
      <w:lvlJc w:val="left"/>
      <w:pPr>
        <w:ind w:left="3600" w:hanging="360"/>
      </w:pPr>
    </w:lvl>
    <w:lvl w:ilvl="4" w:tplc="BFB27FF8">
      <w:start w:val="1"/>
      <w:numFmt w:val="lowerLetter"/>
      <w:lvlText w:val="%5."/>
      <w:lvlJc w:val="left"/>
      <w:pPr>
        <w:ind w:left="4320" w:hanging="360"/>
      </w:pPr>
    </w:lvl>
    <w:lvl w:ilvl="5" w:tplc="B6D6DBAC">
      <w:start w:val="1"/>
      <w:numFmt w:val="lowerRoman"/>
      <w:lvlText w:val="%6."/>
      <w:lvlJc w:val="right"/>
      <w:pPr>
        <w:ind w:left="5040" w:hanging="180"/>
      </w:pPr>
    </w:lvl>
    <w:lvl w:ilvl="6" w:tplc="FF48F3B6">
      <w:start w:val="1"/>
      <w:numFmt w:val="decimal"/>
      <w:lvlText w:val="%7."/>
      <w:lvlJc w:val="left"/>
      <w:pPr>
        <w:ind w:left="5760" w:hanging="360"/>
      </w:pPr>
    </w:lvl>
    <w:lvl w:ilvl="7" w:tplc="42DE96A4">
      <w:start w:val="1"/>
      <w:numFmt w:val="lowerLetter"/>
      <w:lvlText w:val="%8."/>
      <w:lvlJc w:val="left"/>
      <w:pPr>
        <w:ind w:left="6480" w:hanging="360"/>
      </w:pPr>
    </w:lvl>
    <w:lvl w:ilvl="8" w:tplc="AC6C2C6E">
      <w:start w:val="1"/>
      <w:numFmt w:val="lowerRoman"/>
      <w:lvlText w:val="%9."/>
      <w:lvlJc w:val="right"/>
      <w:pPr>
        <w:ind w:left="7200" w:hanging="180"/>
      </w:pPr>
    </w:lvl>
  </w:abstractNum>
  <w:abstractNum w:abstractNumId="74" w15:restartNumberingAfterBreak="0">
    <w:nsid w:val="6DC1591E"/>
    <w:multiLevelType w:val="hybridMultilevel"/>
    <w:tmpl w:val="23BAEF6A"/>
    <w:lvl w:ilvl="0" w:tplc="116492F8">
      <w:start w:val="1"/>
      <w:numFmt w:val="bullet"/>
      <w:lvlText w:val=""/>
      <w:lvlJc w:val="left"/>
      <w:pPr>
        <w:ind w:left="360" w:hanging="360"/>
      </w:pPr>
      <w:rPr>
        <w:rFonts w:ascii="Symbol" w:hAnsi="Symbol" w:hint="default"/>
      </w:rPr>
    </w:lvl>
    <w:lvl w:ilvl="1" w:tplc="C89E0FA6">
      <w:start w:val="1"/>
      <w:numFmt w:val="bullet"/>
      <w:lvlText w:val="-"/>
      <w:lvlJc w:val="left"/>
      <w:pPr>
        <w:ind w:left="1080" w:hanging="360"/>
      </w:pPr>
      <w:rPr>
        <w:rFonts w:ascii="Courier New" w:hAnsi="Courier New" w:hint="default"/>
      </w:rPr>
    </w:lvl>
    <w:lvl w:ilvl="2" w:tplc="D6F03A88" w:tentative="1">
      <w:start w:val="1"/>
      <w:numFmt w:val="bullet"/>
      <w:lvlText w:val=""/>
      <w:lvlJc w:val="left"/>
      <w:pPr>
        <w:ind w:left="1800" w:hanging="360"/>
      </w:pPr>
      <w:rPr>
        <w:rFonts w:ascii="Wingdings" w:hAnsi="Wingdings" w:hint="default"/>
      </w:rPr>
    </w:lvl>
    <w:lvl w:ilvl="3" w:tplc="D3E8EF2C" w:tentative="1">
      <w:start w:val="1"/>
      <w:numFmt w:val="bullet"/>
      <w:lvlText w:val=""/>
      <w:lvlJc w:val="left"/>
      <w:pPr>
        <w:ind w:left="2520" w:hanging="360"/>
      </w:pPr>
      <w:rPr>
        <w:rFonts w:ascii="Symbol" w:hAnsi="Symbol" w:hint="default"/>
      </w:rPr>
    </w:lvl>
    <w:lvl w:ilvl="4" w:tplc="31CCA82A" w:tentative="1">
      <w:start w:val="1"/>
      <w:numFmt w:val="bullet"/>
      <w:lvlText w:val="o"/>
      <w:lvlJc w:val="left"/>
      <w:pPr>
        <w:ind w:left="3240" w:hanging="360"/>
      </w:pPr>
      <w:rPr>
        <w:rFonts w:ascii="Courier New" w:hAnsi="Courier New" w:cs="Courier New" w:hint="default"/>
      </w:rPr>
    </w:lvl>
    <w:lvl w:ilvl="5" w:tplc="EF0AED4A" w:tentative="1">
      <w:start w:val="1"/>
      <w:numFmt w:val="bullet"/>
      <w:lvlText w:val=""/>
      <w:lvlJc w:val="left"/>
      <w:pPr>
        <w:ind w:left="3960" w:hanging="360"/>
      </w:pPr>
      <w:rPr>
        <w:rFonts w:ascii="Wingdings" w:hAnsi="Wingdings" w:hint="default"/>
      </w:rPr>
    </w:lvl>
    <w:lvl w:ilvl="6" w:tplc="D12281CC" w:tentative="1">
      <w:start w:val="1"/>
      <w:numFmt w:val="bullet"/>
      <w:lvlText w:val=""/>
      <w:lvlJc w:val="left"/>
      <w:pPr>
        <w:ind w:left="4680" w:hanging="360"/>
      </w:pPr>
      <w:rPr>
        <w:rFonts w:ascii="Symbol" w:hAnsi="Symbol" w:hint="default"/>
      </w:rPr>
    </w:lvl>
    <w:lvl w:ilvl="7" w:tplc="18AA73A8" w:tentative="1">
      <w:start w:val="1"/>
      <w:numFmt w:val="bullet"/>
      <w:lvlText w:val="o"/>
      <w:lvlJc w:val="left"/>
      <w:pPr>
        <w:ind w:left="5400" w:hanging="360"/>
      </w:pPr>
      <w:rPr>
        <w:rFonts w:ascii="Courier New" w:hAnsi="Courier New" w:cs="Courier New" w:hint="default"/>
      </w:rPr>
    </w:lvl>
    <w:lvl w:ilvl="8" w:tplc="873C8CCC" w:tentative="1">
      <w:start w:val="1"/>
      <w:numFmt w:val="bullet"/>
      <w:lvlText w:val=""/>
      <w:lvlJc w:val="left"/>
      <w:pPr>
        <w:ind w:left="6120" w:hanging="360"/>
      </w:pPr>
      <w:rPr>
        <w:rFonts w:ascii="Wingdings" w:hAnsi="Wingdings" w:hint="default"/>
      </w:rPr>
    </w:lvl>
  </w:abstractNum>
  <w:abstractNum w:abstractNumId="75" w15:restartNumberingAfterBreak="0">
    <w:nsid w:val="70617F56"/>
    <w:multiLevelType w:val="hybridMultilevel"/>
    <w:tmpl w:val="FDCAEF80"/>
    <w:lvl w:ilvl="0" w:tplc="EFB21392">
      <w:start w:val="1"/>
      <w:numFmt w:val="lowerLetter"/>
      <w:lvlText w:val="%1."/>
      <w:lvlJc w:val="left"/>
      <w:pPr>
        <w:ind w:left="720" w:hanging="360"/>
      </w:pPr>
    </w:lvl>
    <w:lvl w:ilvl="1" w:tplc="4BFA2C16" w:tentative="1">
      <w:start w:val="1"/>
      <w:numFmt w:val="lowerLetter"/>
      <w:lvlText w:val="%2."/>
      <w:lvlJc w:val="left"/>
      <w:pPr>
        <w:ind w:left="1440" w:hanging="360"/>
      </w:pPr>
    </w:lvl>
    <w:lvl w:ilvl="2" w:tplc="AA70184E" w:tentative="1">
      <w:start w:val="1"/>
      <w:numFmt w:val="lowerRoman"/>
      <w:lvlText w:val="%3."/>
      <w:lvlJc w:val="right"/>
      <w:pPr>
        <w:ind w:left="2160" w:hanging="180"/>
      </w:pPr>
    </w:lvl>
    <w:lvl w:ilvl="3" w:tplc="A9887A38" w:tentative="1">
      <w:start w:val="1"/>
      <w:numFmt w:val="decimal"/>
      <w:lvlText w:val="%4."/>
      <w:lvlJc w:val="left"/>
      <w:pPr>
        <w:ind w:left="2880" w:hanging="360"/>
      </w:pPr>
    </w:lvl>
    <w:lvl w:ilvl="4" w:tplc="2F4E3272" w:tentative="1">
      <w:start w:val="1"/>
      <w:numFmt w:val="lowerLetter"/>
      <w:lvlText w:val="%5."/>
      <w:lvlJc w:val="left"/>
      <w:pPr>
        <w:ind w:left="3600" w:hanging="360"/>
      </w:pPr>
    </w:lvl>
    <w:lvl w:ilvl="5" w:tplc="C32E709C" w:tentative="1">
      <w:start w:val="1"/>
      <w:numFmt w:val="lowerRoman"/>
      <w:lvlText w:val="%6."/>
      <w:lvlJc w:val="right"/>
      <w:pPr>
        <w:ind w:left="4320" w:hanging="180"/>
      </w:pPr>
    </w:lvl>
    <w:lvl w:ilvl="6" w:tplc="9E4E8EC6" w:tentative="1">
      <w:start w:val="1"/>
      <w:numFmt w:val="decimal"/>
      <w:lvlText w:val="%7."/>
      <w:lvlJc w:val="left"/>
      <w:pPr>
        <w:ind w:left="5040" w:hanging="360"/>
      </w:pPr>
    </w:lvl>
    <w:lvl w:ilvl="7" w:tplc="DD361FB2" w:tentative="1">
      <w:start w:val="1"/>
      <w:numFmt w:val="lowerLetter"/>
      <w:lvlText w:val="%8."/>
      <w:lvlJc w:val="left"/>
      <w:pPr>
        <w:ind w:left="5760" w:hanging="360"/>
      </w:pPr>
    </w:lvl>
    <w:lvl w:ilvl="8" w:tplc="32822DDC" w:tentative="1">
      <w:start w:val="1"/>
      <w:numFmt w:val="lowerRoman"/>
      <w:lvlText w:val="%9."/>
      <w:lvlJc w:val="right"/>
      <w:pPr>
        <w:ind w:left="6480" w:hanging="180"/>
      </w:pPr>
    </w:lvl>
  </w:abstractNum>
  <w:abstractNum w:abstractNumId="76" w15:restartNumberingAfterBreak="0">
    <w:nsid w:val="706B0100"/>
    <w:multiLevelType w:val="hybridMultilevel"/>
    <w:tmpl w:val="B7084062"/>
    <w:lvl w:ilvl="0" w:tplc="554A6E98">
      <w:start w:val="1"/>
      <w:numFmt w:val="decimal"/>
      <w:lvlText w:val="%1."/>
      <w:lvlJc w:val="left"/>
      <w:pPr>
        <w:tabs>
          <w:tab w:val="num" w:pos="360"/>
        </w:tabs>
        <w:ind w:left="360" w:hanging="360"/>
      </w:pPr>
      <w:rPr>
        <w:rFonts w:hint="default"/>
      </w:rPr>
    </w:lvl>
    <w:lvl w:ilvl="1" w:tplc="3A52BAE2">
      <w:numFmt w:val="bullet"/>
      <w:lvlText w:val="-"/>
      <w:lvlJc w:val="left"/>
      <w:pPr>
        <w:ind w:left="1080" w:hanging="360"/>
      </w:pPr>
      <w:rPr>
        <w:rFonts w:ascii="Calibri" w:eastAsia="Calibri" w:hAnsi="Calibri" w:cs="Calibri" w:hint="default"/>
      </w:rPr>
    </w:lvl>
    <w:lvl w:ilvl="2" w:tplc="F0A0F14E" w:tentative="1">
      <w:start w:val="1"/>
      <w:numFmt w:val="bullet"/>
      <w:lvlText w:val=""/>
      <w:lvlJc w:val="left"/>
      <w:pPr>
        <w:tabs>
          <w:tab w:val="num" w:pos="1800"/>
        </w:tabs>
        <w:ind w:left="1800" w:hanging="360"/>
      </w:pPr>
      <w:rPr>
        <w:rFonts w:ascii="Wingdings" w:hAnsi="Wingdings" w:hint="default"/>
      </w:rPr>
    </w:lvl>
    <w:lvl w:ilvl="3" w:tplc="DE481788" w:tentative="1">
      <w:start w:val="1"/>
      <w:numFmt w:val="bullet"/>
      <w:lvlText w:val=""/>
      <w:lvlJc w:val="left"/>
      <w:pPr>
        <w:tabs>
          <w:tab w:val="num" w:pos="2520"/>
        </w:tabs>
        <w:ind w:left="2520" w:hanging="360"/>
      </w:pPr>
      <w:rPr>
        <w:rFonts w:ascii="Symbol" w:hAnsi="Symbol" w:hint="default"/>
      </w:rPr>
    </w:lvl>
    <w:lvl w:ilvl="4" w:tplc="33F248BE" w:tentative="1">
      <w:start w:val="1"/>
      <w:numFmt w:val="bullet"/>
      <w:lvlText w:val="o"/>
      <w:lvlJc w:val="left"/>
      <w:pPr>
        <w:tabs>
          <w:tab w:val="num" w:pos="3240"/>
        </w:tabs>
        <w:ind w:left="3240" w:hanging="360"/>
      </w:pPr>
      <w:rPr>
        <w:rFonts w:ascii="Courier New" w:hAnsi="Courier New" w:cs="Courier New" w:hint="default"/>
      </w:rPr>
    </w:lvl>
    <w:lvl w:ilvl="5" w:tplc="0248D93E" w:tentative="1">
      <w:start w:val="1"/>
      <w:numFmt w:val="bullet"/>
      <w:lvlText w:val=""/>
      <w:lvlJc w:val="left"/>
      <w:pPr>
        <w:tabs>
          <w:tab w:val="num" w:pos="3960"/>
        </w:tabs>
        <w:ind w:left="3960" w:hanging="360"/>
      </w:pPr>
      <w:rPr>
        <w:rFonts w:ascii="Wingdings" w:hAnsi="Wingdings" w:hint="default"/>
      </w:rPr>
    </w:lvl>
    <w:lvl w:ilvl="6" w:tplc="DD3A87A0" w:tentative="1">
      <w:start w:val="1"/>
      <w:numFmt w:val="bullet"/>
      <w:lvlText w:val=""/>
      <w:lvlJc w:val="left"/>
      <w:pPr>
        <w:tabs>
          <w:tab w:val="num" w:pos="4680"/>
        </w:tabs>
        <w:ind w:left="4680" w:hanging="360"/>
      </w:pPr>
      <w:rPr>
        <w:rFonts w:ascii="Symbol" w:hAnsi="Symbol" w:hint="default"/>
      </w:rPr>
    </w:lvl>
    <w:lvl w:ilvl="7" w:tplc="68807D62" w:tentative="1">
      <w:start w:val="1"/>
      <w:numFmt w:val="bullet"/>
      <w:lvlText w:val="o"/>
      <w:lvlJc w:val="left"/>
      <w:pPr>
        <w:tabs>
          <w:tab w:val="num" w:pos="5400"/>
        </w:tabs>
        <w:ind w:left="5400" w:hanging="360"/>
      </w:pPr>
      <w:rPr>
        <w:rFonts w:ascii="Courier New" w:hAnsi="Courier New" w:cs="Courier New" w:hint="default"/>
      </w:rPr>
    </w:lvl>
    <w:lvl w:ilvl="8" w:tplc="BA5000A8"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142469F"/>
    <w:multiLevelType w:val="hybridMultilevel"/>
    <w:tmpl w:val="AE3245C2"/>
    <w:lvl w:ilvl="0" w:tplc="FA90292E">
      <w:start w:val="1"/>
      <w:numFmt w:val="lowerRoman"/>
      <w:lvlText w:val="%1."/>
      <w:lvlJc w:val="right"/>
      <w:pPr>
        <w:ind w:left="720" w:hanging="360"/>
      </w:pPr>
      <w:rPr>
        <w:rFonts w:hint="default"/>
      </w:rPr>
    </w:lvl>
    <w:lvl w:ilvl="1" w:tplc="365852F0" w:tentative="1">
      <w:start w:val="1"/>
      <w:numFmt w:val="lowerLetter"/>
      <w:lvlText w:val="%2."/>
      <w:lvlJc w:val="left"/>
      <w:pPr>
        <w:ind w:left="1440" w:hanging="360"/>
      </w:pPr>
    </w:lvl>
    <w:lvl w:ilvl="2" w:tplc="3BAC80D2" w:tentative="1">
      <w:start w:val="1"/>
      <w:numFmt w:val="lowerRoman"/>
      <w:lvlText w:val="%3."/>
      <w:lvlJc w:val="right"/>
      <w:pPr>
        <w:ind w:left="2160" w:hanging="180"/>
      </w:pPr>
    </w:lvl>
    <w:lvl w:ilvl="3" w:tplc="67C8E1FA" w:tentative="1">
      <w:start w:val="1"/>
      <w:numFmt w:val="decimal"/>
      <w:lvlText w:val="%4."/>
      <w:lvlJc w:val="left"/>
      <w:pPr>
        <w:ind w:left="2880" w:hanging="360"/>
      </w:pPr>
    </w:lvl>
    <w:lvl w:ilvl="4" w:tplc="F60CAC04" w:tentative="1">
      <w:start w:val="1"/>
      <w:numFmt w:val="lowerLetter"/>
      <w:lvlText w:val="%5."/>
      <w:lvlJc w:val="left"/>
      <w:pPr>
        <w:ind w:left="3600" w:hanging="360"/>
      </w:pPr>
    </w:lvl>
    <w:lvl w:ilvl="5" w:tplc="A87E5368" w:tentative="1">
      <w:start w:val="1"/>
      <w:numFmt w:val="lowerRoman"/>
      <w:lvlText w:val="%6."/>
      <w:lvlJc w:val="right"/>
      <w:pPr>
        <w:ind w:left="4320" w:hanging="180"/>
      </w:pPr>
    </w:lvl>
    <w:lvl w:ilvl="6" w:tplc="2D70A4EC" w:tentative="1">
      <w:start w:val="1"/>
      <w:numFmt w:val="decimal"/>
      <w:lvlText w:val="%7."/>
      <w:lvlJc w:val="left"/>
      <w:pPr>
        <w:ind w:left="5040" w:hanging="360"/>
      </w:pPr>
    </w:lvl>
    <w:lvl w:ilvl="7" w:tplc="77D49124" w:tentative="1">
      <w:start w:val="1"/>
      <w:numFmt w:val="lowerLetter"/>
      <w:lvlText w:val="%8."/>
      <w:lvlJc w:val="left"/>
      <w:pPr>
        <w:ind w:left="5760" w:hanging="360"/>
      </w:pPr>
    </w:lvl>
    <w:lvl w:ilvl="8" w:tplc="AFAC096E" w:tentative="1">
      <w:start w:val="1"/>
      <w:numFmt w:val="lowerRoman"/>
      <w:lvlText w:val="%9."/>
      <w:lvlJc w:val="right"/>
      <w:pPr>
        <w:ind w:left="6480" w:hanging="180"/>
      </w:pPr>
    </w:lvl>
  </w:abstractNum>
  <w:abstractNum w:abstractNumId="78" w15:restartNumberingAfterBreak="0">
    <w:nsid w:val="71920BA0"/>
    <w:multiLevelType w:val="hybridMultilevel"/>
    <w:tmpl w:val="00000000"/>
    <w:lvl w:ilvl="0" w:tplc="D63E8484">
      <w:start w:val="1"/>
      <w:numFmt w:val="lowerLetter"/>
      <w:lvlText w:val="%1."/>
      <w:lvlJc w:val="left"/>
      <w:pPr>
        <w:ind w:left="720" w:hanging="360"/>
      </w:pPr>
    </w:lvl>
    <w:lvl w:ilvl="1" w:tplc="4D7871E0">
      <w:start w:val="1"/>
      <w:numFmt w:val="lowerLetter"/>
      <w:lvlText w:val="%2."/>
      <w:lvlJc w:val="left"/>
      <w:pPr>
        <w:ind w:left="1440" w:hanging="360"/>
      </w:pPr>
    </w:lvl>
    <w:lvl w:ilvl="2" w:tplc="2BF6EA32">
      <w:start w:val="1"/>
      <w:numFmt w:val="lowerRoman"/>
      <w:lvlText w:val="%3."/>
      <w:lvlJc w:val="right"/>
      <w:pPr>
        <w:ind w:left="2160" w:hanging="180"/>
      </w:pPr>
    </w:lvl>
    <w:lvl w:ilvl="3" w:tplc="22B624C0">
      <w:start w:val="1"/>
      <w:numFmt w:val="decimal"/>
      <w:lvlText w:val="%4."/>
      <w:lvlJc w:val="left"/>
      <w:pPr>
        <w:ind w:left="2880" w:hanging="360"/>
      </w:pPr>
    </w:lvl>
    <w:lvl w:ilvl="4" w:tplc="4DA63720">
      <w:start w:val="1"/>
      <w:numFmt w:val="lowerLetter"/>
      <w:lvlText w:val="%5."/>
      <w:lvlJc w:val="left"/>
      <w:pPr>
        <w:ind w:left="3600" w:hanging="360"/>
      </w:pPr>
    </w:lvl>
    <w:lvl w:ilvl="5" w:tplc="3410D8BA">
      <w:start w:val="1"/>
      <w:numFmt w:val="lowerRoman"/>
      <w:lvlText w:val="%6."/>
      <w:lvlJc w:val="right"/>
      <w:pPr>
        <w:ind w:left="4320" w:hanging="180"/>
      </w:pPr>
    </w:lvl>
    <w:lvl w:ilvl="6" w:tplc="15141F68">
      <w:start w:val="1"/>
      <w:numFmt w:val="decimal"/>
      <w:lvlText w:val="%7."/>
      <w:lvlJc w:val="left"/>
      <w:pPr>
        <w:ind w:left="5040" w:hanging="360"/>
      </w:pPr>
    </w:lvl>
    <w:lvl w:ilvl="7" w:tplc="19F8C474">
      <w:start w:val="1"/>
      <w:numFmt w:val="lowerLetter"/>
      <w:lvlText w:val="%8."/>
      <w:lvlJc w:val="left"/>
      <w:pPr>
        <w:ind w:left="5760" w:hanging="360"/>
      </w:pPr>
    </w:lvl>
    <w:lvl w:ilvl="8" w:tplc="2D7A2088">
      <w:start w:val="1"/>
      <w:numFmt w:val="lowerRoman"/>
      <w:lvlText w:val="%9."/>
      <w:lvlJc w:val="right"/>
      <w:pPr>
        <w:ind w:left="6480" w:hanging="180"/>
      </w:pPr>
    </w:lvl>
  </w:abstractNum>
  <w:abstractNum w:abstractNumId="79" w15:restartNumberingAfterBreak="0">
    <w:nsid w:val="72237E9E"/>
    <w:multiLevelType w:val="hybridMultilevel"/>
    <w:tmpl w:val="918875E8"/>
    <w:lvl w:ilvl="0" w:tplc="023E7868">
      <w:start w:val="1"/>
      <w:numFmt w:val="lowerLetter"/>
      <w:lvlText w:val="%1."/>
      <w:lvlJc w:val="left"/>
      <w:pPr>
        <w:ind w:left="720" w:hanging="360"/>
      </w:pPr>
    </w:lvl>
    <w:lvl w:ilvl="1" w:tplc="C81A1EA4" w:tentative="1">
      <w:start w:val="1"/>
      <w:numFmt w:val="lowerLetter"/>
      <w:lvlText w:val="%2."/>
      <w:lvlJc w:val="left"/>
      <w:pPr>
        <w:ind w:left="1440" w:hanging="360"/>
      </w:pPr>
    </w:lvl>
    <w:lvl w:ilvl="2" w:tplc="BC6025F2" w:tentative="1">
      <w:start w:val="1"/>
      <w:numFmt w:val="lowerRoman"/>
      <w:lvlText w:val="%3."/>
      <w:lvlJc w:val="right"/>
      <w:pPr>
        <w:ind w:left="2160" w:hanging="180"/>
      </w:pPr>
    </w:lvl>
    <w:lvl w:ilvl="3" w:tplc="F7342288" w:tentative="1">
      <w:start w:val="1"/>
      <w:numFmt w:val="decimal"/>
      <w:lvlText w:val="%4."/>
      <w:lvlJc w:val="left"/>
      <w:pPr>
        <w:ind w:left="2880" w:hanging="360"/>
      </w:pPr>
    </w:lvl>
    <w:lvl w:ilvl="4" w:tplc="04F469BA" w:tentative="1">
      <w:start w:val="1"/>
      <w:numFmt w:val="lowerLetter"/>
      <w:lvlText w:val="%5."/>
      <w:lvlJc w:val="left"/>
      <w:pPr>
        <w:ind w:left="3600" w:hanging="360"/>
      </w:pPr>
    </w:lvl>
    <w:lvl w:ilvl="5" w:tplc="6522576E" w:tentative="1">
      <w:start w:val="1"/>
      <w:numFmt w:val="lowerRoman"/>
      <w:lvlText w:val="%6."/>
      <w:lvlJc w:val="right"/>
      <w:pPr>
        <w:ind w:left="4320" w:hanging="180"/>
      </w:pPr>
    </w:lvl>
    <w:lvl w:ilvl="6" w:tplc="81ECBCD0" w:tentative="1">
      <w:start w:val="1"/>
      <w:numFmt w:val="decimal"/>
      <w:lvlText w:val="%7."/>
      <w:lvlJc w:val="left"/>
      <w:pPr>
        <w:ind w:left="5040" w:hanging="360"/>
      </w:pPr>
    </w:lvl>
    <w:lvl w:ilvl="7" w:tplc="1C788918" w:tentative="1">
      <w:start w:val="1"/>
      <w:numFmt w:val="lowerLetter"/>
      <w:lvlText w:val="%8."/>
      <w:lvlJc w:val="left"/>
      <w:pPr>
        <w:ind w:left="5760" w:hanging="360"/>
      </w:pPr>
    </w:lvl>
    <w:lvl w:ilvl="8" w:tplc="F168AD8A" w:tentative="1">
      <w:start w:val="1"/>
      <w:numFmt w:val="lowerRoman"/>
      <w:lvlText w:val="%9."/>
      <w:lvlJc w:val="right"/>
      <w:pPr>
        <w:ind w:left="6480" w:hanging="180"/>
      </w:pPr>
    </w:lvl>
  </w:abstractNum>
  <w:abstractNum w:abstractNumId="80" w15:restartNumberingAfterBreak="0">
    <w:nsid w:val="76B7129B"/>
    <w:multiLevelType w:val="hybridMultilevel"/>
    <w:tmpl w:val="E01C1CD0"/>
    <w:lvl w:ilvl="0" w:tplc="B9AA5454">
      <w:start w:val="1"/>
      <w:numFmt w:val="bullet"/>
      <w:lvlText w:val=""/>
      <w:lvlJc w:val="left"/>
      <w:pPr>
        <w:ind w:left="360" w:hanging="360"/>
      </w:pPr>
      <w:rPr>
        <w:rFonts w:ascii="Symbol" w:hAnsi="Symbol" w:hint="default"/>
      </w:rPr>
    </w:lvl>
    <w:lvl w:ilvl="1" w:tplc="ACB4FB48" w:tentative="1">
      <w:start w:val="1"/>
      <w:numFmt w:val="bullet"/>
      <w:lvlText w:val="o"/>
      <w:lvlJc w:val="left"/>
      <w:pPr>
        <w:ind w:left="1080" w:hanging="360"/>
      </w:pPr>
      <w:rPr>
        <w:rFonts w:ascii="Courier New" w:hAnsi="Courier New" w:cs="Courier New" w:hint="default"/>
      </w:rPr>
    </w:lvl>
    <w:lvl w:ilvl="2" w:tplc="866A04E8" w:tentative="1">
      <w:start w:val="1"/>
      <w:numFmt w:val="bullet"/>
      <w:lvlText w:val=""/>
      <w:lvlJc w:val="left"/>
      <w:pPr>
        <w:ind w:left="1800" w:hanging="360"/>
      </w:pPr>
      <w:rPr>
        <w:rFonts w:ascii="Wingdings" w:hAnsi="Wingdings" w:hint="default"/>
      </w:rPr>
    </w:lvl>
    <w:lvl w:ilvl="3" w:tplc="8BBC4A2E" w:tentative="1">
      <w:start w:val="1"/>
      <w:numFmt w:val="bullet"/>
      <w:lvlText w:val=""/>
      <w:lvlJc w:val="left"/>
      <w:pPr>
        <w:ind w:left="2520" w:hanging="360"/>
      </w:pPr>
      <w:rPr>
        <w:rFonts w:ascii="Symbol" w:hAnsi="Symbol" w:hint="default"/>
      </w:rPr>
    </w:lvl>
    <w:lvl w:ilvl="4" w:tplc="3B7093BE" w:tentative="1">
      <w:start w:val="1"/>
      <w:numFmt w:val="bullet"/>
      <w:lvlText w:val="o"/>
      <w:lvlJc w:val="left"/>
      <w:pPr>
        <w:ind w:left="3240" w:hanging="360"/>
      </w:pPr>
      <w:rPr>
        <w:rFonts w:ascii="Courier New" w:hAnsi="Courier New" w:cs="Courier New" w:hint="default"/>
      </w:rPr>
    </w:lvl>
    <w:lvl w:ilvl="5" w:tplc="4A562F5C" w:tentative="1">
      <w:start w:val="1"/>
      <w:numFmt w:val="bullet"/>
      <w:lvlText w:val=""/>
      <w:lvlJc w:val="left"/>
      <w:pPr>
        <w:ind w:left="3960" w:hanging="360"/>
      </w:pPr>
      <w:rPr>
        <w:rFonts w:ascii="Wingdings" w:hAnsi="Wingdings" w:hint="default"/>
      </w:rPr>
    </w:lvl>
    <w:lvl w:ilvl="6" w:tplc="54F4AFBE" w:tentative="1">
      <w:start w:val="1"/>
      <w:numFmt w:val="bullet"/>
      <w:lvlText w:val=""/>
      <w:lvlJc w:val="left"/>
      <w:pPr>
        <w:ind w:left="4680" w:hanging="360"/>
      </w:pPr>
      <w:rPr>
        <w:rFonts w:ascii="Symbol" w:hAnsi="Symbol" w:hint="default"/>
      </w:rPr>
    </w:lvl>
    <w:lvl w:ilvl="7" w:tplc="9E6071AC" w:tentative="1">
      <w:start w:val="1"/>
      <w:numFmt w:val="bullet"/>
      <w:lvlText w:val="o"/>
      <w:lvlJc w:val="left"/>
      <w:pPr>
        <w:ind w:left="5400" w:hanging="360"/>
      </w:pPr>
      <w:rPr>
        <w:rFonts w:ascii="Courier New" w:hAnsi="Courier New" w:cs="Courier New" w:hint="default"/>
      </w:rPr>
    </w:lvl>
    <w:lvl w:ilvl="8" w:tplc="67F20D84" w:tentative="1">
      <w:start w:val="1"/>
      <w:numFmt w:val="bullet"/>
      <w:lvlText w:val=""/>
      <w:lvlJc w:val="left"/>
      <w:pPr>
        <w:ind w:left="6120" w:hanging="360"/>
      </w:pPr>
      <w:rPr>
        <w:rFonts w:ascii="Wingdings" w:hAnsi="Wingdings" w:hint="default"/>
      </w:rPr>
    </w:lvl>
  </w:abstractNum>
  <w:abstractNum w:abstractNumId="81" w15:restartNumberingAfterBreak="0">
    <w:nsid w:val="7772FE94"/>
    <w:multiLevelType w:val="hybridMultilevel"/>
    <w:tmpl w:val="00000000"/>
    <w:lvl w:ilvl="0" w:tplc="7694858A">
      <w:start w:val="1"/>
      <w:numFmt w:val="lowerLetter"/>
      <w:lvlText w:val="%1."/>
      <w:lvlJc w:val="left"/>
      <w:pPr>
        <w:ind w:left="720" w:hanging="360"/>
      </w:pPr>
    </w:lvl>
    <w:lvl w:ilvl="1" w:tplc="80CEDF12">
      <w:start w:val="1"/>
      <w:numFmt w:val="lowerLetter"/>
      <w:lvlText w:val="%2."/>
      <w:lvlJc w:val="left"/>
      <w:pPr>
        <w:ind w:left="1440" w:hanging="360"/>
      </w:pPr>
    </w:lvl>
    <w:lvl w:ilvl="2" w:tplc="4348A78E">
      <w:start w:val="1"/>
      <w:numFmt w:val="lowerRoman"/>
      <w:lvlText w:val="%3."/>
      <w:lvlJc w:val="right"/>
      <w:pPr>
        <w:ind w:left="2160" w:hanging="180"/>
      </w:pPr>
    </w:lvl>
    <w:lvl w:ilvl="3" w:tplc="7C6820BC">
      <w:start w:val="1"/>
      <w:numFmt w:val="decimal"/>
      <w:lvlText w:val="%4."/>
      <w:lvlJc w:val="left"/>
      <w:pPr>
        <w:ind w:left="2880" w:hanging="360"/>
      </w:pPr>
    </w:lvl>
    <w:lvl w:ilvl="4" w:tplc="42507B50">
      <w:start w:val="1"/>
      <w:numFmt w:val="lowerLetter"/>
      <w:lvlText w:val="%5."/>
      <w:lvlJc w:val="left"/>
      <w:pPr>
        <w:ind w:left="3600" w:hanging="360"/>
      </w:pPr>
    </w:lvl>
    <w:lvl w:ilvl="5" w:tplc="244E2052">
      <w:start w:val="1"/>
      <w:numFmt w:val="lowerRoman"/>
      <w:lvlText w:val="%6."/>
      <w:lvlJc w:val="right"/>
      <w:pPr>
        <w:ind w:left="4320" w:hanging="180"/>
      </w:pPr>
    </w:lvl>
    <w:lvl w:ilvl="6" w:tplc="4EA2F63E">
      <w:start w:val="1"/>
      <w:numFmt w:val="decimal"/>
      <w:lvlText w:val="%7."/>
      <w:lvlJc w:val="left"/>
      <w:pPr>
        <w:ind w:left="5040" w:hanging="360"/>
      </w:pPr>
    </w:lvl>
    <w:lvl w:ilvl="7" w:tplc="30406050">
      <w:start w:val="1"/>
      <w:numFmt w:val="lowerLetter"/>
      <w:lvlText w:val="%8."/>
      <w:lvlJc w:val="left"/>
      <w:pPr>
        <w:ind w:left="5760" w:hanging="360"/>
      </w:pPr>
    </w:lvl>
    <w:lvl w:ilvl="8" w:tplc="7346D094">
      <w:start w:val="1"/>
      <w:numFmt w:val="lowerRoman"/>
      <w:lvlText w:val="%9."/>
      <w:lvlJc w:val="right"/>
      <w:pPr>
        <w:ind w:left="6480" w:hanging="180"/>
      </w:pPr>
    </w:lvl>
  </w:abstractNum>
  <w:abstractNum w:abstractNumId="82" w15:restartNumberingAfterBreak="0">
    <w:nsid w:val="78622CC7"/>
    <w:multiLevelType w:val="hybridMultilevel"/>
    <w:tmpl w:val="00000000"/>
    <w:lvl w:ilvl="0" w:tplc="BB9279FC">
      <w:start w:val="1"/>
      <w:numFmt w:val="bullet"/>
      <w:lvlText w:val="-"/>
      <w:lvlJc w:val="left"/>
      <w:pPr>
        <w:ind w:left="720" w:hanging="360"/>
      </w:pPr>
      <w:rPr>
        <w:rFonts w:ascii="Calibri" w:hAnsi="Calibri" w:hint="default"/>
      </w:rPr>
    </w:lvl>
    <w:lvl w:ilvl="1" w:tplc="2006CB20">
      <w:start w:val="1"/>
      <w:numFmt w:val="bullet"/>
      <w:lvlText w:val="o"/>
      <w:lvlJc w:val="left"/>
      <w:pPr>
        <w:ind w:left="1440" w:hanging="360"/>
      </w:pPr>
      <w:rPr>
        <w:rFonts w:ascii="Courier New" w:hAnsi="Courier New" w:hint="default"/>
      </w:rPr>
    </w:lvl>
    <w:lvl w:ilvl="2" w:tplc="2954CDE4">
      <w:start w:val="1"/>
      <w:numFmt w:val="bullet"/>
      <w:lvlText w:val=""/>
      <w:lvlJc w:val="left"/>
      <w:pPr>
        <w:ind w:left="2160" w:hanging="360"/>
      </w:pPr>
      <w:rPr>
        <w:rFonts w:ascii="Wingdings" w:hAnsi="Wingdings" w:hint="default"/>
      </w:rPr>
    </w:lvl>
    <w:lvl w:ilvl="3" w:tplc="60389E1A">
      <w:start w:val="1"/>
      <w:numFmt w:val="bullet"/>
      <w:lvlText w:val=""/>
      <w:lvlJc w:val="left"/>
      <w:pPr>
        <w:ind w:left="2880" w:hanging="360"/>
      </w:pPr>
      <w:rPr>
        <w:rFonts w:ascii="Symbol" w:hAnsi="Symbol" w:hint="default"/>
      </w:rPr>
    </w:lvl>
    <w:lvl w:ilvl="4" w:tplc="F89E6DEE">
      <w:start w:val="1"/>
      <w:numFmt w:val="bullet"/>
      <w:lvlText w:val="o"/>
      <w:lvlJc w:val="left"/>
      <w:pPr>
        <w:ind w:left="3600" w:hanging="360"/>
      </w:pPr>
      <w:rPr>
        <w:rFonts w:ascii="Courier New" w:hAnsi="Courier New" w:hint="default"/>
      </w:rPr>
    </w:lvl>
    <w:lvl w:ilvl="5" w:tplc="B48E4BC2">
      <w:start w:val="1"/>
      <w:numFmt w:val="bullet"/>
      <w:lvlText w:val=""/>
      <w:lvlJc w:val="left"/>
      <w:pPr>
        <w:ind w:left="4320" w:hanging="360"/>
      </w:pPr>
      <w:rPr>
        <w:rFonts w:ascii="Wingdings" w:hAnsi="Wingdings" w:hint="default"/>
      </w:rPr>
    </w:lvl>
    <w:lvl w:ilvl="6" w:tplc="ACDE34EE">
      <w:start w:val="1"/>
      <w:numFmt w:val="bullet"/>
      <w:lvlText w:val=""/>
      <w:lvlJc w:val="left"/>
      <w:pPr>
        <w:ind w:left="5040" w:hanging="360"/>
      </w:pPr>
      <w:rPr>
        <w:rFonts w:ascii="Symbol" w:hAnsi="Symbol" w:hint="default"/>
      </w:rPr>
    </w:lvl>
    <w:lvl w:ilvl="7" w:tplc="143A3E46">
      <w:start w:val="1"/>
      <w:numFmt w:val="bullet"/>
      <w:lvlText w:val="o"/>
      <w:lvlJc w:val="left"/>
      <w:pPr>
        <w:ind w:left="5760" w:hanging="360"/>
      </w:pPr>
      <w:rPr>
        <w:rFonts w:ascii="Courier New" w:hAnsi="Courier New" w:hint="default"/>
      </w:rPr>
    </w:lvl>
    <w:lvl w:ilvl="8" w:tplc="83167AE0">
      <w:start w:val="1"/>
      <w:numFmt w:val="bullet"/>
      <w:lvlText w:val=""/>
      <w:lvlJc w:val="left"/>
      <w:pPr>
        <w:ind w:left="6480" w:hanging="360"/>
      </w:pPr>
      <w:rPr>
        <w:rFonts w:ascii="Wingdings" w:hAnsi="Wingdings" w:hint="default"/>
      </w:rPr>
    </w:lvl>
  </w:abstractNum>
  <w:abstractNum w:abstractNumId="83" w15:restartNumberingAfterBreak="0">
    <w:nsid w:val="79AA4E50"/>
    <w:multiLevelType w:val="hybridMultilevel"/>
    <w:tmpl w:val="1682E292"/>
    <w:lvl w:ilvl="0" w:tplc="D6449034">
      <w:start w:val="1"/>
      <w:numFmt w:val="lowerLetter"/>
      <w:lvlText w:val="%1."/>
      <w:lvlJc w:val="left"/>
      <w:pPr>
        <w:ind w:left="1080" w:hanging="360"/>
      </w:pPr>
    </w:lvl>
    <w:lvl w:ilvl="1" w:tplc="A9081AC0" w:tentative="1">
      <w:start w:val="1"/>
      <w:numFmt w:val="lowerLetter"/>
      <w:lvlText w:val="%2."/>
      <w:lvlJc w:val="left"/>
      <w:pPr>
        <w:ind w:left="1800" w:hanging="360"/>
      </w:pPr>
    </w:lvl>
    <w:lvl w:ilvl="2" w:tplc="78FE2DCA" w:tentative="1">
      <w:start w:val="1"/>
      <w:numFmt w:val="lowerRoman"/>
      <w:lvlText w:val="%3."/>
      <w:lvlJc w:val="right"/>
      <w:pPr>
        <w:ind w:left="2520" w:hanging="180"/>
      </w:pPr>
    </w:lvl>
    <w:lvl w:ilvl="3" w:tplc="12662436" w:tentative="1">
      <w:start w:val="1"/>
      <w:numFmt w:val="decimal"/>
      <w:lvlText w:val="%4."/>
      <w:lvlJc w:val="left"/>
      <w:pPr>
        <w:ind w:left="3240" w:hanging="360"/>
      </w:pPr>
    </w:lvl>
    <w:lvl w:ilvl="4" w:tplc="8768382C" w:tentative="1">
      <w:start w:val="1"/>
      <w:numFmt w:val="lowerLetter"/>
      <w:lvlText w:val="%5."/>
      <w:lvlJc w:val="left"/>
      <w:pPr>
        <w:ind w:left="3960" w:hanging="360"/>
      </w:pPr>
    </w:lvl>
    <w:lvl w:ilvl="5" w:tplc="70B89E7A" w:tentative="1">
      <w:start w:val="1"/>
      <w:numFmt w:val="lowerRoman"/>
      <w:lvlText w:val="%6."/>
      <w:lvlJc w:val="right"/>
      <w:pPr>
        <w:ind w:left="4680" w:hanging="180"/>
      </w:pPr>
    </w:lvl>
    <w:lvl w:ilvl="6" w:tplc="2480A7C4" w:tentative="1">
      <w:start w:val="1"/>
      <w:numFmt w:val="decimal"/>
      <w:lvlText w:val="%7."/>
      <w:lvlJc w:val="left"/>
      <w:pPr>
        <w:ind w:left="5400" w:hanging="360"/>
      </w:pPr>
    </w:lvl>
    <w:lvl w:ilvl="7" w:tplc="9B746244" w:tentative="1">
      <w:start w:val="1"/>
      <w:numFmt w:val="lowerLetter"/>
      <w:lvlText w:val="%8."/>
      <w:lvlJc w:val="left"/>
      <w:pPr>
        <w:ind w:left="6120" w:hanging="360"/>
      </w:pPr>
    </w:lvl>
    <w:lvl w:ilvl="8" w:tplc="3348C8C6" w:tentative="1">
      <w:start w:val="1"/>
      <w:numFmt w:val="lowerRoman"/>
      <w:lvlText w:val="%9."/>
      <w:lvlJc w:val="right"/>
      <w:pPr>
        <w:ind w:left="6840" w:hanging="180"/>
      </w:pPr>
    </w:lvl>
  </w:abstractNum>
  <w:abstractNum w:abstractNumId="8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A6768DA"/>
    <w:multiLevelType w:val="multilevel"/>
    <w:tmpl w:val="79EF0EAF"/>
    <w:lvl w:ilvl="0">
      <w:start w:val="1"/>
      <w:numFmt w:val="decimal"/>
      <w:lvlText w:val="%1."/>
      <w:lvlJc w:val="left"/>
      <w:pPr>
        <w:ind w:left="280" w:hanging="360"/>
      </w:pPr>
    </w:lvl>
    <w:lvl w:ilvl="1">
      <w:start w:val="1"/>
      <w:numFmt w:val="lowerLetter"/>
      <w:lvlText w:val="%2."/>
      <w:lvlJc w:val="left"/>
      <w:pPr>
        <w:tabs>
          <w:tab w:val="num" w:pos="1000"/>
        </w:tabs>
        <w:ind w:left="1000" w:hanging="360"/>
      </w:pPr>
    </w:lvl>
    <w:lvl w:ilvl="2">
      <w:start w:val="1"/>
      <w:numFmt w:val="lowerRoman"/>
      <w:lvlText w:val="%3."/>
      <w:lvlJc w:val="right"/>
      <w:pPr>
        <w:tabs>
          <w:tab w:val="num" w:pos="1720"/>
        </w:tabs>
        <w:ind w:left="1720" w:hanging="180"/>
      </w:pPr>
    </w:lvl>
    <w:lvl w:ilvl="3">
      <w:start w:val="1"/>
      <w:numFmt w:val="decimal"/>
      <w:lvlText w:val="%4."/>
      <w:lvlJc w:val="left"/>
      <w:pPr>
        <w:tabs>
          <w:tab w:val="num" w:pos="2440"/>
        </w:tabs>
        <w:ind w:left="2440" w:hanging="360"/>
      </w:pPr>
    </w:lvl>
    <w:lvl w:ilvl="4">
      <w:start w:val="1"/>
      <w:numFmt w:val="lowerLetter"/>
      <w:lvlText w:val="%5."/>
      <w:lvlJc w:val="left"/>
      <w:pPr>
        <w:tabs>
          <w:tab w:val="num" w:pos="3160"/>
        </w:tabs>
        <w:ind w:left="3160" w:hanging="360"/>
      </w:pPr>
    </w:lvl>
    <w:lvl w:ilvl="5">
      <w:start w:val="1"/>
      <w:numFmt w:val="lowerRoman"/>
      <w:lvlText w:val="%6."/>
      <w:lvlJc w:val="right"/>
      <w:pPr>
        <w:tabs>
          <w:tab w:val="num" w:pos="3880"/>
        </w:tabs>
        <w:ind w:left="3880" w:hanging="180"/>
      </w:pPr>
    </w:lvl>
    <w:lvl w:ilvl="6">
      <w:start w:val="1"/>
      <w:numFmt w:val="decimal"/>
      <w:lvlText w:val="%7."/>
      <w:lvlJc w:val="left"/>
      <w:pPr>
        <w:tabs>
          <w:tab w:val="num" w:pos="4600"/>
        </w:tabs>
        <w:ind w:left="4600" w:hanging="360"/>
      </w:pPr>
    </w:lvl>
    <w:lvl w:ilvl="7">
      <w:start w:val="1"/>
      <w:numFmt w:val="lowerLetter"/>
      <w:lvlText w:val="%8."/>
      <w:lvlJc w:val="left"/>
      <w:pPr>
        <w:tabs>
          <w:tab w:val="num" w:pos="5320"/>
        </w:tabs>
        <w:ind w:left="5320" w:hanging="360"/>
      </w:pPr>
    </w:lvl>
    <w:lvl w:ilvl="8">
      <w:start w:val="1"/>
      <w:numFmt w:val="lowerRoman"/>
      <w:lvlText w:val="%9."/>
      <w:lvlJc w:val="right"/>
      <w:pPr>
        <w:tabs>
          <w:tab w:val="num" w:pos="6040"/>
        </w:tabs>
        <w:ind w:left="6040" w:hanging="180"/>
      </w:pPr>
    </w:lvl>
  </w:abstractNum>
  <w:abstractNum w:abstractNumId="86" w15:restartNumberingAfterBreak="0">
    <w:nsid w:val="7B9006C9"/>
    <w:multiLevelType w:val="hybridMultilevel"/>
    <w:tmpl w:val="00000000"/>
    <w:lvl w:ilvl="0" w:tplc="8D487DAA">
      <w:start w:val="1"/>
      <w:numFmt w:val="bullet"/>
      <w:lvlText w:val="-"/>
      <w:lvlJc w:val="left"/>
      <w:pPr>
        <w:ind w:left="720" w:hanging="360"/>
      </w:pPr>
      <w:rPr>
        <w:rFonts w:ascii="Calibri" w:hAnsi="Calibri" w:hint="default"/>
      </w:rPr>
    </w:lvl>
    <w:lvl w:ilvl="1" w:tplc="6A48CC60">
      <w:start w:val="1"/>
      <w:numFmt w:val="bullet"/>
      <w:lvlText w:val="o"/>
      <w:lvlJc w:val="left"/>
      <w:pPr>
        <w:ind w:left="1440" w:hanging="360"/>
      </w:pPr>
      <w:rPr>
        <w:rFonts w:ascii="Courier New" w:hAnsi="Courier New" w:hint="default"/>
      </w:rPr>
    </w:lvl>
    <w:lvl w:ilvl="2" w:tplc="14AA2900">
      <w:start w:val="1"/>
      <w:numFmt w:val="bullet"/>
      <w:lvlText w:val=""/>
      <w:lvlJc w:val="left"/>
      <w:pPr>
        <w:ind w:left="2160" w:hanging="360"/>
      </w:pPr>
      <w:rPr>
        <w:rFonts w:ascii="Wingdings" w:hAnsi="Wingdings" w:hint="default"/>
      </w:rPr>
    </w:lvl>
    <w:lvl w:ilvl="3" w:tplc="589CB5D2">
      <w:start w:val="1"/>
      <w:numFmt w:val="bullet"/>
      <w:lvlText w:val=""/>
      <w:lvlJc w:val="left"/>
      <w:pPr>
        <w:ind w:left="2880" w:hanging="360"/>
      </w:pPr>
      <w:rPr>
        <w:rFonts w:ascii="Symbol" w:hAnsi="Symbol" w:hint="default"/>
      </w:rPr>
    </w:lvl>
    <w:lvl w:ilvl="4" w:tplc="C3A40F60">
      <w:start w:val="1"/>
      <w:numFmt w:val="bullet"/>
      <w:lvlText w:val="o"/>
      <w:lvlJc w:val="left"/>
      <w:pPr>
        <w:ind w:left="3600" w:hanging="360"/>
      </w:pPr>
      <w:rPr>
        <w:rFonts w:ascii="Courier New" w:hAnsi="Courier New" w:hint="default"/>
      </w:rPr>
    </w:lvl>
    <w:lvl w:ilvl="5" w:tplc="4E462F6A">
      <w:start w:val="1"/>
      <w:numFmt w:val="bullet"/>
      <w:lvlText w:val=""/>
      <w:lvlJc w:val="left"/>
      <w:pPr>
        <w:ind w:left="4320" w:hanging="360"/>
      </w:pPr>
      <w:rPr>
        <w:rFonts w:ascii="Wingdings" w:hAnsi="Wingdings" w:hint="default"/>
      </w:rPr>
    </w:lvl>
    <w:lvl w:ilvl="6" w:tplc="58D2F2AC">
      <w:start w:val="1"/>
      <w:numFmt w:val="bullet"/>
      <w:lvlText w:val=""/>
      <w:lvlJc w:val="left"/>
      <w:pPr>
        <w:ind w:left="5040" w:hanging="360"/>
      </w:pPr>
      <w:rPr>
        <w:rFonts w:ascii="Symbol" w:hAnsi="Symbol" w:hint="default"/>
      </w:rPr>
    </w:lvl>
    <w:lvl w:ilvl="7" w:tplc="7B2CD576">
      <w:start w:val="1"/>
      <w:numFmt w:val="bullet"/>
      <w:lvlText w:val="o"/>
      <w:lvlJc w:val="left"/>
      <w:pPr>
        <w:ind w:left="5760" w:hanging="360"/>
      </w:pPr>
      <w:rPr>
        <w:rFonts w:ascii="Courier New" w:hAnsi="Courier New" w:hint="default"/>
      </w:rPr>
    </w:lvl>
    <w:lvl w:ilvl="8" w:tplc="962A66E8">
      <w:start w:val="1"/>
      <w:numFmt w:val="bullet"/>
      <w:lvlText w:val=""/>
      <w:lvlJc w:val="left"/>
      <w:pPr>
        <w:ind w:left="6480" w:hanging="360"/>
      </w:pPr>
      <w:rPr>
        <w:rFonts w:ascii="Wingdings" w:hAnsi="Wingdings" w:hint="default"/>
      </w:rPr>
    </w:lvl>
  </w:abstractNum>
  <w:abstractNum w:abstractNumId="87" w15:restartNumberingAfterBreak="0">
    <w:nsid w:val="7BAE18E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C429DFB"/>
    <w:multiLevelType w:val="hybridMultilevel"/>
    <w:tmpl w:val="00000000"/>
    <w:lvl w:ilvl="0" w:tplc="40C89C4E">
      <w:start w:val="1"/>
      <w:numFmt w:val="lowerLetter"/>
      <w:lvlText w:val="%1."/>
      <w:lvlJc w:val="left"/>
      <w:pPr>
        <w:ind w:left="1800" w:hanging="360"/>
      </w:pPr>
    </w:lvl>
    <w:lvl w:ilvl="1" w:tplc="CC103F3A">
      <w:start w:val="1"/>
      <w:numFmt w:val="lowerLetter"/>
      <w:lvlText w:val="%2."/>
      <w:lvlJc w:val="left"/>
      <w:pPr>
        <w:ind w:left="2520" w:hanging="360"/>
      </w:pPr>
    </w:lvl>
    <w:lvl w:ilvl="2" w:tplc="DD886208">
      <w:start w:val="1"/>
      <w:numFmt w:val="lowerRoman"/>
      <w:lvlText w:val="%3."/>
      <w:lvlJc w:val="right"/>
      <w:pPr>
        <w:ind w:left="3240" w:hanging="180"/>
      </w:pPr>
    </w:lvl>
    <w:lvl w:ilvl="3" w:tplc="5426B97E">
      <w:start w:val="1"/>
      <w:numFmt w:val="decimal"/>
      <w:lvlText w:val="%4."/>
      <w:lvlJc w:val="left"/>
      <w:pPr>
        <w:ind w:left="3960" w:hanging="360"/>
      </w:pPr>
    </w:lvl>
    <w:lvl w:ilvl="4" w:tplc="CDC2330A">
      <w:start w:val="1"/>
      <w:numFmt w:val="lowerLetter"/>
      <w:lvlText w:val="%5."/>
      <w:lvlJc w:val="left"/>
      <w:pPr>
        <w:ind w:left="4680" w:hanging="360"/>
      </w:pPr>
    </w:lvl>
    <w:lvl w:ilvl="5" w:tplc="8E7CD5A8">
      <w:start w:val="1"/>
      <w:numFmt w:val="lowerRoman"/>
      <w:lvlText w:val="%6."/>
      <w:lvlJc w:val="right"/>
      <w:pPr>
        <w:ind w:left="5400" w:hanging="180"/>
      </w:pPr>
    </w:lvl>
    <w:lvl w:ilvl="6" w:tplc="44C6E88E">
      <w:start w:val="1"/>
      <w:numFmt w:val="decimal"/>
      <w:lvlText w:val="%7."/>
      <w:lvlJc w:val="left"/>
      <w:pPr>
        <w:ind w:left="6120" w:hanging="360"/>
      </w:pPr>
    </w:lvl>
    <w:lvl w:ilvl="7" w:tplc="4D4E0F46">
      <w:start w:val="1"/>
      <w:numFmt w:val="lowerLetter"/>
      <w:lvlText w:val="%8."/>
      <w:lvlJc w:val="left"/>
      <w:pPr>
        <w:ind w:left="6840" w:hanging="360"/>
      </w:pPr>
    </w:lvl>
    <w:lvl w:ilvl="8" w:tplc="4212408A">
      <w:start w:val="1"/>
      <w:numFmt w:val="lowerRoman"/>
      <w:lvlText w:val="%9."/>
      <w:lvlJc w:val="right"/>
      <w:pPr>
        <w:ind w:left="7560" w:hanging="180"/>
      </w:pPr>
    </w:lvl>
  </w:abstractNum>
  <w:abstractNum w:abstractNumId="89" w15:restartNumberingAfterBreak="0">
    <w:nsid w:val="7C7205F9"/>
    <w:multiLevelType w:val="hybridMultilevel"/>
    <w:tmpl w:val="B22AA216"/>
    <w:lvl w:ilvl="0" w:tplc="159077D0">
      <w:start w:val="1"/>
      <w:numFmt w:val="bullet"/>
      <w:lvlText w:val="-"/>
      <w:lvlJc w:val="left"/>
      <w:pPr>
        <w:ind w:left="720" w:hanging="360"/>
      </w:pPr>
      <w:rPr>
        <w:rFonts w:ascii="&quot;Calibri&quot;,sans-serif" w:hAnsi="&quot;Calibri&quot;,sans-serif" w:hint="default"/>
      </w:rPr>
    </w:lvl>
    <w:lvl w:ilvl="1" w:tplc="E8605470">
      <w:start w:val="1"/>
      <w:numFmt w:val="bullet"/>
      <w:lvlText w:val="o"/>
      <w:lvlJc w:val="left"/>
      <w:pPr>
        <w:ind w:left="1440" w:hanging="360"/>
      </w:pPr>
      <w:rPr>
        <w:rFonts w:ascii="Courier New" w:hAnsi="Courier New" w:hint="default"/>
      </w:rPr>
    </w:lvl>
    <w:lvl w:ilvl="2" w:tplc="BDD8A148">
      <w:start w:val="1"/>
      <w:numFmt w:val="bullet"/>
      <w:lvlText w:val=""/>
      <w:lvlJc w:val="left"/>
      <w:pPr>
        <w:ind w:left="2160" w:hanging="360"/>
      </w:pPr>
      <w:rPr>
        <w:rFonts w:ascii="Wingdings" w:hAnsi="Wingdings" w:hint="default"/>
      </w:rPr>
    </w:lvl>
    <w:lvl w:ilvl="3" w:tplc="F5C8AE34">
      <w:start w:val="1"/>
      <w:numFmt w:val="bullet"/>
      <w:lvlText w:val=""/>
      <w:lvlJc w:val="left"/>
      <w:pPr>
        <w:ind w:left="2880" w:hanging="360"/>
      </w:pPr>
      <w:rPr>
        <w:rFonts w:ascii="Symbol" w:hAnsi="Symbol" w:hint="default"/>
      </w:rPr>
    </w:lvl>
    <w:lvl w:ilvl="4" w:tplc="B0DC6BAC">
      <w:start w:val="1"/>
      <w:numFmt w:val="bullet"/>
      <w:lvlText w:val="o"/>
      <w:lvlJc w:val="left"/>
      <w:pPr>
        <w:ind w:left="3600" w:hanging="360"/>
      </w:pPr>
      <w:rPr>
        <w:rFonts w:ascii="Courier New" w:hAnsi="Courier New" w:hint="default"/>
      </w:rPr>
    </w:lvl>
    <w:lvl w:ilvl="5" w:tplc="06F2AF4C">
      <w:start w:val="1"/>
      <w:numFmt w:val="bullet"/>
      <w:lvlText w:val=""/>
      <w:lvlJc w:val="left"/>
      <w:pPr>
        <w:ind w:left="4320" w:hanging="360"/>
      </w:pPr>
      <w:rPr>
        <w:rFonts w:ascii="Wingdings" w:hAnsi="Wingdings" w:hint="default"/>
      </w:rPr>
    </w:lvl>
    <w:lvl w:ilvl="6" w:tplc="9A0679C4">
      <w:start w:val="1"/>
      <w:numFmt w:val="bullet"/>
      <w:lvlText w:val=""/>
      <w:lvlJc w:val="left"/>
      <w:pPr>
        <w:ind w:left="5040" w:hanging="360"/>
      </w:pPr>
      <w:rPr>
        <w:rFonts w:ascii="Symbol" w:hAnsi="Symbol" w:hint="default"/>
      </w:rPr>
    </w:lvl>
    <w:lvl w:ilvl="7" w:tplc="DC44AB10">
      <w:start w:val="1"/>
      <w:numFmt w:val="bullet"/>
      <w:lvlText w:val="o"/>
      <w:lvlJc w:val="left"/>
      <w:pPr>
        <w:ind w:left="5760" w:hanging="360"/>
      </w:pPr>
      <w:rPr>
        <w:rFonts w:ascii="Courier New" w:hAnsi="Courier New" w:hint="default"/>
      </w:rPr>
    </w:lvl>
    <w:lvl w:ilvl="8" w:tplc="049AF86E">
      <w:start w:val="1"/>
      <w:numFmt w:val="bullet"/>
      <w:lvlText w:val=""/>
      <w:lvlJc w:val="left"/>
      <w:pPr>
        <w:ind w:left="6480" w:hanging="360"/>
      </w:pPr>
      <w:rPr>
        <w:rFonts w:ascii="Wingdings" w:hAnsi="Wingdings" w:hint="default"/>
      </w:rPr>
    </w:lvl>
  </w:abstractNum>
  <w:abstractNum w:abstractNumId="90" w15:restartNumberingAfterBreak="0">
    <w:nsid w:val="7E71EA4C"/>
    <w:multiLevelType w:val="hybridMultilevel"/>
    <w:tmpl w:val="00000000"/>
    <w:lvl w:ilvl="0" w:tplc="C8621634">
      <w:start w:val="1"/>
      <w:numFmt w:val="decimal"/>
      <w:lvlText w:val="%1."/>
      <w:lvlJc w:val="left"/>
      <w:pPr>
        <w:ind w:left="720" w:hanging="360"/>
      </w:pPr>
    </w:lvl>
    <w:lvl w:ilvl="1" w:tplc="30327DB2">
      <w:start w:val="1"/>
      <w:numFmt w:val="lowerLetter"/>
      <w:lvlText w:val="%2."/>
      <w:lvlJc w:val="left"/>
      <w:pPr>
        <w:ind w:left="1440" w:hanging="360"/>
      </w:pPr>
    </w:lvl>
    <w:lvl w:ilvl="2" w:tplc="A490B664">
      <w:start w:val="1"/>
      <w:numFmt w:val="lowerRoman"/>
      <w:lvlText w:val="%3."/>
      <w:lvlJc w:val="right"/>
      <w:pPr>
        <w:ind w:left="2160" w:hanging="180"/>
      </w:pPr>
    </w:lvl>
    <w:lvl w:ilvl="3" w:tplc="CADCEA30">
      <w:start w:val="1"/>
      <w:numFmt w:val="decimal"/>
      <w:lvlText w:val="%4."/>
      <w:lvlJc w:val="left"/>
      <w:pPr>
        <w:ind w:left="2880" w:hanging="360"/>
      </w:pPr>
    </w:lvl>
    <w:lvl w:ilvl="4" w:tplc="FA4A76CC">
      <w:start w:val="1"/>
      <w:numFmt w:val="lowerLetter"/>
      <w:lvlText w:val="%5."/>
      <w:lvlJc w:val="left"/>
      <w:pPr>
        <w:ind w:left="3600" w:hanging="360"/>
      </w:pPr>
    </w:lvl>
    <w:lvl w:ilvl="5" w:tplc="CE3C7EEA">
      <w:start w:val="1"/>
      <w:numFmt w:val="lowerRoman"/>
      <w:lvlText w:val="%6."/>
      <w:lvlJc w:val="right"/>
      <w:pPr>
        <w:ind w:left="4320" w:hanging="180"/>
      </w:pPr>
    </w:lvl>
    <w:lvl w:ilvl="6" w:tplc="69AA0A66">
      <w:start w:val="1"/>
      <w:numFmt w:val="decimal"/>
      <w:lvlText w:val="%7."/>
      <w:lvlJc w:val="left"/>
      <w:pPr>
        <w:ind w:left="5040" w:hanging="360"/>
      </w:pPr>
    </w:lvl>
    <w:lvl w:ilvl="7" w:tplc="5DE80688">
      <w:start w:val="1"/>
      <w:numFmt w:val="lowerLetter"/>
      <w:lvlText w:val="%8."/>
      <w:lvlJc w:val="left"/>
      <w:pPr>
        <w:ind w:left="5760" w:hanging="360"/>
      </w:pPr>
    </w:lvl>
    <w:lvl w:ilvl="8" w:tplc="00041BA6">
      <w:start w:val="1"/>
      <w:numFmt w:val="lowerRoman"/>
      <w:lvlText w:val="%9."/>
      <w:lvlJc w:val="right"/>
      <w:pPr>
        <w:ind w:left="6480" w:hanging="180"/>
      </w:pPr>
    </w:lvl>
  </w:abstractNum>
  <w:abstractNum w:abstractNumId="91" w15:restartNumberingAfterBreak="0">
    <w:nsid w:val="7E71EA4D"/>
    <w:multiLevelType w:val="multilevel"/>
    <w:tmpl w:val="7E71EA4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E902E43"/>
    <w:multiLevelType w:val="hybridMultilevel"/>
    <w:tmpl w:val="D53E6474"/>
    <w:lvl w:ilvl="0" w:tplc="37CE2B18">
      <w:start w:val="1"/>
      <w:numFmt w:val="bullet"/>
      <w:lvlText w:val=""/>
      <w:lvlJc w:val="left"/>
      <w:pPr>
        <w:ind w:left="360" w:hanging="360"/>
      </w:pPr>
      <w:rPr>
        <w:rFonts w:ascii="Symbol" w:hAnsi="Symbol" w:hint="default"/>
      </w:rPr>
    </w:lvl>
    <w:lvl w:ilvl="1" w:tplc="951CCFCA" w:tentative="1">
      <w:start w:val="1"/>
      <w:numFmt w:val="bullet"/>
      <w:lvlText w:val="o"/>
      <w:lvlJc w:val="left"/>
      <w:pPr>
        <w:ind w:left="1080" w:hanging="360"/>
      </w:pPr>
      <w:rPr>
        <w:rFonts w:ascii="Courier New" w:hAnsi="Courier New" w:cs="Courier New" w:hint="default"/>
      </w:rPr>
    </w:lvl>
    <w:lvl w:ilvl="2" w:tplc="17AA50E6" w:tentative="1">
      <w:start w:val="1"/>
      <w:numFmt w:val="bullet"/>
      <w:lvlText w:val=""/>
      <w:lvlJc w:val="left"/>
      <w:pPr>
        <w:ind w:left="1800" w:hanging="360"/>
      </w:pPr>
      <w:rPr>
        <w:rFonts w:ascii="Wingdings" w:hAnsi="Wingdings" w:hint="default"/>
      </w:rPr>
    </w:lvl>
    <w:lvl w:ilvl="3" w:tplc="11123746" w:tentative="1">
      <w:start w:val="1"/>
      <w:numFmt w:val="bullet"/>
      <w:lvlText w:val=""/>
      <w:lvlJc w:val="left"/>
      <w:pPr>
        <w:ind w:left="2520" w:hanging="360"/>
      </w:pPr>
      <w:rPr>
        <w:rFonts w:ascii="Symbol" w:hAnsi="Symbol" w:hint="default"/>
      </w:rPr>
    </w:lvl>
    <w:lvl w:ilvl="4" w:tplc="C3F2D50E" w:tentative="1">
      <w:start w:val="1"/>
      <w:numFmt w:val="bullet"/>
      <w:lvlText w:val="o"/>
      <w:lvlJc w:val="left"/>
      <w:pPr>
        <w:ind w:left="3240" w:hanging="360"/>
      </w:pPr>
      <w:rPr>
        <w:rFonts w:ascii="Courier New" w:hAnsi="Courier New" w:cs="Courier New" w:hint="default"/>
      </w:rPr>
    </w:lvl>
    <w:lvl w:ilvl="5" w:tplc="1504C0EE" w:tentative="1">
      <w:start w:val="1"/>
      <w:numFmt w:val="bullet"/>
      <w:lvlText w:val=""/>
      <w:lvlJc w:val="left"/>
      <w:pPr>
        <w:ind w:left="3960" w:hanging="360"/>
      </w:pPr>
      <w:rPr>
        <w:rFonts w:ascii="Wingdings" w:hAnsi="Wingdings" w:hint="default"/>
      </w:rPr>
    </w:lvl>
    <w:lvl w:ilvl="6" w:tplc="126C1698" w:tentative="1">
      <w:start w:val="1"/>
      <w:numFmt w:val="bullet"/>
      <w:lvlText w:val=""/>
      <w:lvlJc w:val="left"/>
      <w:pPr>
        <w:ind w:left="4680" w:hanging="360"/>
      </w:pPr>
      <w:rPr>
        <w:rFonts w:ascii="Symbol" w:hAnsi="Symbol" w:hint="default"/>
      </w:rPr>
    </w:lvl>
    <w:lvl w:ilvl="7" w:tplc="0A9670BC" w:tentative="1">
      <w:start w:val="1"/>
      <w:numFmt w:val="bullet"/>
      <w:lvlText w:val="o"/>
      <w:lvlJc w:val="left"/>
      <w:pPr>
        <w:ind w:left="5400" w:hanging="360"/>
      </w:pPr>
      <w:rPr>
        <w:rFonts w:ascii="Courier New" w:hAnsi="Courier New" w:cs="Courier New" w:hint="default"/>
      </w:rPr>
    </w:lvl>
    <w:lvl w:ilvl="8" w:tplc="6F9ACD16" w:tentative="1">
      <w:start w:val="1"/>
      <w:numFmt w:val="bullet"/>
      <w:lvlText w:val=""/>
      <w:lvlJc w:val="left"/>
      <w:pPr>
        <w:ind w:left="6120" w:hanging="360"/>
      </w:pPr>
      <w:rPr>
        <w:rFonts w:ascii="Wingdings" w:hAnsi="Wingdings" w:hint="default"/>
      </w:rPr>
    </w:lvl>
  </w:abstractNum>
  <w:num w:numId="1">
    <w:abstractNumId w:val="84"/>
  </w:num>
  <w:num w:numId="2">
    <w:abstractNumId w:val="72"/>
  </w:num>
  <w:num w:numId="3">
    <w:abstractNumId w:val="62"/>
  </w:num>
  <w:num w:numId="4">
    <w:abstractNumId w:val="56"/>
  </w:num>
  <w:num w:numId="5">
    <w:abstractNumId w:val="25"/>
  </w:num>
  <w:num w:numId="6">
    <w:abstractNumId w:val="59"/>
  </w:num>
  <w:num w:numId="7">
    <w:abstractNumId w:val="26"/>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91"/>
  </w:num>
  <w:num w:numId="11">
    <w:abstractNumId w:val="1"/>
  </w:num>
  <w:num w:numId="12">
    <w:abstractNumId w:val="89"/>
  </w:num>
  <w:num w:numId="13">
    <w:abstractNumId w:val="66"/>
  </w:num>
  <w:num w:numId="14">
    <w:abstractNumId w:val="82"/>
  </w:num>
  <w:num w:numId="15">
    <w:abstractNumId w:val="7"/>
  </w:num>
  <w:num w:numId="16">
    <w:abstractNumId w:val="86"/>
  </w:num>
  <w:num w:numId="17">
    <w:abstractNumId w:val="41"/>
  </w:num>
  <w:num w:numId="18">
    <w:abstractNumId w:val="2"/>
  </w:num>
  <w:num w:numId="19">
    <w:abstractNumId w:val="37"/>
  </w:num>
  <w:num w:numId="20">
    <w:abstractNumId w:val="29"/>
  </w:num>
  <w:num w:numId="21">
    <w:abstractNumId w:val="28"/>
  </w:num>
  <w:num w:numId="22">
    <w:abstractNumId w:val="13"/>
  </w:num>
  <w:num w:numId="23">
    <w:abstractNumId w:val="17"/>
  </w:num>
  <w:num w:numId="24">
    <w:abstractNumId w:val="33"/>
  </w:num>
  <w:num w:numId="25">
    <w:abstractNumId w:val="75"/>
  </w:num>
  <w:num w:numId="26">
    <w:abstractNumId w:val="12"/>
  </w:num>
  <w:num w:numId="27">
    <w:abstractNumId w:val="10"/>
  </w:num>
  <w:num w:numId="28">
    <w:abstractNumId w:val="54"/>
  </w:num>
  <w:num w:numId="29">
    <w:abstractNumId w:val="77"/>
  </w:num>
  <w:num w:numId="30">
    <w:abstractNumId w:val="47"/>
  </w:num>
  <w:num w:numId="31">
    <w:abstractNumId w:val="71"/>
  </w:num>
  <w:num w:numId="32">
    <w:abstractNumId w:val="58"/>
  </w:num>
  <w:num w:numId="33">
    <w:abstractNumId w:val="3"/>
  </w:num>
  <w:num w:numId="34">
    <w:abstractNumId w:val="40"/>
  </w:num>
  <w:num w:numId="35">
    <w:abstractNumId w:val="83"/>
  </w:num>
  <w:num w:numId="36">
    <w:abstractNumId w:val="57"/>
  </w:num>
  <w:num w:numId="37">
    <w:abstractNumId w:val="30"/>
  </w:num>
  <w:num w:numId="38">
    <w:abstractNumId w:val="32"/>
  </w:num>
  <w:num w:numId="39">
    <w:abstractNumId w:val="79"/>
  </w:num>
  <w:num w:numId="40">
    <w:abstractNumId w:val="9"/>
  </w:num>
  <w:num w:numId="41">
    <w:abstractNumId w:val="35"/>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49"/>
  </w:num>
  <w:num w:numId="50">
    <w:abstractNumId w:val="63"/>
  </w:num>
  <w:num w:numId="51">
    <w:abstractNumId w:val="14"/>
  </w:num>
  <w:num w:numId="52">
    <w:abstractNumId w:val="22"/>
  </w:num>
  <w:num w:numId="53">
    <w:abstractNumId w:val="36"/>
  </w:num>
  <w:num w:numId="54">
    <w:abstractNumId w:val="15"/>
  </w:num>
  <w:num w:numId="55">
    <w:abstractNumId w:val="0"/>
  </w:num>
  <w:num w:numId="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4"/>
  </w:num>
  <w:num w:numId="58">
    <w:abstractNumId w:val="24"/>
  </w:num>
  <w:num w:numId="59">
    <w:abstractNumId w:val="34"/>
  </w:num>
  <w:num w:numId="60">
    <w:abstractNumId w:val="69"/>
  </w:num>
  <w:num w:numId="61">
    <w:abstractNumId w:val="61"/>
  </w:num>
  <w:num w:numId="62">
    <w:abstractNumId w:val="50"/>
  </w:num>
  <w:num w:numId="63">
    <w:abstractNumId w:val="78"/>
  </w:num>
  <w:num w:numId="64">
    <w:abstractNumId w:val="20"/>
  </w:num>
  <w:num w:numId="65">
    <w:abstractNumId w:val="68"/>
  </w:num>
  <w:num w:numId="66">
    <w:abstractNumId w:val="4"/>
  </w:num>
  <w:num w:numId="67">
    <w:abstractNumId w:val="11"/>
  </w:num>
  <w:num w:numId="68">
    <w:abstractNumId w:val="5"/>
  </w:num>
  <w:num w:numId="69">
    <w:abstractNumId w:val="21"/>
  </w:num>
  <w:num w:numId="70">
    <w:abstractNumId w:val="88"/>
  </w:num>
  <w:num w:numId="71">
    <w:abstractNumId w:val="90"/>
  </w:num>
  <w:num w:numId="72">
    <w:abstractNumId w:val="81"/>
  </w:num>
  <w:num w:numId="73">
    <w:abstractNumId w:val="18"/>
  </w:num>
  <w:num w:numId="74">
    <w:abstractNumId w:val="87"/>
  </w:num>
  <w:num w:numId="75">
    <w:abstractNumId w:val="67"/>
  </w:num>
  <w:num w:numId="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23"/>
  </w:num>
  <w:num w:numId="79">
    <w:abstractNumId w:val="76"/>
  </w:num>
  <w:num w:numId="80">
    <w:abstractNumId w:val="43"/>
  </w:num>
  <w:num w:numId="81">
    <w:abstractNumId w:val="8"/>
  </w:num>
  <w:num w:numId="82">
    <w:abstractNumId w:val="44"/>
  </w:num>
  <w:num w:numId="83">
    <w:abstractNumId w:val="80"/>
  </w:num>
  <w:num w:numId="84">
    <w:abstractNumId w:val="92"/>
  </w:num>
  <w:num w:numId="85">
    <w:abstractNumId w:val="42"/>
  </w:num>
  <w:num w:numId="86">
    <w:abstractNumId w:val="27"/>
  </w:num>
  <w:num w:numId="87">
    <w:abstractNumId w:val="6"/>
  </w:num>
  <w:num w:numId="88">
    <w:abstractNumId w:val="38"/>
  </w:num>
  <w:num w:numId="89">
    <w:abstractNumId w:val="45"/>
  </w:num>
  <w:num w:numId="90">
    <w:abstractNumId w:val="48"/>
  </w:num>
  <w:num w:numId="91">
    <w:abstractNumId w:val="85"/>
  </w:num>
  <w:num w:numId="92">
    <w:abstractNumId w:val="53"/>
  </w:num>
  <w:num w:numId="93">
    <w:abstractNumId w:val="7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A2C"/>
    <w:rsid w:val="00007318"/>
    <w:rsid w:val="00012627"/>
    <w:rsid w:val="00013613"/>
    <w:rsid w:val="000244AA"/>
    <w:rsid w:val="00027F95"/>
    <w:rsid w:val="0003490A"/>
    <w:rsid w:val="00037764"/>
    <w:rsid w:val="0004358C"/>
    <w:rsid w:val="000439B1"/>
    <w:rsid w:val="00050104"/>
    <w:rsid w:val="00052DA8"/>
    <w:rsid w:val="00060E50"/>
    <w:rsid w:val="00062551"/>
    <w:rsid w:val="000626FA"/>
    <w:rsid w:val="0007268C"/>
    <w:rsid w:val="000742C8"/>
    <w:rsid w:val="000841EF"/>
    <w:rsid w:val="00087F8D"/>
    <w:rsid w:val="0009053A"/>
    <w:rsid w:val="00090640"/>
    <w:rsid w:val="00092BEC"/>
    <w:rsid w:val="00097258"/>
    <w:rsid w:val="000A0A3A"/>
    <w:rsid w:val="000A0C6B"/>
    <w:rsid w:val="000B5154"/>
    <w:rsid w:val="000B5BCF"/>
    <w:rsid w:val="000B5BE1"/>
    <w:rsid w:val="000D12C8"/>
    <w:rsid w:val="000D435F"/>
    <w:rsid w:val="000E246F"/>
    <w:rsid w:val="000E6EC9"/>
    <w:rsid w:val="000F03D8"/>
    <w:rsid w:val="000F4E56"/>
    <w:rsid w:val="00101196"/>
    <w:rsid w:val="00103009"/>
    <w:rsid w:val="00105E4B"/>
    <w:rsid w:val="001148C0"/>
    <w:rsid w:val="001157B9"/>
    <w:rsid w:val="001159B3"/>
    <w:rsid w:val="001218A7"/>
    <w:rsid w:val="001254B6"/>
    <w:rsid w:val="00133058"/>
    <w:rsid w:val="00140438"/>
    <w:rsid w:val="0014102F"/>
    <w:rsid w:val="001411B2"/>
    <w:rsid w:val="00147B9D"/>
    <w:rsid w:val="00147E82"/>
    <w:rsid w:val="00155266"/>
    <w:rsid w:val="00160716"/>
    <w:rsid w:val="00163274"/>
    <w:rsid w:val="00163BE0"/>
    <w:rsid w:val="00173456"/>
    <w:rsid w:val="00176BAD"/>
    <w:rsid w:val="00176EA0"/>
    <w:rsid w:val="001923C3"/>
    <w:rsid w:val="00195BB9"/>
    <w:rsid w:val="001A180A"/>
    <w:rsid w:val="001A1BD5"/>
    <w:rsid w:val="001A5F8A"/>
    <w:rsid w:val="001B55B0"/>
    <w:rsid w:val="001C361A"/>
    <w:rsid w:val="001C59CE"/>
    <w:rsid w:val="001C7E38"/>
    <w:rsid w:val="001F0615"/>
    <w:rsid w:val="001F25A7"/>
    <w:rsid w:val="001F32CD"/>
    <w:rsid w:val="001F4BC3"/>
    <w:rsid w:val="002028D6"/>
    <w:rsid w:val="00204869"/>
    <w:rsid w:val="00210055"/>
    <w:rsid w:val="002124CD"/>
    <w:rsid w:val="00212907"/>
    <w:rsid w:val="0021579B"/>
    <w:rsid w:val="00217566"/>
    <w:rsid w:val="00220311"/>
    <w:rsid w:val="0023118D"/>
    <w:rsid w:val="00231477"/>
    <w:rsid w:val="002317FD"/>
    <w:rsid w:val="00232CDA"/>
    <w:rsid w:val="0023325A"/>
    <w:rsid w:val="0024047A"/>
    <w:rsid w:val="0024567F"/>
    <w:rsid w:val="00250369"/>
    <w:rsid w:val="00252088"/>
    <w:rsid w:val="00252B1B"/>
    <w:rsid w:val="00255E0D"/>
    <w:rsid w:val="00257E15"/>
    <w:rsid w:val="00266F0B"/>
    <w:rsid w:val="00270693"/>
    <w:rsid w:val="00272A94"/>
    <w:rsid w:val="002741BA"/>
    <w:rsid w:val="002760F9"/>
    <w:rsid w:val="00277D69"/>
    <w:rsid w:val="002825FD"/>
    <w:rsid w:val="002853CF"/>
    <w:rsid w:val="002904A8"/>
    <w:rsid w:val="00290BE8"/>
    <w:rsid w:val="002923E9"/>
    <w:rsid w:val="002924BD"/>
    <w:rsid w:val="00293738"/>
    <w:rsid w:val="00293977"/>
    <w:rsid w:val="002A2A9A"/>
    <w:rsid w:val="002A57A6"/>
    <w:rsid w:val="002B0489"/>
    <w:rsid w:val="002B1DDA"/>
    <w:rsid w:val="002B1F5E"/>
    <w:rsid w:val="002B22FD"/>
    <w:rsid w:val="002C20EE"/>
    <w:rsid w:val="002C34B7"/>
    <w:rsid w:val="002C5B56"/>
    <w:rsid w:val="002C5DF8"/>
    <w:rsid w:val="002D240F"/>
    <w:rsid w:val="002D2F6E"/>
    <w:rsid w:val="002D492A"/>
    <w:rsid w:val="002D536D"/>
    <w:rsid w:val="002D6058"/>
    <w:rsid w:val="002D784F"/>
    <w:rsid w:val="002E2429"/>
    <w:rsid w:val="002E54CD"/>
    <w:rsid w:val="002F0431"/>
    <w:rsid w:val="002F0DF6"/>
    <w:rsid w:val="002F2ADA"/>
    <w:rsid w:val="002F65EA"/>
    <w:rsid w:val="002F6A1E"/>
    <w:rsid w:val="003048D0"/>
    <w:rsid w:val="003050C2"/>
    <w:rsid w:val="00305F6A"/>
    <w:rsid w:val="0030743F"/>
    <w:rsid w:val="0031798C"/>
    <w:rsid w:val="00323A69"/>
    <w:rsid w:val="00323FA3"/>
    <w:rsid w:val="0033244A"/>
    <w:rsid w:val="00335F7B"/>
    <w:rsid w:val="00336750"/>
    <w:rsid w:val="00343C33"/>
    <w:rsid w:val="00346E79"/>
    <w:rsid w:val="00350BBC"/>
    <w:rsid w:val="00350EC4"/>
    <w:rsid w:val="00361349"/>
    <w:rsid w:val="003626D9"/>
    <w:rsid w:val="0036379C"/>
    <w:rsid w:val="003638D9"/>
    <w:rsid w:val="00365624"/>
    <w:rsid w:val="00370B06"/>
    <w:rsid w:val="00370F9E"/>
    <w:rsid w:val="00372D99"/>
    <w:rsid w:val="00382F1C"/>
    <w:rsid w:val="00386B40"/>
    <w:rsid w:val="0039183B"/>
    <w:rsid w:val="00393820"/>
    <w:rsid w:val="00394ED4"/>
    <w:rsid w:val="003950B2"/>
    <w:rsid w:val="003A22E3"/>
    <w:rsid w:val="003A2CB2"/>
    <w:rsid w:val="003B024B"/>
    <w:rsid w:val="003B70D0"/>
    <w:rsid w:val="003B7ECE"/>
    <w:rsid w:val="003C046B"/>
    <w:rsid w:val="003C19E0"/>
    <w:rsid w:val="003C650E"/>
    <w:rsid w:val="003C7F60"/>
    <w:rsid w:val="003DD3AF"/>
    <w:rsid w:val="003E152A"/>
    <w:rsid w:val="003E3E96"/>
    <w:rsid w:val="003E3F39"/>
    <w:rsid w:val="003E499E"/>
    <w:rsid w:val="003E6402"/>
    <w:rsid w:val="003E7D97"/>
    <w:rsid w:val="003E7FEE"/>
    <w:rsid w:val="003F1351"/>
    <w:rsid w:val="003F32FE"/>
    <w:rsid w:val="003F4C19"/>
    <w:rsid w:val="003F7AFB"/>
    <w:rsid w:val="004024BE"/>
    <w:rsid w:val="00403E1C"/>
    <w:rsid w:val="00406552"/>
    <w:rsid w:val="00411959"/>
    <w:rsid w:val="00412015"/>
    <w:rsid w:val="00412815"/>
    <w:rsid w:val="004133D5"/>
    <w:rsid w:val="00413F60"/>
    <w:rsid w:val="00414E3B"/>
    <w:rsid w:val="00415987"/>
    <w:rsid w:val="00420B53"/>
    <w:rsid w:val="00423977"/>
    <w:rsid w:val="0042527C"/>
    <w:rsid w:val="00426A50"/>
    <w:rsid w:val="00432204"/>
    <w:rsid w:val="004328D6"/>
    <w:rsid w:val="0043583B"/>
    <w:rsid w:val="004373BD"/>
    <w:rsid w:val="0044143A"/>
    <w:rsid w:val="00445189"/>
    <w:rsid w:val="004463E6"/>
    <w:rsid w:val="00447172"/>
    <w:rsid w:val="004516D3"/>
    <w:rsid w:val="00453235"/>
    <w:rsid w:val="00463CE7"/>
    <w:rsid w:val="00471FEF"/>
    <w:rsid w:val="00472C8C"/>
    <w:rsid w:val="004747B4"/>
    <w:rsid w:val="00475C8F"/>
    <w:rsid w:val="00483205"/>
    <w:rsid w:val="0048485A"/>
    <w:rsid w:val="004853E9"/>
    <w:rsid w:val="00486485"/>
    <w:rsid w:val="004956DB"/>
    <w:rsid w:val="004966F7"/>
    <w:rsid w:val="004A63F7"/>
    <w:rsid w:val="004B7317"/>
    <w:rsid w:val="004C05B2"/>
    <w:rsid w:val="004D2E78"/>
    <w:rsid w:val="004D4A68"/>
    <w:rsid w:val="004D5976"/>
    <w:rsid w:val="004E48DA"/>
    <w:rsid w:val="004E4952"/>
    <w:rsid w:val="004F6FA1"/>
    <w:rsid w:val="004F797D"/>
    <w:rsid w:val="004F7DE3"/>
    <w:rsid w:val="00504834"/>
    <w:rsid w:val="0050591B"/>
    <w:rsid w:val="00510373"/>
    <w:rsid w:val="00511E98"/>
    <w:rsid w:val="00512A2F"/>
    <w:rsid w:val="00513888"/>
    <w:rsid w:val="00513B18"/>
    <w:rsid w:val="005141B5"/>
    <w:rsid w:val="0051494B"/>
    <w:rsid w:val="00520B14"/>
    <w:rsid w:val="00521225"/>
    <w:rsid w:val="005259AC"/>
    <w:rsid w:val="005313DE"/>
    <w:rsid w:val="0053444D"/>
    <w:rsid w:val="005450B6"/>
    <w:rsid w:val="00545C75"/>
    <w:rsid w:val="00546C9A"/>
    <w:rsid w:val="00563222"/>
    <w:rsid w:val="00563A04"/>
    <w:rsid w:val="00585017"/>
    <w:rsid w:val="00586ED7"/>
    <w:rsid w:val="005936CF"/>
    <w:rsid w:val="005A6567"/>
    <w:rsid w:val="005B760D"/>
    <w:rsid w:val="005C08D3"/>
    <w:rsid w:val="005C2B73"/>
    <w:rsid w:val="005C3A3A"/>
    <w:rsid w:val="005C3E36"/>
    <w:rsid w:val="005C4C9C"/>
    <w:rsid w:val="005C6901"/>
    <w:rsid w:val="005D2E8C"/>
    <w:rsid w:val="005E09B3"/>
    <w:rsid w:val="005E3723"/>
    <w:rsid w:val="005E7469"/>
    <w:rsid w:val="005E760E"/>
    <w:rsid w:val="005F0146"/>
    <w:rsid w:val="005F5BB0"/>
    <w:rsid w:val="006015A9"/>
    <w:rsid w:val="006015EC"/>
    <w:rsid w:val="006027F7"/>
    <w:rsid w:val="006028E6"/>
    <w:rsid w:val="00603432"/>
    <w:rsid w:val="00611B57"/>
    <w:rsid w:val="00612CFA"/>
    <w:rsid w:val="0062070F"/>
    <w:rsid w:val="006258D5"/>
    <w:rsid w:val="006326CA"/>
    <w:rsid w:val="006345C2"/>
    <w:rsid w:val="006436DC"/>
    <w:rsid w:val="00646EE6"/>
    <w:rsid w:val="00650B37"/>
    <w:rsid w:val="0066304F"/>
    <w:rsid w:val="00664476"/>
    <w:rsid w:val="00666571"/>
    <w:rsid w:val="00682631"/>
    <w:rsid w:val="006924BA"/>
    <w:rsid w:val="00693ED8"/>
    <w:rsid w:val="00694DA7"/>
    <w:rsid w:val="0069795D"/>
    <w:rsid w:val="006A43BD"/>
    <w:rsid w:val="006A4473"/>
    <w:rsid w:val="006B23D6"/>
    <w:rsid w:val="006B293B"/>
    <w:rsid w:val="006C35D8"/>
    <w:rsid w:val="006C3D05"/>
    <w:rsid w:val="006C6675"/>
    <w:rsid w:val="006D16BC"/>
    <w:rsid w:val="006D254E"/>
    <w:rsid w:val="006D2AAC"/>
    <w:rsid w:val="006D3002"/>
    <w:rsid w:val="006D5250"/>
    <w:rsid w:val="006E06FA"/>
    <w:rsid w:val="006E0A50"/>
    <w:rsid w:val="006E4F31"/>
    <w:rsid w:val="006F41F3"/>
    <w:rsid w:val="006F6B7D"/>
    <w:rsid w:val="006F7B98"/>
    <w:rsid w:val="00700732"/>
    <w:rsid w:val="0070161A"/>
    <w:rsid w:val="007025AF"/>
    <w:rsid w:val="007032CC"/>
    <w:rsid w:val="00720BC8"/>
    <w:rsid w:val="00730485"/>
    <w:rsid w:val="007325FC"/>
    <w:rsid w:val="0073466A"/>
    <w:rsid w:val="00734841"/>
    <w:rsid w:val="00735276"/>
    <w:rsid w:val="00740FFA"/>
    <w:rsid w:val="00747747"/>
    <w:rsid w:val="00751AC9"/>
    <w:rsid w:val="00754A51"/>
    <w:rsid w:val="007564CE"/>
    <w:rsid w:val="00764731"/>
    <w:rsid w:val="007729FC"/>
    <w:rsid w:val="007807C3"/>
    <w:rsid w:val="00781402"/>
    <w:rsid w:val="00786C4F"/>
    <w:rsid w:val="007A00A0"/>
    <w:rsid w:val="007A0AAB"/>
    <w:rsid w:val="007A525A"/>
    <w:rsid w:val="007B0E6E"/>
    <w:rsid w:val="007B1AA1"/>
    <w:rsid w:val="007B431E"/>
    <w:rsid w:val="007B458A"/>
    <w:rsid w:val="007B4BC3"/>
    <w:rsid w:val="007B6B49"/>
    <w:rsid w:val="007C0C8C"/>
    <w:rsid w:val="007C194A"/>
    <w:rsid w:val="007C65B2"/>
    <w:rsid w:val="007D66FF"/>
    <w:rsid w:val="007E026F"/>
    <w:rsid w:val="007E03DB"/>
    <w:rsid w:val="007E243E"/>
    <w:rsid w:val="007E36FD"/>
    <w:rsid w:val="007F29F9"/>
    <w:rsid w:val="007F2E71"/>
    <w:rsid w:val="007F35F7"/>
    <w:rsid w:val="007F389C"/>
    <w:rsid w:val="007F4BFA"/>
    <w:rsid w:val="00801E38"/>
    <w:rsid w:val="00803BFF"/>
    <w:rsid w:val="00811787"/>
    <w:rsid w:val="0081254F"/>
    <w:rsid w:val="00812865"/>
    <w:rsid w:val="0081627D"/>
    <w:rsid w:val="00816C9A"/>
    <w:rsid w:val="00817633"/>
    <w:rsid w:val="008264C6"/>
    <w:rsid w:val="008306B7"/>
    <w:rsid w:val="008337AD"/>
    <w:rsid w:val="00833EA6"/>
    <w:rsid w:val="00841AFB"/>
    <w:rsid w:val="008567FD"/>
    <w:rsid w:val="00857B1F"/>
    <w:rsid w:val="00860E38"/>
    <w:rsid w:val="00861166"/>
    <w:rsid w:val="00863C74"/>
    <w:rsid w:val="00865173"/>
    <w:rsid w:val="0087673B"/>
    <w:rsid w:val="00884EF3"/>
    <w:rsid w:val="00885B78"/>
    <w:rsid w:val="00890628"/>
    <w:rsid w:val="00891CDD"/>
    <w:rsid w:val="0089519A"/>
    <w:rsid w:val="008A1773"/>
    <w:rsid w:val="008A197D"/>
    <w:rsid w:val="008A5712"/>
    <w:rsid w:val="008A5D69"/>
    <w:rsid w:val="008B0032"/>
    <w:rsid w:val="008B00C3"/>
    <w:rsid w:val="008B1A29"/>
    <w:rsid w:val="008C3BCF"/>
    <w:rsid w:val="008D1E17"/>
    <w:rsid w:val="008D3AFC"/>
    <w:rsid w:val="008D528B"/>
    <w:rsid w:val="008E1026"/>
    <w:rsid w:val="008E5258"/>
    <w:rsid w:val="008F499B"/>
    <w:rsid w:val="008F6009"/>
    <w:rsid w:val="008F678A"/>
    <w:rsid w:val="00913880"/>
    <w:rsid w:val="00920C18"/>
    <w:rsid w:val="00930A28"/>
    <w:rsid w:val="00930BC0"/>
    <w:rsid w:val="0093318E"/>
    <w:rsid w:val="00937802"/>
    <w:rsid w:val="00940088"/>
    <w:rsid w:val="00945681"/>
    <w:rsid w:val="00945751"/>
    <w:rsid w:val="00946E40"/>
    <w:rsid w:val="00951F9A"/>
    <w:rsid w:val="009538E4"/>
    <w:rsid w:val="009544A7"/>
    <w:rsid w:val="00960145"/>
    <w:rsid w:val="00961C21"/>
    <w:rsid w:val="00965159"/>
    <w:rsid w:val="00965EF2"/>
    <w:rsid w:val="00970371"/>
    <w:rsid w:val="00971489"/>
    <w:rsid w:val="009715CE"/>
    <w:rsid w:val="0097321B"/>
    <w:rsid w:val="009732ED"/>
    <w:rsid w:val="00975258"/>
    <w:rsid w:val="00976A1D"/>
    <w:rsid w:val="009776F9"/>
    <w:rsid w:val="009865B2"/>
    <w:rsid w:val="0099444A"/>
    <w:rsid w:val="00994EE4"/>
    <w:rsid w:val="00996FFD"/>
    <w:rsid w:val="009A1885"/>
    <w:rsid w:val="009A58B8"/>
    <w:rsid w:val="009B3046"/>
    <w:rsid w:val="009B4E6D"/>
    <w:rsid w:val="009B5E9D"/>
    <w:rsid w:val="009C013B"/>
    <w:rsid w:val="009C57D0"/>
    <w:rsid w:val="009D1513"/>
    <w:rsid w:val="009D4183"/>
    <w:rsid w:val="009D437A"/>
    <w:rsid w:val="009D6094"/>
    <w:rsid w:val="009D60F0"/>
    <w:rsid w:val="009E3ACC"/>
    <w:rsid w:val="009E6C8C"/>
    <w:rsid w:val="009F040B"/>
    <w:rsid w:val="009F114C"/>
    <w:rsid w:val="009F26EB"/>
    <w:rsid w:val="009F32A1"/>
    <w:rsid w:val="009F4AAD"/>
    <w:rsid w:val="00A01C83"/>
    <w:rsid w:val="00A03AE6"/>
    <w:rsid w:val="00A03CF5"/>
    <w:rsid w:val="00A062E3"/>
    <w:rsid w:val="00A1119B"/>
    <w:rsid w:val="00A11A83"/>
    <w:rsid w:val="00A13A3A"/>
    <w:rsid w:val="00A14AC4"/>
    <w:rsid w:val="00A14C32"/>
    <w:rsid w:val="00A14DCF"/>
    <w:rsid w:val="00A15608"/>
    <w:rsid w:val="00A16400"/>
    <w:rsid w:val="00A179AC"/>
    <w:rsid w:val="00A20CFC"/>
    <w:rsid w:val="00A30B6F"/>
    <w:rsid w:val="00A35B60"/>
    <w:rsid w:val="00A36D8E"/>
    <w:rsid w:val="00A4147D"/>
    <w:rsid w:val="00A43252"/>
    <w:rsid w:val="00A44422"/>
    <w:rsid w:val="00A477D5"/>
    <w:rsid w:val="00A55047"/>
    <w:rsid w:val="00A652E0"/>
    <w:rsid w:val="00A656D6"/>
    <w:rsid w:val="00A676DB"/>
    <w:rsid w:val="00A74B54"/>
    <w:rsid w:val="00A77B3E"/>
    <w:rsid w:val="00A852D5"/>
    <w:rsid w:val="00A86A5F"/>
    <w:rsid w:val="00A909DF"/>
    <w:rsid w:val="00A94C60"/>
    <w:rsid w:val="00A95998"/>
    <w:rsid w:val="00A979E2"/>
    <w:rsid w:val="00A9F378"/>
    <w:rsid w:val="00AA0FFC"/>
    <w:rsid w:val="00AA6121"/>
    <w:rsid w:val="00AB1430"/>
    <w:rsid w:val="00AB1B0B"/>
    <w:rsid w:val="00AB25F1"/>
    <w:rsid w:val="00AB6479"/>
    <w:rsid w:val="00AB6687"/>
    <w:rsid w:val="00AC2FE3"/>
    <w:rsid w:val="00AD75C5"/>
    <w:rsid w:val="00AE0147"/>
    <w:rsid w:val="00AE3EA7"/>
    <w:rsid w:val="00B04385"/>
    <w:rsid w:val="00B13398"/>
    <w:rsid w:val="00B20BC5"/>
    <w:rsid w:val="00B3437A"/>
    <w:rsid w:val="00B3631F"/>
    <w:rsid w:val="00B45F8F"/>
    <w:rsid w:val="00B50A87"/>
    <w:rsid w:val="00B513DC"/>
    <w:rsid w:val="00B550B7"/>
    <w:rsid w:val="00B55CF1"/>
    <w:rsid w:val="00B57C1F"/>
    <w:rsid w:val="00B60C00"/>
    <w:rsid w:val="00B63C4C"/>
    <w:rsid w:val="00B646C1"/>
    <w:rsid w:val="00B72216"/>
    <w:rsid w:val="00B755F3"/>
    <w:rsid w:val="00B7728D"/>
    <w:rsid w:val="00B77AFB"/>
    <w:rsid w:val="00B80DE9"/>
    <w:rsid w:val="00B82F8E"/>
    <w:rsid w:val="00B86182"/>
    <w:rsid w:val="00B921B7"/>
    <w:rsid w:val="00B959CE"/>
    <w:rsid w:val="00BA0598"/>
    <w:rsid w:val="00BA757B"/>
    <w:rsid w:val="00BB6353"/>
    <w:rsid w:val="00BB676C"/>
    <w:rsid w:val="00BB6D9A"/>
    <w:rsid w:val="00BC018D"/>
    <w:rsid w:val="00BC2920"/>
    <w:rsid w:val="00BC463C"/>
    <w:rsid w:val="00BC4DEC"/>
    <w:rsid w:val="00BD2662"/>
    <w:rsid w:val="00BD4FAC"/>
    <w:rsid w:val="00BD5B03"/>
    <w:rsid w:val="00BF3C47"/>
    <w:rsid w:val="00C0574B"/>
    <w:rsid w:val="00C1119C"/>
    <w:rsid w:val="00C11D25"/>
    <w:rsid w:val="00C12DB2"/>
    <w:rsid w:val="00C170D0"/>
    <w:rsid w:val="00C23795"/>
    <w:rsid w:val="00C3685A"/>
    <w:rsid w:val="00C40C9C"/>
    <w:rsid w:val="00C501C6"/>
    <w:rsid w:val="00C5736E"/>
    <w:rsid w:val="00C6178C"/>
    <w:rsid w:val="00C61A10"/>
    <w:rsid w:val="00C76359"/>
    <w:rsid w:val="00C77D7D"/>
    <w:rsid w:val="00C83328"/>
    <w:rsid w:val="00C86958"/>
    <w:rsid w:val="00C916D1"/>
    <w:rsid w:val="00CA2A55"/>
    <w:rsid w:val="00CB08E0"/>
    <w:rsid w:val="00CB4542"/>
    <w:rsid w:val="00CC2D61"/>
    <w:rsid w:val="00CC623A"/>
    <w:rsid w:val="00CD0A6C"/>
    <w:rsid w:val="00CD2D02"/>
    <w:rsid w:val="00CD58C4"/>
    <w:rsid w:val="00CD67AC"/>
    <w:rsid w:val="00CE3512"/>
    <w:rsid w:val="00CE3A79"/>
    <w:rsid w:val="00CE57E8"/>
    <w:rsid w:val="00CE6608"/>
    <w:rsid w:val="00CF4908"/>
    <w:rsid w:val="00CF6D82"/>
    <w:rsid w:val="00D04286"/>
    <w:rsid w:val="00D106AB"/>
    <w:rsid w:val="00D11560"/>
    <w:rsid w:val="00D11C0B"/>
    <w:rsid w:val="00D13501"/>
    <w:rsid w:val="00D20ADB"/>
    <w:rsid w:val="00D21B81"/>
    <w:rsid w:val="00D3062C"/>
    <w:rsid w:val="00D36401"/>
    <w:rsid w:val="00D42BCC"/>
    <w:rsid w:val="00D6361C"/>
    <w:rsid w:val="00D74BFA"/>
    <w:rsid w:val="00D812D0"/>
    <w:rsid w:val="00D84400"/>
    <w:rsid w:val="00D877FA"/>
    <w:rsid w:val="00D91101"/>
    <w:rsid w:val="00D92C81"/>
    <w:rsid w:val="00D96119"/>
    <w:rsid w:val="00DA2C95"/>
    <w:rsid w:val="00DA5020"/>
    <w:rsid w:val="00DA519B"/>
    <w:rsid w:val="00DB2E46"/>
    <w:rsid w:val="00DB4652"/>
    <w:rsid w:val="00DB71C6"/>
    <w:rsid w:val="00DC4114"/>
    <w:rsid w:val="00DC6794"/>
    <w:rsid w:val="00DD13F5"/>
    <w:rsid w:val="00DD2E0E"/>
    <w:rsid w:val="00DD52ED"/>
    <w:rsid w:val="00DD678D"/>
    <w:rsid w:val="00DD72BB"/>
    <w:rsid w:val="00DE221B"/>
    <w:rsid w:val="00DE4F8D"/>
    <w:rsid w:val="00DE602E"/>
    <w:rsid w:val="00DF3EFB"/>
    <w:rsid w:val="00DF5D3A"/>
    <w:rsid w:val="00E05901"/>
    <w:rsid w:val="00E0750F"/>
    <w:rsid w:val="00E07D24"/>
    <w:rsid w:val="00E128C4"/>
    <w:rsid w:val="00E13E9B"/>
    <w:rsid w:val="00E14EAE"/>
    <w:rsid w:val="00E20513"/>
    <w:rsid w:val="00E38A6E"/>
    <w:rsid w:val="00E41169"/>
    <w:rsid w:val="00E456ED"/>
    <w:rsid w:val="00E46373"/>
    <w:rsid w:val="00E5249B"/>
    <w:rsid w:val="00E541BB"/>
    <w:rsid w:val="00E600C1"/>
    <w:rsid w:val="00E613D8"/>
    <w:rsid w:val="00E70C47"/>
    <w:rsid w:val="00E72EDA"/>
    <w:rsid w:val="00E73CCC"/>
    <w:rsid w:val="00E76C75"/>
    <w:rsid w:val="00E803A2"/>
    <w:rsid w:val="00E804AE"/>
    <w:rsid w:val="00E80A8A"/>
    <w:rsid w:val="00E81E36"/>
    <w:rsid w:val="00E8218D"/>
    <w:rsid w:val="00E87A9A"/>
    <w:rsid w:val="00E90C0F"/>
    <w:rsid w:val="00EA1D4C"/>
    <w:rsid w:val="00EA581C"/>
    <w:rsid w:val="00EA6606"/>
    <w:rsid w:val="00EB034B"/>
    <w:rsid w:val="00EB19FD"/>
    <w:rsid w:val="00EC0BA1"/>
    <w:rsid w:val="00EC0F45"/>
    <w:rsid w:val="00EC109E"/>
    <w:rsid w:val="00EC22FD"/>
    <w:rsid w:val="00ED27C0"/>
    <w:rsid w:val="00ED5FE3"/>
    <w:rsid w:val="00EE4AE6"/>
    <w:rsid w:val="00EF0F60"/>
    <w:rsid w:val="00F0002C"/>
    <w:rsid w:val="00F0162D"/>
    <w:rsid w:val="00F02188"/>
    <w:rsid w:val="00F05011"/>
    <w:rsid w:val="00F11773"/>
    <w:rsid w:val="00F13814"/>
    <w:rsid w:val="00F145F3"/>
    <w:rsid w:val="00F16716"/>
    <w:rsid w:val="00F235FF"/>
    <w:rsid w:val="00F24771"/>
    <w:rsid w:val="00F25ACA"/>
    <w:rsid w:val="00F30EFE"/>
    <w:rsid w:val="00F48B3C"/>
    <w:rsid w:val="00F52ECA"/>
    <w:rsid w:val="00F53241"/>
    <w:rsid w:val="00F55813"/>
    <w:rsid w:val="00F5D83F"/>
    <w:rsid w:val="00F67036"/>
    <w:rsid w:val="00F73722"/>
    <w:rsid w:val="00F81875"/>
    <w:rsid w:val="00F85A5F"/>
    <w:rsid w:val="00F86A83"/>
    <w:rsid w:val="00F903E6"/>
    <w:rsid w:val="00F933CE"/>
    <w:rsid w:val="00F97C77"/>
    <w:rsid w:val="00FA7F61"/>
    <w:rsid w:val="00FB0850"/>
    <w:rsid w:val="00FB24D8"/>
    <w:rsid w:val="00FB5540"/>
    <w:rsid w:val="00FB7724"/>
    <w:rsid w:val="00FC393D"/>
    <w:rsid w:val="00FE3524"/>
    <w:rsid w:val="011BEC7E"/>
    <w:rsid w:val="012C8721"/>
    <w:rsid w:val="0137B604"/>
    <w:rsid w:val="0146CFA9"/>
    <w:rsid w:val="0158F82B"/>
    <w:rsid w:val="015C17BC"/>
    <w:rsid w:val="017B1B32"/>
    <w:rsid w:val="01B0E08B"/>
    <w:rsid w:val="01B65A5F"/>
    <w:rsid w:val="01D4E03C"/>
    <w:rsid w:val="01ED2EEE"/>
    <w:rsid w:val="0269CBDF"/>
    <w:rsid w:val="0285D93F"/>
    <w:rsid w:val="02980243"/>
    <w:rsid w:val="02998E49"/>
    <w:rsid w:val="02D93A63"/>
    <w:rsid w:val="03473ED8"/>
    <w:rsid w:val="037EA6A8"/>
    <w:rsid w:val="03CDA3F5"/>
    <w:rsid w:val="03CEC523"/>
    <w:rsid w:val="03FCAE43"/>
    <w:rsid w:val="043310E8"/>
    <w:rsid w:val="0438991C"/>
    <w:rsid w:val="0478D1D2"/>
    <w:rsid w:val="0481BF55"/>
    <w:rsid w:val="049B1661"/>
    <w:rsid w:val="04C311BD"/>
    <w:rsid w:val="04E714FF"/>
    <w:rsid w:val="04E7C591"/>
    <w:rsid w:val="04F476ED"/>
    <w:rsid w:val="0508758C"/>
    <w:rsid w:val="05171B88"/>
    <w:rsid w:val="054CE55C"/>
    <w:rsid w:val="0584488E"/>
    <w:rsid w:val="059A164D"/>
    <w:rsid w:val="05A95448"/>
    <w:rsid w:val="05AF3148"/>
    <w:rsid w:val="05B0935E"/>
    <w:rsid w:val="05FE25AD"/>
    <w:rsid w:val="06040697"/>
    <w:rsid w:val="062114B4"/>
    <w:rsid w:val="0636BFF6"/>
    <w:rsid w:val="064C5FF7"/>
    <w:rsid w:val="0681DF99"/>
    <w:rsid w:val="06821774"/>
    <w:rsid w:val="068709A6"/>
    <w:rsid w:val="069295B8"/>
    <w:rsid w:val="06A921C7"/>
    <w:rsid w:val="06AFEB18"/>
    <w:rsid w:val="06B4E45B"/>
    <w:rsid w:val="06D72A29"/>
    <w:rsid w:val="07052819"/>
    <w:rsid w:val="07228BD2"/>
    <w:rsid w:val="074C1CB1"/>
    <w:rsid w:val="0755189D"/>
    <w:rsid w:val="07873C24"/>
    <w:rsid w:val="079E4C68"/>
    <w:rsid w:val="07B02AAF"/>
    <w:rsid w:val="07C7C024"/>
    <w:rsid w:val="07EFFA8C"/>
    <w:rsid w:val="080946FF"/>
    <w:rsid w:val="0810811C"/>
    <w:rsid w:val="084EA455"/>
    <w:rsid w:val="08AEA28D"/>
    <w:rsid w:val="08B36F11"/>
    <w:rsid w:val="08CEE77A"/>
    <w:rsid w:val="08CF49B8"/>
    <w:rsid w:val="091A5B38"/>
    <w:rsid w:val="0953C469"/>
    <w:rsid w:val="095A9FB0"/>
    <w:rsid w:val="0960179E"/>
    <w:rsid w:val="0980B809"/>
    <w:rsid w:val="09888B24"/>
    <w:rsid w:val="0988C19F"/>
    <w:rsid w:val="099485F9"/>
    <w:rsid w:val="09E06717"/>
    <w:rsid w:val="09F4C953"/>
    <w:rsid w:val="09FA38DC"/>
    <w:rsid w:val="0A105558"/>
    <w:rsid w:val="0A33BDEC"/>
    <w:rsid w:val="0A3424C6"/>
    <w:rsid w:val="0AA40B94"/>
    <w:rsid w:val="0AD4055F"/>
    <w:rsid w:val="0AF69854"/>
    <w:rsid w:val="0B670D8A"/>
    <w:rsid w:val="0B71490F"/>
    <w:rsid w:val="0BC3ADE9"/>
    <w:rsid w:val="0BF62D52"/>
    <w:rsid w:val="0C0E0616"/>
    <w:rsid w:val="0C150F0B"/>
    <w:rsid w:val="0C2CC4BF"/>
    <w:rsid w:val="0C34D6D1"/>
    <w:rsid w:val="0C381AC3"/>
    <w:rsid w:val="0C789D6F"/>
    <w:rsid w:val="0C91681D"/>
    <w:rsid w:val="0CC5A553"/>
    <w:rsid w:val="0CD5A823"/>
    <w:rsid w:val="0CE78C5B"/>
    <w:rsid w:val="0D0F8FBB"/>
    <w:rsid w:val="0D659F63"/>
    <w:rsid w:val="0D67926A"/>
    <w:rsid w:val="0D71DDD6"/>
    <w:rsid w:val="0D77730A"/>
    <w:rsid w:val="0D8F692C"/>
    <w:rsid w:val="0DA85223"/>
    <w:rsid w:val="0DA9B3F5"/>
    <w:rsid w:val="0DE925F8"/>
    <w:rsid w:val="0E0245CC"/>
    <w:rsid w:val="0E076480"/>
    <w:rsid w:val="0E0C8F1E"/>
    <w:rsid w:val="0E5315A4"/>
    <w:rsid w:val="0E93DEA0"/>
    <w:rsid w:val="0E9AECD7"/>
    <w:rsid w:val="0ED5366C"/>
    <w:rsid w:val="0EDDA3BF"/>
    <w:rsid w:val="0EF6DC9C"/>
    <w:rsid w:val="0F0DBF43"/>
    <w:rsid w:val="0F2CD1E0"/>
    <w:rsid w:val="0F5C6476"/>
    <w:rsid w:val="0F614CAF"/>
    <w:rsid w:val="0F7A3A9A"/>
    <w:rsid w:val="0F8EC748"/>
    <w:rsid w:val="0F968948"/>
    <w:rsid w:val="0F9EFE5A"/>
    <w:rsid w:val="0F9FE3EC"/>
    <w:rsid w:val="0FFDA7EF"/>
    <w:rsid w:val="1014D243"/>
    <w:rsid w:val="1023307C"/>
    <w:rsid w:val="10679968"/>
    <w:rsid w:val="1083EA5E"/>
    <w:rsid w:val="108B0CDC"/>
    <w:rsid w:val="10A5957A"/>
    <w:rsid w:val="10A9047D"/>
    <w:rsid w:val="10ABC71B"/>
    <w:rsid w:val="10D3355B"/>
    <w:rsid w:val="10DF5EDF"/>
    <w:rsid w:val="1134244E"/>
    <w:rsid w:val="1139F847"/>
    <w:rsid w:val="114AE9DD"/>
    <w:rsid w:val="11706456"/>
    <w:rsid w:val="11ECDDE4"/>
    <w:rsid w:val="12113A53"/>
    <w:rsid w:val="12127E40"/>
    <w:rsid w:val="121A71DF"/>
    <w:rsid w:val="1220F5FE"/>
    <w:rsid w:val="1255B20D"/>
    <w:rsid w:val="126CC7B4"/>
    <w:rsid w:val="12B9AA61"/>
    <w:rsid w:val="12D96619"/>
    <w:rsid w:val="131F7B9A"/>
    <w:rsid w:val="133360CD"/>
    <w:rsid w:val="133C8BDC"/>
    <w:rsid w:val="134803A5"/>
    <w:rsid w:val="1348F665"/>
    <w:rsid w:val="136DEA6B"/>
    <w:rsid w:val="13B89395"/>
    <w:rsid w:val="14011056"/>
    <w:rsid w:val="141EC42C"/>
    <w:rsid w:val="14407B07"/>
    <w:rsid w:val="14A66F46"/>
    <w:rsid w:val="150E0575"/>
    <w:rsid w:val="150FE82C"/>
    <w:rsid w:val="1517B496"/>
    <w:rsid w:val="1533B5FA"/>
    <w:rsid w:val="1539EB1C"/>
    <w:rsid w:val="154A190E"/>
    <w:rsid w:val="154E82EA"/>
    <w:rsid w:val="155C84F7"/>
    <w:rsid w:val="1570F9CC"/>
    <w:rsid w:val="158A1851"/>
    <w:rsid w:val="15A22039"/>
    <w:rsid w:val="1604585C"/>
    <w:rsid w:val="16280D2B"/>
    <w:rsid w:val="16487850"/>
    <w:rsid w:val="165404FD"/>
    <w:rsid w:val="1684DDE8"/>
    <w:rsid w:val="168728F7"/>
    <w:rsid w:val="169414E1"/>
    <w:rsid w:val="16AFDF7E"/>
    <w:rsid w:val="16D5CB38"/>
    <w:rsid w:val="16FE44A8"/>
    <w:rsid w:val="17054774"/>
    <w:rsid w:val="1710E726"/>
    <w:rsid w:val="1755CCD6"/>
    <w:rsid w:val="177CE521"/>
    <w:rsid w:val="1783095B"/>
    <w:rsid w:val="17A9F2E2"/>
    <w:rsid w:val="17BFBEF3"/>
    <w:rsid w:val="17C4C1CC"/>
    <w:rsid w:val="17C68CB8"/>
    <w:rsid w:val="17DB8333"/>
    <w:rsid w:val="180A94B4"/>
    <w:rsid w:val="18153CA1"/>
    <w:rsid w:val="183414C7"/>
    <w:rsid w:val="1843B996"/>
    <w:rsid w:val="18C287A8"/>
    <w:rsid w:val="18DC5159"/>
    <w:rsid w:val="1980959C"/>
    <w:rsid w:val="19E2B397"/>
    <w:rsid w:val="19ED15EB"/>
    <w:rsid w:val="19EF28EE"/>
    <w:rsid w:val="1A0E3547"/>
    <w:rsid w:val="1A8F87AB"/>
    <w:rsid w:val="1AB63C21"/>
    <w:rsid w:val="1AC66DE3"/>
    <w:rsid w:val="1ADE5A0B"/>
    <w:rsid w:val="1B29A585"/>
    <w:rsid w:val="1B517335"/>
    <w:rsid w:val="1B63E066"/>
    <w:rsid w:val="1B8F585C"/>
    <w:rsid w:val="1B946B1C"/>
    <w:rsid w:val="1BBE8A53"/>
    <w:rsid w:val="1BCC6C4A"/>
    <w:rsid w:val="1C34E194"/>
    <w:rsid w:val="1C3A2F13"/>
    <w:rsid w:val="1C3C479B"/>
    <w:rsid w:val="1C525336"/>
    <w:rsid w:val="1C60F8C7"/>
    <w:rsid w:val="1CAB86AD"/>
    <w:rsid w:val="1CAE621E"/>
    <w:rsid w:val="1CC12A20"/>
    <w:rsid w:val="1CC23810"/>
    <w:rsid w:val="1CE4959F"/>
    <w:rsid w:val="1D00B14E"/>
    <w:rsid w:val="1D64F48A"/>
    <w:rsid w:val="1D8AE63E"/>
    <w:rsid w:val="1D91F7B8"/>
    <w:rsid w:val="1D9EF263"/>
    <w:rsid w:val="1DB00EB6"/>
    <w:rsid w:val="1DC106DD"/>
    <w:rsid w:val="1E282C89"/>
    <w:rsid w:val="1E2DAF2B"/>
    <w:rsid w:val="1E71A743"/>
    <w:rsid w:val="1E8FCA65"/>
    <w:rsid w:val="1EB1429C"/>
    <w:rsid w:val="1EBF2F42"/>
    <w:rsid w:val="1ECC96DA"/>
    <w:rsid w:val="1ED6975A"/>
    <w:rsid w:val="1EDA9F7E"/>
    <w:rsid w:val="1EDB0660"/>
    <w:rsid w:val="1EDB8ECD"/>
    <w:rsid w:val="1EE8E8AE"/>
    <w:rsid w:val="1EF19F6F"/>
    <w:rsid w:val="1EF8EA4A"/>
    <w:rsid w:val="1F091283"/>
    <w:rsid w:val="1F256D75"/>
    <w:rsid w:val="1F266064"/>
    <w:rsid w:val="1F46F561"/>
    <w:rsid w:val="1F58818A"/>
    <w:rsid w:val="1F719B95"/>
    <w:rsid w:val="1F935E23"/>
    <w:rsid w:val="1FB0A2F0"/>
    <w:rsid w:val="1FD70D45"/>
    <w:rsid w:val="1FEA8FDA"/>
    <w:rsid w:val="20210738"/>
    <w:rsid w:val="204B35C4"/>
    <w:rsid w:val="204BD8C0"/>
    <w:rsid w:val="204F6901"/>
    <w:rsid w:val="20B64269"/>
    <w:rsid w:val="20CD8713"/>
    <w:rsid w:val="2113EF41"/>
    <w:rsid w:val="21286715"/>
    <w:rsid w:val="215780DF"/>
    <w:rsid w:val="2175FE72"/>
    <w:rsid w:val="21A11214"/>
    <w:rsid w:val="21D08F48"/>
    <w:rsid w:val="21ECF3EF"/>
    <w:rsid w:val="21EEBE43"/>
    <w:rsid w:val="2211938D"/>
    <w:rsid w:val="22289825"/>
    <w:rsid w:val="2228CE0C"/>
    <w:rsid w:val="222AC1FF"/>
    <w:rsid w:val="223859C9"/>
    <w:rsid w:val="224EE8D2"/>
    <w:rsid w:val="22EE1FE2"/>
    <w:rsid w:val="22F1DE84"/>
    <w:rsid w:val="23059E9E"/>
    <w:rsid w:val="231B1500"/>
    <w:rsid w:val="2346E9B6"/>
    <w:rsid w:val="23859D83"/>
    <w:rsid w:val="23D33EE1"/>
    <w:rsid w:val="24044725"/>
    <w:rsid w:val="2416A51A"/>
    <w:rsid w:val="243B2E9C"/>
    <w:rsid w:val="244987F8"/>
    <w:rsid w:val="2456EB3C"/>
    <w:rsid w:val="247C1BD1"/>
    <w:rsid w:val="247D2D55"/>
    <w:rsid w:val="2487C33D"/>
    <w:rsid w:val="248ED520"/>
    <w:rsid w:val="24A318C3"/>
    <w:rsid w:val="24B38457"/>
    <w:rsid w:val="24B51955"/>
    <w:rsid w:val="24BDF30F"/>
    <w:rsid w:val="250FCB44"/>
    <w:rsid w:val="251AFC62"/>
    <w:rsid w:val="252652E9"/>
    <w:rsid w:val="254040CE"/>
    <w:rsid w:val="254071E7"/>
    <w:rsid w:val="25547344"/>
    <w:rsid w:val="2590546F"/>
    <w:rsid w:val="259C47A5"/>
    <w:rsid w:val="25CDF2BF"/>
    <w:rsid w:val="25EB4C16"/>
    <w:rsid w:val="25ED3A18"/>
    <w:rsid w:val="25ED9C57"/>
    <w:rsid w:val="26238353"/>
    <w:rsid w:val="2651263E"/>
    <w:rsid w:val="266F39CB"/>
    <w:rsid w:val="26716C45"/>
    <w:rsid w:val="26777D9C"/>
    <w:rsid w:val="26924F9A"/>
    <w:rsid w:val="26992E70"/>
    <w:rsid w:val="269F542F"/>
    <w:rsid w:val="26BDBCDF"/>
    <w:rsid w:val="27065BD9"/>
    <w:rsid w:val="272C24AD"/>
    <w:rsid w:val="274B1C33"/>
    <w:rsid w:val="2754D333"/>
    <w:rsid w:val="27816675"/>
    <w:rsid w:val="27837656"/>
    <w:rsid w:val="2798331D"/>
    <w:rsid w:val="27B3BC93"/>
    <w:rsid w:val="27E962DB"/>
    <w:rsid w:val="28253417"/>
    <w:rsid w:val="2826AE8D"/>
    <w:rsid w:val="283120BF"/>
    <w:rsid w:val="28314D14"/>
    <w:rsid w:val="28695C63"/>
    <w:rsid w:val="28905366"/>
    <w:rsid w:val="28D13F3D"/>
    <w:rsid w:val="28E1EFB2"/>
    <w:rsid w:val="28F09E22"/>
    <w:rsid w:val="28F92CAD"/>
    <w:rsid w:val="29013BBC"/>
    <w:rsid w:val="29689EC4"/>
    <w:rsid w:val="296CAA1B"/>
    <w:rsid w:val="29981A46"/>
    <w:rsid w:val="299EBC6D"/>
    <w:rsid w:val="29C370E0"/>
    <w:rsid w:val="29FC149A"/>
    <w:rsid w:val="29FE1512"/>
    <w:rsid w:val="2A62CC03"/>
    <w:rsid w:val="2A73492C"/>
    <w:rsid w:val="2A967CCF"/>
    <w:rsid w:val="2AB03D00"/>
    <w:rsid w:val="2B0DCBE9"/>
    <w:rsid w:val="2B18FE3C"/>
    <w:rsid w:val="2B284A77"/>
    <w:rsid w:val="2B5BE620"/>
    <w:rsid w:val="2BA54803"/>
    <w:rsid w:val="2BA7CA6A"/>
    <w:rsid w:val="2BB5A738"/>
    <w:rsid w:val="2BD7353A"/>
    <w:rsid w:val="2BEE017C"/>
    <w:rsid w:val="2C2D815E"/>
    <w:rsid w:val="2C54D521"/>
    <w:rsid w:val="2C6865AB"/>
    <w:rsid w:val="2C77A94C"/>
    <w:rsid w:val="2C82ECF6"/>
    <w:rsid w:val="2CA26984"/>
    <w:rsid w:val="2CDD1F72"/>
    <w:rsid w:val="2CFDB66B"/>
    <w:rsid w:val="2D1901A0"/>
    <w:rsid w:val="2D2140AB"/>
    <w:rsid w:val="2D4DBF52"/>
    <w:rsid w:val="2D623723"/>
    <w:rsid w:val="2D7BC1BE"/>
    <w:rsid w:val="2D8B38C5"/>
    <w:rsid w:val="2D947DAC"/>
    <w:rsid w:val="2D955702"/>
    <w:rsid w:val="2DAE6496"/>
    <w:rsid w:val="2E090755"/>
    <w:rsid w:val="2E4629B2"/>
    <w:rsid w:val="2E474658"/>
    <w:rsid w:val="2E58A06A"/>
    <w:rsid w:val="2EBA9838"/>
    <w:rsid w:val="2EE0EEBE"/>
    <w:rsid w:val="2EE9C01D"/>
    <w:rsid w:val="2EFAA9EA"/>
    <w:rsid w:val="2F08AB6E"/>
    <w:rsid w:val="2F1A1D4E"/>
    <w:rsid w:val="2F341136"/>
    <w:rsid w:val="2F6D7C75"/>
    <w:rsid w:val="2F964CD4"/>
    <w:rsid w:val="2F9BB184"/>
    <w:rsid w:val="2FA5D522"/>
    <w:rsid w:val="2FB4C500"/>
    <w:rsid w:val="2FCDFCE3"/>
    <w:rsid w:val="2FD30F47"/>
    <w:rsid w:val="300552D1"/>
    <w:rsid w:val="302EC2B0"/>
    <w:rsid w:val="303692F5"/>
    <w:rsid w:val="30690590"/>
    <w:rsid w:val="308A234A"/>
    <w:rsid w:val="309B973D"/>
    <w:rsid w:val="30D5B255"/>
    <w:rsid w:val="30DD2A95"/>
    <w:rsid w:val="30E9070C"/>
    <w:rsid w:val="30F7F5C2"/>
    <w:rsid w:val="30FAA1B0"/>
    <w:rsid w:val="30FEF1F8"/>
    <w:rsid w:val="312A15D9"/>
    <w:rsid w:val="313C97B8"/>
    <w:rsid w:val="318FA9A0"/>
    <w:rsid w:val="31983635"/>
    <w:rsid w:val="31C5878A"/>
    <w:rsid w:val="31CC29BA"/>
    <w:rsid w:val="326F95AE"/>
    <w:rsid w:val="3299BE3A"/>
    <w:rsid w:val="329A6B4B"/>
    <w:rsid w:val="32B89F0A"/>
    <w:rsid w:val="32F6AAB5"/>
    <w:rsid w:val="32FE4E5A"/>
    <w:rsid w:val="330ACAFD"/>
    <w:rsid w:val="33195F35"/>
    <w:rsid w:val="33293077"/>
    <w:rsid w:val="335EDF61"/>
    <w:rsid w:val="33A57ED6"/>
    <w:rsid w:val="33C5A2FA"/>
    <w:rsid w:val="341CED21"/>
    <w:rsid w:val="342FC9A0"/>
    <w:rsid w:val="343F2384"/>
    <w:rsid w:val="3451CE35"/>
    <w:rsid w:val="348B6CAB"/>
    <w:rsid w:val="348FC96B"/>
    <w:rsid w:val="349F6CAD"/>
    <w:rsid w:val="34BE4831"/>
    <w:rsid w:val="35584293"/>
    <w:rsid w:val="3594252E"/>
    <w:rsid w:val="359AC942"/>
    <w:rsid w:val="359BF969"/>
    <w:rsid w:val="35A6C9EF"/>
    <w:rsid w:val="35A87E1B"/>
    <w:rsid w:val="35BFA258"/>
    <w:rsid w:val="35C57E3A"/>
    <w:rsid w:val="35FA4963"/>
    <w:rsid w:val="3637DBAF"/>
    <w:rsid w:val="3648659B"/>
    <w:rsid w:val="364A4C76"/>
    <w:rsid w:val="365DB832"/>
    <w:rsid w:val="366BE935"/>
    <w:rsid w:val="36B97EA1"/>
    <w:rsid w:val="36EB2626"/>
    <w:rsid w:val="36F60383"/>
    <w:rsid w:val="36FC86D1"/>
    <w:rsid w:val="370F4028"/>
    <w:rsid w:val="371D2C55"/>
    <w:rsid w:val="37651578"/>
    <w:rsid w:val="377C2BB9"/>
    <w:rsid w:val="377F69A0"/>
    <w:rsid w:val="37A32E1C"/>
    <w:rsid w:val="37BD0D3B"/>
    <w:rsid w:val="37C7B8B8"/>
    <w:rsid w:val="37D2FAB9"/>
    <w:rsid w:val="37DB0E6B"/>
    <w:rsid w:val="38062974"/>
    <w:rsid w:val="380AB31D"/>
    <w:rsid w:val="380FC76E"/>
    <w:rsid w:val="381BDD0C"/>
    <w:rsid w:val="38345429"/>
    <w:rsid w:val="38578049"/>
    <w:rsid w:val="386D0620"/>
    <w:rsid w:val="388D6EF3"/>
    <w:rsid w:val="389E7C0E"/>
    <w:rsid w:val="38D94A91"/>
    <w:rsid w:val="390189A5"/>
    <w:rsid w:val="3942B247"/>
    <w:rsid w:val="39448E41"/>
    <w:rsid w:val="394A58F7"/>
    <w:rsid w:val="395540B8"/>
    <w:rsid w:val="396229B1"/>
    <w:rsid w:val="39911139"/>
    <w:rsid w:val="3997C458"/>
    <w:rsid w:val="39CFE1E5"/>
    <w:rsid w:val="39DAC008"/>
    <w:rsid w:val="39DCA315"/>
    <w:rsid w:val="39E87277"/>
    <w:rsid w:val="39F15FC9"/>
    <w:rsid w:val="39F652E5"/>
    <w:rsid w:val="39F84685"/>
    <w:rsid w:val="3A05C1E0"/>
    <w:rsid w:val="3A11E5AF"/>
    <w:rsid w:val="3A1E41BB"/>
    <w:rsid w:val="3A2B7DBB"/>
    <w:rsid w:val="3A2C395E"/>
    <w:rsid w:val="3A47C427"/>
    <w:rsid w:val="3A602873"/>
    <w:rsid w:val="3A83F8E4"/>
    <w:rsid w:val="3AA1039C"/>
    <w:rsid w:val="3AA67067"/>
    <w:rsid w:val="3ACA0ADA"/>
    <w:rsid w:val="3AE61630"/>
    <w:rsid w:val="3AEE5DE2"/>
    <w:rsid w:val="3B0FD072"/>
    <w:rsid w:val="3B36E6E0"/>
    <w:rsid w:val="3B4B386E"/>
    <w:rsid w:val="3B5A9000"/>
    <w:rsid w:val="3B640047"/>
    <w:rsid w:val="3B980903"/>
    <w:rsid w:val="3BA1727C"/>
    <w:rsid w:val="3BA5010F"/>
    <w:rsid w:val="3BE2ACC9"/>
    <w:rsid w:val="3C0FA7CA"/>
    <w:rsid w:val="3C5BB1CA"/>
    <w:rsid w:val="3C820A3C"/>
    <w:rsid w:val="3D01608A"/>
    <w:rsid w:val="3D1092E2"/>
    <w:rsid w:val="3D4144EA"/>
    <w:rsid w:val="3D5F8DCE"/>
    <w:rsid w:val="3D7A726B"/>
    <w:rsid w:val="3D8480D3"/>
    <w:rsid w:val="3DE013A8"/>
    <w:rsid w:val="3DF3DA8C"/>
    <w:rsid w:val="3E00C6CB"/>
    <w:rsid w:val="3E556EFE"/>
    <w:rsid w:val="3E5A3510"/>
    <w:rsid w:val="3E6DA9A1"/>
    <w:rsid w:val="3EA7CCB4"/>
    <w:rsid w:val="3EAE1D0F"/>
    <w:rsid w:val="3EDB9B0F"/>
    <w:rsid w:val="3EFD7A58"/>
    <w:rsid w:val="3F13BC77"/>
    <w:rsid w:val="3F51FF44"/>
    <w:rsid w:val="3F63D43D"/>
    <w:rsid w:val="3F67C946"/>
    <w:rsid w:val="3FAC2CF6"/>
    <w:rsid w:val="3FCAD6B9"/>
    <w:rsid w:val="3FE7728E"/>
    <w:rsid w:val="40060EF1"/>
    <w:rsid w:val="404085AB"/>
    <w:rsid w:val="40414FE7"/>
    <w:rsid w:val="406ECCC0"/>
    <w:rsid w:val="408E5CF8"/>
    <w:rsid w:val="4092141F"/>
    <w:rsid w:val="409ECA26"/>
    <w:rsid w:val="40BF44FE"/>
    <w:rsid w:val="40E29D25"/>
    <w:rsid w:val="411DFB2B"/>
    <w:rsid w:val="41215894"/>
    <w:rsid w:val="412608D2"/>
    <w:rsid w:val="41415305"/>
    <w:rsid w:val="415978E9"/>
    <w:rsid w:val="41747713"/>
    <w:rsid w:val="4182E7C9"/>
    <w:rsid w:val="418584B0"/>
    <w:rsid w:val="41A7170F"/>
    <w:rsid w:val="41C2E5E3"/>
    <w:rsid w:val="41F38D69"/>
    <w:rsid w:val="42024B93"/>
    <w:rsid w:val="42043E0E"/>
    <w:rsid w:val="4213A0B0"/>
    <w:rsid w:val="42161CB8"/>
    <w:rsid w:val="4217128A"/>
    <w:rsid w:val="421D9038"/>
    <w:rsid w:val="422E1694"/>
    <w:rsid w:val="42495924"/>
    <w:rsid w:val="425060EA"/>
    <w:rsid w:val="4255676E"/>
    <w:rsid w:val="42A69A04"/>
    <w:rsid w:val="42B20241"/>
    <w:rsid w:val="42BF4765"/>
    <w:rsid w:val="42CCF288"/>
    <w:rsid w:val="42E12027"/>
    <w:rsid w:val="42F1B852"/>
    <w:rsid w:val="43516924"/>
    <w:rsid w:val="436D3E2F"/>
    <w:rsid w:val="43BC00B9"/>
    <w:rsid w:val="43CAF8CB"/>
    <w:rsid w:val="43F1CA8D"/>
    <w:rsid w:val="4411B2CD"/>
    <w:rsid w:val="44409800"/>
    <w:rsid w:val="44424C4D"/>
    <w:rsid w:val="444E3979"/>
    <w:rsid w:val="446A28A3"/>
    <w:rsid w:val="4475551D"/>
    <w:rsid w:val="44A03D08"/>
    <w:rsid w:val="44AD39B7"/>
    <w:rsid w:val="44CAC3EB"/>
    <w:rsid w:val="44EB5CCD"/>
    <w:rsid w:val="44F49A0A"/>
    <w:rsid w:val="450A1249"/>
    <w:rsid w:val="453115BF"/>
    <w:rsid w:val="4556BC4C"/>
    <w:rsid w:val="4574AC2F"/>
    <w:rsid w:val="4588AAC5"/>
    <w:rsid w:val="458B64A1"/>
    <w:rsid w:val="459AC426"/>
    <w:rsid w:val="45C8F03F"/>
    <w:rsid w:val="45C942B2"/>
    <w:rsid w:val="45D3ECA0"/>
    <w:rsid w:val="45FCCC20"/>
    <w:rsid w:val="460B7AA4"/>
    <w:rsid w:val="461E2C8B"/>
    <w:rsid w:val="4620EFF4"/>
    <w:rsid w:val="4640A30C"/>
    <w:rsid w:val="464319CA"/>
    <w:rsid w:val="46510D59"/>
    <w:rsid w:val="465C3465"/>
    <w:rsid w:val="468A19E3"/>
    <w:rsid w:val="468B9384"/>
    <w:rsid w:val="46942593"/>
    <w:rsid w:val="46AD86C7"/>
    <w:rsid w:val="46C3A226"/>
    <w:rsid w:val="46D30BB6"/>
    <w:rsid w:val="46F48643"/>
    <w:rsid w:val="4701F74F"/>
    <w:rsid w:val="4715D4CC"/>
    <w:rsid w:val="47502106"/>
    <w:rsid w:val="47519AA0"/>
    <w:rsid w:val="475FF8A3"/>
    <w:rsid w:val="477CD2F2"/>
    <w:rsid w:val="47A57B4B"/>
    <w:rsid w:val="47C73DF7"/>
    <w:rsid w:val="47CA55F0"/>
    <w:rsid w:val="47D97320"/>
    <w:rsid w:val="481A4659"/>
    <w:rsid w:val="482E2B68"/>
    <w:rsid w:val="48357146"/>
    <w:rsid w:val="4845C084"/>
    <w:rsid w:val="48624CBE"/>
    <w:rsid w:val="488B3C5D"/>
    <w:rsid w:val="48A3B645"/>
    <w:rsid w:val="48B6F74E"/>
    <w:rsid w:val="48E0AB52"/>
    <w:rsid w:val="48E8DF3F"/>
    <w:rsid w:val="491D2387"/>
    <w:rsid w:val="4922DAF2"/>
    <w:rsid w:val="4928ABE0"/>
    <w:rsid w:val="49886885"/>
    <w:rsid w:val="49AA08FC"/>
    <w:rsid w:val="49B39BF7"/>
    <w:rsid w:val="49C940A8"/>
    <w:rsid w:val="4A16E99B"/>
    <w:rsid w:val="4A3E5932"/>
    <w:rsid w:val="4A461EB4"/>
    <w:rsid w:val="4A48B01F"/>
    <w:rsid w:val="4A4AA5F3"/>
    <w:rsid w:val="4A509607"/>
    <w:rsid w:val="4A6BE449"/>
    <w:rsid w:val="4A6DF724"/>
    <w:rsid w:val="4A70B063"/>
    <w:rsid w:val="4A76A3D4"/>
    <w:rsid w:val="4ABAEE9F"/>
    <w:rsid w:val="4ACE92E4"/>
    <w:rsid w:val="4AEA4C36"/>
    <w:rsid w:val="4AF24CA7"/>
    <w:rsid w:val="4B015C5D"/>
    <w:rsid w:val="4B11D6F6"/>
    <w:rsid w:val="4B41B4B4"/>
    <w:rsid w:val="4BC16108"/>
    <w:rsid w:val="4BDB4293"/>
    <w:rsid w:val="4BFA3A25"/>
    <w:rsid w:val="4C423AEA"/>
    <w:rsid w:val="4C80C24B"/>
    <w:rsid w:val="4CC8465D"/>
    <w:rsid w:val="4DECC285"/>
    <w:rsid w:val="4DF40FBA"/>
    <w:rsid w:val="4DFC6890"/>
    <w:rsid w:val="4DFCAA9B"/>
    <w:rsid w:val="4E47B970"/>
    <w:rsid w:val="4E5B3E52"/>
    <w:rsid w:val="4E6A654C"/>
    <w:rsid w:val="4ECF814D"/>
    <w:rsid w:val="4EF9B2D9"/>
    <w:rsid w:val="4F0225B2"/>
    <w:rsid w:val="4F0C7E99"/>
    <w:rsid w:val="4F1AC7E7"/>
    <w:rsid w:val="4F1E229B"/>
    <w:rsid w:val="4F1E3FEB"/>
    <w:rsid w:val="4F40802A"/>
    <w:rsid w:val="4F52F0A3"/>
    <w:rsid w:val="4F5BB548"/>
    <w:rsid w:val="4F69D191"/>
    <w:rsid w:val="4F926C8B"/>
    <w:rsid w:val="4FBFA819"/>
    <w:rsid w:val="4FD08ACB"/>
    <w:rsid w:val="4FD359A2"/>
    <w:rsid w:val="4FD52164"/>
    <w:rsid w:val="4FF41EB0"/>
    <w:rsid w:val="4FFC9BC4"/>
    <w:rsid w:val="50097860"/>
    <w:rsid w:val="50119D0D"/>
    <w:rsid w:val="50578BC4"/>
    <w:rsid w:val="507CC4A4"/>
    <w:rsid w:val="50A556FD"/>
    <w:rsid w:val="50DA8512"/>
    <w:rsid w:val="50F5792D"/>
    <w:rsid w:val="517711E0"/>
    <w:rsid w:val="51771318"/>
    <w:rsid w:val="51B2343F"/>
    <w:rsid w:val="51B6C428"/>
    <w:rsid w:val="51D1E309"/>
    <w:rsid w:val="51D40B86"/>
    <w:rsid w:val="5214100C"/>
    <w:rsid w:val="5229192C"/>
    <w:rsid w:val="522FADED"/>
    <w:rsid w:val="52467A65"/>
    <w:rsid w:val="52738D7C"/>
    <w:rsid w:val="52B5C7C4"/>
    <w:rsid w:val="52EFB902"/>
    <w:rsid w:val="52F04E9F"/>
    <w:rsid w:val="531299BE"/>
    <w:rsid w:val="531B2813"/>
    <w:rsid w:val="5338CD3F"/>
    <w:rsid w:val="534468C7"/>
    <w:rsid w:val="5372AAF3"/>
    <w:rsid w:val="538FB67D"/>
    <w:rsid w:val="53F3CB00"/>
    <w:rsid w:val="542420CF"/>
    <w:rsid w:val="543250DF"/>
    <w:rsid w:val="543F6B02"/>
    <w:rsid w:val="5441A440"/>
    <w:rsid w:val="544223DC"/>
    <w:rsid w:val="544B4109"/>
    <w:rsid w:val="5490A203"/>
    <w:rsid w:val="54C1E70A"/>
    <w:rsid w:val="5511D65B"/>
    <w:rsid w:val="5514D425"/>
    <w:rsid w:val="5526F0DC"/>
    <w:rsid w:val="553AC578"/>
    <w:rsid w:val="55409C12"/>
    <w:rsid w:val="5543BFA1"/>
    <w:rsid w:val="554C3420"/>
    <w:rsid w:val="5562118F"/>
    <w:rsid w:val="5598E598"/>
    <w:rsid w:val="55B71C85"/>
    <w:rsid w:val="55D04685"/>
    <w:rsid w:val="55DCA63C"/>
    <w:rsid w:val="55F3451A"/>
    <w:rsid w:val="56481A53"/>
    <w:rsid w:val="5656E412"/>
    <w:rsid w:val="56881E9A"/>
    <w:rsid w:val="5694F9CF"/>
    <w:rsid w:val="56A533DC"/>
    <w:rsid w:val="56AC7921"/>
    <w:rsid w:val="56B55081"/>
    <w:rsid w:val="56D30A35"/>
    <w:rsid w:val="56E62496"/>
    <w:rsid w:val="56F85979"/>
    <w:rsid w:val="5702F8F6"/>
    <w:rsid w:val="572CEA41"/>
    <w:rsid w:val="572FEE3C"/>
    <w:rsid w:val="573EC272"/>
    <w:rsid w:val="5767AF3C"/>
    <w:rsid w:val="576EFA6E"/>
    <w:rsid w:val="5786E0EB"/>
    <w:rsid w:val="57982EA8"/>
    <w:rsid w:val="579D14DA"/>
    <w:rsid w:val="57AF1FCB"/>
    <w:rsid w:val="580B026A"/>
    <w:rsid w:val="58283C49"/>
    <w:rsid w:val="582AF72F"/>
    <w:rsid w:val="58308003"/>
    <w:rsid w:val="583782A2"/>
    <w:rsid w:val="583D171F"/>
    <w:rsid w:val="584BF3C3"/>
    <w:rsid w:val="585870BA"/>
    <w:rsid w:val="58595F76"/>
    <w:rsid w:val="58954A87"/>
    <w:rsid w:val="58F544CC"/>
    <w:rsid w:val="590C78D1"/>
    <w:rsid w:val="5928C542"/>
    <w:rsid w:val="5936FE5C"/>
    <w:rsid w:val="598F2F95"/>
    <w:rsid w:val="59A46216"/>
    <w:rsid w:val="59C92299"/>
    <w:rsid w:val="5A01CDA5"/>
    <w:rsid w:val="5A16DC1D"/>
    <w:rsid w:val="5A8A307C"/>
    <w:rsid w:val="5A9027AF"/>
    <w:rsid w:val="5AAEADB1"/>
    <w:rsid w:val="5AFD8C71"/>
    <w:rsid w:val="5B0C94D6"/>
    <w:rsid w:val="5B159D4E"/>
    <w:rsid w:val="5B50AB45"/>
    <w:rsid w:val="5B9F5284"/>
    <w:rsid w:val="5BC3E7E2"/>
    <w:rsid w:val="5BD017C5"/>
    <w:rsid w:val="5BE1BE78"/>
    <w:rsid w:val="5BE29A73"/>
    <w:rsid w:val="5BE85846"/>
    <w:rsid w:val="5C10A55B"/>
    <w:rsid w:val="5C11987A"/>
    <w:rsid w:val="5C23E5ED"/>
    <w:rsid w:val="5C36DCE9"/>
    <w:rsid w:val="5C3F9A13"/>
    <w:rsid w:val="5C6417A2"/>
    <w:rsid w:val="5C92DBED"/>
    <w:rsid w:val="5CCE25FD"/>
    <w:rsid w:val="5D10032C"/>
    <w:rsid w:val="5D1A1CE1"/>
    <w:rsid w:val="5D6FF962"/>
    <w:rsid w:val="5D9CD053"/>
    <w:rsid w:val="5DB25005"/>
    <w:rsid w:val="5DB5B066"/>
    <w:rsid w:val="5DCDBE78"/>
    <w:rsid w:val="5DCE8FC4"/>
    <w:rsid w:val="5DD20291"/>
    <w:rsid w:val="5E3ACC92"/>
    <w:rsid w:val="5E43D6F6"/>
    <w:rsid w:val="5E5548E2"/>
    <w:rsid w:val="5E674422"/>
    <w:rsid w:val="5E68E064"/>
    <w:rsid w:val="5EBFF5DA"/>
    <w:rsid w:val="5EDEAA4F"/>
    <w:rsid w:val="5EF3AD15"/>
    <w:rsid w:val="5F2ADD78"/>
    <w:rsid w:val="5F3E2B6D"/>
    <w:rsid w:val="5F3F6668"/>
    <w:rsid w:val="5F85C044"/>
    <w:rsid w:val="5FFF3D67"/>
    <w:rsid w:val="6022FBA3"/>
    <w:rsid w:val="602AB017"/>
    <w:rsid w:val="606C94BE"/>
    <w:rsid w:val="6084E55C"/>
    <w:rsid w:val="608629BD"/>
    <w:rsid w:val="608D1CF6"/>
    <w:rsid w:val="60904EA3"/>
    <w:rsid w:val="60A49B4D"/>
    <w:rsid w:val="60AB091E"/>
    <w:rsid w:val="60C25603"/>
    <w:rsid w:val="60C63F78"/>
    <w:rsid w:val="6120CAAD"/>
    <w:rsid w:val="61503E00"/>
    <w:rsid w:val="6170AF0B"/>
    <w:rsid w:val="617CA412"/>
    <w:rsid w:val="61950F09"/>
    <w:rsid w:val="61AC2825"/>
    <w:rsid w:val="61CDB3A5"/>
    <w:rsid w:val="61EEE06C"/>
    <w:rsid w:val="61F5CF3F"/>
    <w:rsid w:val="61FCFD46"/>
    <w:rsid w:val="620CBA01"/>
    <w:rsid w:val="6267BE2F"/>
    <w:rsid w:val="62791CEC"/>
    <w:rsid w:val="62B4EA54"/>
    <w:rsid w:val="62B8D9AB"/>
    <w:rsid w:val="62DD6666"/>
    <w:rsid w:val="62ECDF38"/>
    <w:rsid w:val="62FBA2A6"/>
    <w:rsid w:val="633D7A61"/>
    <w:rsid w:val="6353E04D"/>
    <w:rsid w:val="63624B7C"/>
    <w:rsid w:val="63A25A17"/>
    <w:rsid w:val="63DA0C17"/>
    <w:rsid w:val="63F945FD"/>
    <w:rsid w:val="64625439"/>
    <w:rsid w:val="64785CAC"/>
    <w:rsid w:val="6487393A"/>
    <w:rsid w:val="6489CBD6"/>
    <w:rsid w:val="648C9155"/>
    <w:rsid w:val="64963253"/>
    <w:rsid w:val="649DCBC2"/>
    <w:rsid w:val="64A79A15"/>
    <w:rsid w:val="64B738DD"/>
    <w:rsid w:val="64CD7590"/>
    <w:rsid w:val="64E853B6"/>
    <w:rsid w:val="64FBC6E0"/>
    <w:rsid w:val="652E59AF"/>
    <w:rsid w:val="6550A57E"/>
    <w:rsid w:val="655A13FB"/>
    <w:rsid w:val="6578F164"/>
    <w:rsid w:val="658832C5"/>
    <w:rsid w:val="65A9B883"/>
    <w:rsid w:val="65C14377"/>
    <w:rsid w:val="65D97C3E"/>
    <w:rsid w:val="65DB13CA"/>
    <w:rsid w:val="660D45A9"/>
    <w:rsid w:val="662CC910"/>
    <w:rsid w:val="663AD5B9"/>
    <w:rsid w:val="668EF73F"/>
    <w:rsid w:val="6691EE58"/>
    <w:rsid w:val="66D402EF"/>
    <w:rsid w:val="66F0BF00"/>
    <w:rsid w:val="6746FA3B"/>
    <w:rsid w:val="67586C1B"/>
    <w:rsid w:val="6769CAE5"/>
    <w:rsid w:val="67A410B8"/>
    <w:rsid w:val="67BD0CE0"/>
    <w:rsid w:val="680EEE13"/>
    <w:rsid w:val="6815A8F7"/>
    <w:rsid w:val="683D2DEC"/>
    <w:rsid w:val="6857FADC"/>
    <w:rsid w:val="68830589"/>
    <w:rsid w:val="68DEBA76"/>
    <w:rsid w:val="69331BD7"/>
    <w:rsid w:val="697CA58A"/>
    <w:rsid w:val="6985D32E"/>
    <w:rsid w:val="69863084"/>
    <w:rsid w:val="69B25BD0"/>
    <w:rsid w:val="69C1CC35"/>
    <w:rsid w:val="69DF432A"/>
    <w:rsid w:val="69F98ADB"/>
    <w:rsid w:val="6A093968"/>
    <w:rsid w:val="6A2C5A0B"/>
    <w:rsid w:val="6A645084"/>
    <w:rsid w:val="6A95F98A"/>
    <w:rsid w:val="6A97912B"/>
    <w:rsid w:val="6AD10581"/>
    <w:rsid w:val="6AF73BF4"/>
    <w:rsid w:val="6B301B9B"/>
    <w:rsid w:val="6B360C36"/>
    <w:rsid w:val="6B474EB5"/>
    <w:rsid w:val="6B489332"/>
    <w:rsid w:val="6B6126F7"/>
    <w:rsid w:val="6B9D2E2E"/>
    <w:rsid w:val="6BA2B9E5"/>
    <w:rsid w:val="6BA756D5"/>
    <w:rsid w:val="6BBDA840"/>
    <w:rsid w:val="6BBEACB7"/>
    <w:rsid w:val="6BCC41FD"/>
    <w:rsid w:val="6BD35790"/>
    <w:rsid w:val="6BFD464E"/>
    <w:rsid w:val="6C4560B6"/>
    <w:rsid w:val="6C4A6EF7"/>
    <w:rsid w:val="6C549408"/>
    <w:rsid w:val="6C987FEB"/>
    <w:rsid w:val="6CB94542"/>
    <w:rsid w:val="6CBA0502"/>
    <w:rsid w:val="6CCEF8F1"/>
    <w:rsid w:val="6CDE8A75"/>
    <w:rsid w:val="6D3CC8A9"/>
    <w:rsid w:val="6D513E11"/>
    <w:rsid w:val="6D526270"/>
    <w:rsid w:val="6D6391D0"/>
    <w:rsid w:val="6D968FFB"/>
    <w:rsid w:val="6DAB4647"/>
    <w:rsid w:val="6DD06149"/>
    <w:rsid w:val="6DD63542"/>
    <w:rsid w:val="6DEF03AE"/>
    <w:rsid w:val="6E047DF5"/>
    <w:rsid w:val="6E0671A0"/>
    <w:rsid w:val="6E17DAB6"/>
    <w:rsid w:val="6E2966A4"/>
    <w:rsid w:val="6E442E5C"/>
    <w:rsid w:val="6E6ACB89"/>
    <w:rsid w:val="6E83B3DF"/>
    <w:rsid w:val="6EC764C3"/>
    <w:rsid w:val="6EE7C4D1"/>
    <w:rsid w:val="6F09868D"/>
    <w:rsid w:val="6F324499"/>
    <w:rsid w:val="6F5634A4"/>
    <w:rsid w:val="6F8958DF"/>
    <w:rsid w:val="6F9715AA"/>
    <w:rsid w:val="6FA4A8DB"/>
    <w:rsid w:val="6FD8D64F"/>
    <w:rsid w:val="707F9048"/>
    <w:rsid w:val="70E1779C"/>
    <w:rsid w:val="70F5A22F"/>
    <w:rsid w:val="71183240"/>
    <w:rsid w:val="711A0138"/>
    <w:rsid w:val="7126A07B"/>
    <w:rsid w:val="712A520B"/>
    <w:rsid w:val="712C0D42"/>
    <w:rsid w:val="71A862C5"/>
    <w:rsid w:val="71D666A7"/>
    <w:rsid w:val="71DFAA90"/>
    <w:rsid w:val="71E99A3C"/>
    <w:rsid w:val="71FE5F7A"/>
    <w:rsid w:val="7204CC66"/>
    <w:rsid w:val="721EDF50"/>
    <w:rsid w:val="7234FA5E"/>
    <w:rsid w:val="723544BC"/>
    <w:rsid w:val="724421DA"/>
    <w:rsid w:val="728B3871"/>
    <w:rsid w:val="72ACD56B"/>
    <w:rsid w:val="72B60C1C"/>
    <w:rsid w:val="72C11DB5"/>
    <w:rsid w:val="72CF27D1"/>
    <w:rsid w:val="72D4AED1"/>
    <w:rsid w:val="72D5472C"/>
    <w:rsid w:val="72F9CE21"/>
    <w:rsid w:val="7313BE5B"/>
    <w:rsid w:val="7326ADD0"/>
    <w:rsid w:val="733B4BBF"/>
    <w:rsid w:val="73550DEB"/>
    <w:rsid w:val="73557F47"/>
    <w:rsid w:val="7357D3CD"/>
    <w:rsid w:val="7394DB9E"/>
    <w:rsid w:val="73C69BC6"/>
    <w:rsid w:val="73CC23FF"/>
    <w:rsid w:val="74101962"/>
    <w:rsid w:val="7410DAAF"/>
    <w:rsid w:val="7436650E"/>
    <w:rsid w:val="74569D74"/>
    <w:rsid w:val="7463AE04"/>
    <w:rsid w:val="74AAC4C0"/>
    <w:rsid w:val="74ADBAEC"/>
    <w:rsid w:val="74B0A455"/>
    <w:rsid w:val="74CD8252"/>
    <w:rsid w:val="74EF31A7"/>
    <w:rsid w:val="74EFB143"/>
    <w:rsid w:val="7502954C"/>
    <w:rsid w:val="75478346"/>
    <w:rsid w:val="75522966"/>
    <w:rsid w:val="757C2BC7"/>
    <w:rsid w:val="7580AA4A"/>
    <w:rsid w:val="7580D73F"/>
    <w:rsid w:val="758DD70D"/>
    <w:rsid w:val="75BDD25A"/>
    <w:rsid w:val="75D575C6"/>
    <w:rsid w:val="75E5364F"/>
    <w:rsid w:val="761B6B31"/>
    <w:rsid w:val="761BA2A7"/>
    <w:rsid w:val="76271C74"/>
    <w:rsid w:val="76727C04"/>
    <w:rsid w:val="769209AE"/>
    <w:rsid w:val="76B67888"/>
    <w:rsid w:val="76C398B6"/>
    <w:rsid w:val="76EC028C"/>
    <w:rsid w:val="7703A740"/>
    <w:rsid w:val="7711216A"/>
    <w:rsid w:val="77297063"/>
    <w:rsid w:val="7738A325"/>
    <w:rsid w:val="77421E1C"/>
    <w:rsid w:val="7750E871"/>
    <w:rsid w:val="77572B1F"/>
    <w:rsid w:val="775801DC"/>
    <w:rsid w:val="775D074C"/>
    <w:rsid w:val="777831AF"/>
    <w:rsid w:val="77B7182F"/>
    <w:rsid w:val="77CB2C67"/>
    <w:rsid w:val="77D532CE"/>
    <w:rsid w:val="77FA25E9"/>
    <w:rsid w:val="78140279"/>
    <w:rsid w:val="7814B57B"/>
    <w:rsid w:val="7830BECD"/>
    <w:rsid w:val="783E782F"/>
    <w:rsid w:val="7869BA3C"/>
    <w:rsid w:val="7873CD2B"/>
    <w:rsid w:val="789BFAEB"/>
    <w:rsid w:val="78D68268"/>
    <w:rsid w:val="792C351C"/>
    <w:rsid w:val="7936E353"/>
    <w:rsid w:val="798DDAEC"/>
    <w:rsid w:val="79A59A84"/>
    <w:rsid w:val="79B29B17"/>
    <w:rsid w:val="79E3E3DC"/>
    <w:rsid w:val="79E5C084"/>
    <w:rsid w:val="7A108AFB"/>
    <w:rsid w:val="7A3EE829"/>
    <w:rsid w:val="7A8D4289"/>
    <w:rsid w:val="7ABA6596"/>
    <w:rsid w:val="7AD0CAAA"/>
    <w:rsid w:val="7AE60CC8"/>
    <w:rsid w:val="7AE6F46A"/>
    <w:rsid w:val="7B181635"/>
    <w:rsid w:val="7B40E420"/>
    <w:rsid w:val="7B5C3B18"/>
    <w:rsid w:val="7B623A3B"/>
    <w:rsid w:val="7B8B931C"/>
    <w:rsid w:val="7BB20BF3"/>
    <w:rsid w:val="7BC95A5B"/>
    <w:rsid w:val="7BD1E5A8"/>
    <w:rsid w:val="7BF09743"/>
    <w:rsid w:val="7C1230D1"/>
    <w:rsid w:val="7C25532C"/>
    <w:rsid w:val="7C2A778F"/>
    <w:rsid w:val="7C405F0E"/>
    <w:rsid w:val="7C51FD29"/>
    <w:rsid w:val="7C53657B"/>
    <w:rsid w:val="7C5635F1"/>
    <w:rsid w:val="7C6BA0CE"/>
    <w:rsid w:val="7C8ED434"/>
    <w:rsid w:val="7C9BF621"/>
    <w:rsid w:val="7CA08080"/>
    <w:rsid w:val="7CBC5527"/>
    <w:rsid w:val="7CC33FCA"/>
    <w:rsid w:val="7CD826AA"/>
    <w:rsid w:val="7CF323D1"/>
    <w:rsid w:val="7CFE0A9C"/>
    <w:rsid w:val="7D321D0C"/>
    <w:rsid w:val="7D721D51"/>
    <w:rsid w:val="7D884B22"/>
    <w:rsid w:val="7D8EE0AC"/>
    <w:rsid w:val="7DC6F992"/>
    <w:rsid w:val="7DC91776"/>
    <w:rsid w:val="7DE23CFD"/>
    <w:rsid w:val="7DED1DC3"/>
    <w:rsid w:val="7DF7AF96"/>
    <w:rsid w:val="7E050044"/>
    <w:rsid w:val="7E073F0C"/>
    <w:rsid w:val="7E46DD0F"/>
    <w:rsid w:val="7E79E3FA"/>
    <w:rsid w:val="7ED5A782"/>
    <w:rsid w:val="7EE3EB88"/>
    <w:rsid w:val="7EF5D49F"/>
    <w:rsid w:val="7F0E3A87"/>
    <w:rsid w:val="7F1B3E1C"/>
    <w:rsid w:val="7F22D337"/>
    <w:rsid w:val="7FA1DB99"/>
    <w:rsid w:val="7FF913BE"/>
    <w:rsid w:val="7FFD4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901C6B"/>
  <w15:docId w15:val="{3ACB044F-55E0-4467-89AA-310A52AE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2E54CD"/>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character" w:customStyle="1" w:styleId="Mention1">
    <w:name w:val="Mention1"/>
    <w:basedOn w:val="DefaultParagraphFont"/>
    <w:uiPriority w:val="99"/>
    <w:rsid w:val="00092BEC"/>
    <w:rPr>
      <w:color w:val="2B579A"/>
      <w:shd w:val="clear" w:color="auto" w:fill="E1DFDD"/>
    </w:rPr>
  </w:style>
  <w:style w:type="paragraph" w:styleId="CommentText">
    <w:name w:val="annotation text"/>
    <w:basedOn w:val="Normal"/>
    <w:link w:val="CommentTextChar"/>
    <w:uiPriority w:val="99"/>
    <w:semiHidden/>
    <w:unhideWhenUsed/>
    <w:rPr>
      <w:rFonts w:ascii="Calibri" w:hAnsi="Calibri"/>
      <w:sz w:val="20"/>
      <w:szCs w:val="20"/>
      <w:lang w:val="en-AU"/>
    </w:rPr>
  </w:style>
  <w:style w:type="character" w:customStyle="1" w:styleId="CommentTextChar">
    <w:name w:val="Comment Text Char"/>
    <w:basedOn w:val="DefaultParagraphFont"/>
    <w:link w:val="CommentText"/>
    <w:uiPriority w:val="99"/>
    <w:semiHidden/>
    <w:rPr>
      <w:rFonts w:ascii="Calibri" w:hAnsi="Calibri"/>
      <w:lang w:val="en-AU" w:eastAsia="en-US" w:bidi="ar-SA"/>
    </w:rPr>
  </w:style>
  <w:style w:type="table" w:customStyle="1" w:styleId="TableGrid2">
    <w:name w:val="Table Grid_2"/>
    <w:basedOn w:val="TableNormal"/>
    <w:uiPriority w:val="3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cg.com/publications/2020/infrastructure-stimulus-in-covid-pandemic-recovery-and-beyond"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weforum.org/agenda/2020/04/coronavirus-covid-19-sustainable-infrastructure-investments-aid-recover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cg.com/publications/2020/infrastructure-stimulus-in-covid-pandemic-recovery-and-beyond"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rcumllp.com/insights/cost-inflation-construction-costs-and-the-covid-19-pandemic"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whittlesea.vic.gov.au/about-us/council/council-meeting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yperlink" Target="https://www.afr.com/politics/federal/victoria-plans-for-massive-recovery-spending-20200827-p55psh"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100</Pages>
  <Words>32727</Words>
  <Characters>183372</Characters>
  <Application>Microsoft Office Word</Application>
  <DocSecurity>0</DocSecurity>
  <Lines>1528</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Marijanovic</dc:creator>
  <cp:lastModifiedBy>Amanda Marijanovic</cp:lastModifiedBy>
  <cp:revision>10</cp:revision>
  <dcterms:created xsi:type="dcterms:W3CDTF">2022-01-27T00:10:00Z</dcterms:created>
  <dcterms:modified xsi:type="dcterms:W3CDTF">2022-01-27T05:00:00Z</dcterms:modified>
</cp:coreProperties>
</file>