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9DF59" w14:textId="77777777" w:rsidR="0079574D" w:rsidRDefault="0079574D">
      <w:pPr>
        <w:pStyle w:val="BodyText"/>
        <w:spacing w:before="0"/>
        <w:ind w:left="0" w:firstLine="0"/>
        <w:jc w:val="left"/>
        <w:rPr>
          <w:rFonts w:ascii="Times New Roman"/>
          <w:sz w:val="20"/>
        </w:rPr>
      </w:pPr>
    </w:p>
    <w:p w14:paraId="5CE9DF5A" w14:textId="77777777" w:rsidR="0079574D" w:rsidRDefault="0079574D">
      <w:pPr>
        <w:pStyle w:val="BodyText"/>
        <w:spacing w:before="0"/>
        <w:ind w:left="0" w:firstLine="0"/>
        <w:jc w:val="left"/>
        <w:rPr>
          <w:rFonts w:ascii="Times New Roman"/>
          <w:sz w:val="20"/>
        </w:rPr>
      </w:pPr>
    </w:p>
    <w:p w14:paraId="5CE9DF5B" w14:textId="77777777" w:rsidR="0079574D" w:rsidRDefault="0079574D" w:rsidP="004B6D3B">
      <w:pPr>
        <w:pStyle w:val="BodyText"/>
        <w:spacing w:before="6"/>
        <w:ind w:left="0" w:firstLine="0"/>
        <w:jc w:val="left"/>
        <w:rPr>
          <w:rFonts w:ascii="Times New Roman"/>
          <w:sz w:val="20"/>
        </w:rPr>
      </w:pPr>
    </w:p>
    <w:p w14:paraId="5CE9DF5C" w14:textId="2D7C6C36" w:rsidR="0079574D" w:rsidRDefault="0051648C" w:rsidP="004B6D3B">
      <w:pPr>
        <w:jc w:val="both"/>
        <w:rPr>
          <w:b/>
        </w:rPr>
      </w:pPr>
      <w:r>
        <w:rPr>
          <w:b/>
        </w:rPr>
        <w:t>AUDIT &amp; RISK COMMITTEE CHARTER</w:t>
      </w:r>
    </w:p>
    <w:p w14:paraId="19502704" w14:textId="500D9572" w:rsidR="004B6D3B" w:rsidRDefault="004B6D3B" w:rsidP="004B6D3B">
      <w:pPr>
        <w:jc w:val="both"/>
        <w:rPr>
          <w:b/>
        </w:rPr>
      </w:pPr>
    </w:p>
    <w:p w14:paraId="73F79FC5" w14:textId="3CB4212B" w:rsidR="004B6D3B" w:rsidRDefault="004B6D3B" w:rsidP="004B6D3B">
      <w:pPr>
        <w:pStyle w:val="TableParagraph"/>
        <w:spacing w:before="0" w:line="250" w:lineRule="exact"/>
        <w:ind w:left="0"/>
        <w:jc w:val="both"/>
      </w:pPr>
      <w:r>
        <w:rPr>
          <w:b/>
        </w:rPr>
        <w:t>Last Approved by Council:</w:t>
      </w:r>
      <w:r>
        <w:rPr>
          <w:b/>
        </w:rPr>
        <w:t xml:space="preserve"> </w:t>
      </w:r>
      <w:r>
        <w:t>4 October 2021</w:t>
      </w:r>
    </w:p>
    <w:p w14:paraId="13D9BF5C" w14:textId="6EBE8A3B" w:rsidR="004B6D3B" w:rsidRDefault="004B6D3B" w:rsidP="004B6D3B">
      <w:pPr>
        <w:jc w:val="both"/>
        <w:rPr>
          <w:b/>
        </w:rPr>
      </w:pPr>
      <w:r>
        <w:rPr>
          <w:b/>
        </w:rPr>
        <w:t>Reviewed by Audit &amp; Risk Committee</w:t>
      </w:r>
      <w:r>
        <w:rPr>
          <w:b/>
        </w:rPr>
        <w:t xml:space="preserve">: </w:t>
      </w:r>
      <w:r>
        <w:t>28 May 2020</w:t>
      </w:r>
      <w:r>
        <w:rPr>
          <w:b/>
        </w:rPr>
        <w:t xml:space="preserve"> </w:t>
      </w:r>
    </w:p>
    <w:p w14:paraId="23549639" w14:textId="11341B00" w:rsidR="004B6D3B" w:rsidRDefault="004B6D3B" w:rsidP="004B6D3B">
      <w:pPr>
        <w:jc w:val="both"/>
        <w:rPr>
          <w:b/>
        </w:rPr>
      </w:pPr>
      <w:r>
        <w:rPr>
          <w:b/>
        </w:rPr>
        <w:t>Directorate responsible</w:t>
      </w:r>
      <w:r>
        <w:rPr>
          <w:b/>
        </w:rPr>
        <w:t xml:space="preserve">: </w:t>
      </w:r>
      <w:r>
        <w:t>Governance &amp; Strategy</w:t>
      </w:r>
    </w:p>
    <w:p w14:paraId="5CE9DF5D" w14:textId="77777777" w:rsidR="0079574D" w:rsidRDefault="0079574D" w:rsidP="004B6D3B">
      <w:pPr>
        <w:pStyle w:val="BodyText"/>
        <w:spacing w:before="5"/>
        <w:ind w:left="0" w:firstLine="0"/>
        <w:jc w:val="left"/>
        <w:rPr>
          <w:b/>
          <w:sz w:val="21"/>
        </w:rPr>
      </w:pPr>
    </w:p>
    <w:p w14:paraId="5CE9DF68" w14:textId="77777777" w:rsidR="0079574D" w:rsidRDefault="0079574D">
      <w:pPr>
        <w:pStyle w:val="BodyText"/>
        <w:spacing w:before="2"/>
        <w:ind w:left="0" w:firstLine="0"/>
        <w:jc w:val="left"/>
        <w:rPr>
          <w:b/>
          <w:sz w:val="29"/>
        </w:rPr>
      </w:pPr>
    </w:p>
    <w:p w14:paraId="5CE9DF69" w14:textId="77777777" w:rsidR="0079574D" w:rsidRDefault="0051648C">
      <w:pPr>
        <w:pStyle w:val="Heading1"/>
        <w:numPr>
          <w:ilvl w:val="0"/>
          <w:numId w:val="4"/>
        </w:numPr>
        <w:tabs>
          <w:tab w:val="left" w:pos="557"/>
        </w:tabs>
        <w:ind w:hanging="361"/>
        <w:jc w:val="both"/>
      </w:pPr>
      <w:r>
        <w:t>Purpose</w:t>
      </w:r>
    </w:p>
    <w:p w14:paraId="5CE9DF6A" w14:textId="77777777" w:rsidR="0079574D" w:rsidRDefault="0051648C">
      <w:pPr>
        <w:pStyle w:val="BodyText"/>
        <w:ind w:left="196" w:right="119" w:firstLine="0"/>
      </w:pPr>
      <w:r>
        <w:t xml:space="preserve">Council has established an independent Audit &amp; Risk Committee (Committee) pursuant to section 53 of the </w:t>
      </w:r>
      <w:r>
        <w:rPr>
          <w:i/>
        </w:rPr>
        <w:t>Local Government Act 2020 (the Act)</w:t>
      </w:r>
      <w:r>
        <w:t>, which supports Council in discharging its oversight responsibilities related to financial reporting, risk managemen</w:t>
      </w:r>
      <w:r>
        <w:t xml:space="preserve">t, maintenance of sound systems of internal control, assurance activities including internal and external audit and Council’s performance </w:t>
      </w:r>
      <w:proofErr w:type="gramStart"/>
      <w:r>
        <w:t>with regard to</w:t>
      </w:r>
      <w:proofErr w:type="gramEnd"/>
      <w:r>
        <w:t xml:space="preserve"> legislative</w:t>
      </w:r>
      <w:r>
        <w:rPr>
          <w:spacing w:val="-6"/>
        </w:rPr>
        <w:t xml:space="preserve"> </w:t>
      </w:r>
      <w:r>
        <w:t>and</w:t>
      </w:r>
      <w:r>
        <w:rPr>
          <w:spacing w:val="-6"/>
        </w:rPr>
        <w:t xml:space="preserve"> </w:t>
      </w:r>
      <w:r>
        <w:t>regulatory</w:t>
      </w:r>
      <w:r>
        <w:rPr>
          <w:spacing w:val="-6"/>
        </w:rPr>
        <w:t xml:space="preserve"> </w:t>
      </w:r>
      <w:r>
        <w:t>compliance</w:t>
      </w:r>
      <w:r>
        <w:rPr>
          <w:spacing w:val="-6"/>
        </w:rPr>
        <w:t xml:space="preserve"> </w:t>
      </w:r>
      <w:r>
        <w:t>and</w:t>
      </w:r>
      <w:r>
        <w:rPr>
          <w:spacing w:val="-10"/>
        </w:rPr>
        <w:t xml:space="preserve"> </w:t>
      </w:r>
      <w:r>
        <w:t>its</w:t>
      </w:r>
      <w:r>
        <w:rPr>
          <w:spacing w:val="-6"/>
        </w:rPr>
        <w:t xml:space="preserve"> </w:t>
      </w:r>
      <w:r>
        <w:t>Codes</w:t>
      </w:r>
      <w:r>
        <w:rPr>
          <w:spacing w:val="-6"/>
        </w:rPr>
        <w:t xml:space="preserve"> </w:t>
      </w:r>
      <w:r>
        <w:t>of</w:t>
      </w:r>
      <w:r>
        <w:rPr>
          <w:spacing w:val="-9"/>
        </w:rPr>
        <w:t xml:space="preserve"> </w:t>
      </w:r>
      <w:r>
        <w:t>Conduct.</w:t>
      </w:r>
      <w:r>
        <w:rPr>
          <w:spacing w:val="-8"/>
        </w:rPr>
        <w:t xml:space="preserve"> </w:t>
      </w:r>
      <w:r>
        <w:t>It</w:t>
      </w:r>
      <w:r>
        <w:rPr>
          <w:spacing w:val="-9"/>
        </w:rPr>
        <w:t xml:space="preserve"> </w:t>
      </w:r>
      <w:r>
        <w:t>acts</w:t>
      </w:r>
      <w:r>
        <w:rPr>
          <w:spacing w:val="-6"/>
        </w:rPr>
        <w:t xml:space="preserve"> </w:t>
      </w:r>
      <w:r>
        <w:t>in</w:t>
      </w:r>
      <w:r>
        <w:rPr>
          <w:spacing w:val="-6"/>
        </w:rPr>
        <w:t xml:space="preserve"> </w:t>
      </w:r>
      <w:r>
        <w:t>this</w:t>
      </w:r>
      <w:r>
        <w:rPr>
          <w:spacing w:val="-6"/>
        </w:rPr>
        <w:t xml:space="preserve"> </w:t>
      </w:r>
      <w:r>
        <w:t>capacity by monitoring,</w:t>
      </w:r>
      <w:r>
        <w:t xml:space="preserve"> </w:t>
      </w:r>
      <w:proofErr w:type="gramStart"/>
      <w:r>
        <w:t>reviewing</w:t>
      </w:r>
      <w:proofErr w:type="gramEnd"/>
      <w:r>
        <w:t xml:space="preserve"> and advising on issues within its scope of</w:t>
      </w:r>
      <w:r>
        <w:rPr>
          <w:spacing w:val="-26"/>
        </w:rPr>
        <w:t xml:space="preserve"> </w:t>
      </w:r>
      <w:r>
        <w:t>responsibility.</w:t>
      </w:r>
    </w:p>
    <w:p w14:paraId="5CE9DF6B" w14:textId="77777777" w:rsidR="0079574D" w:rsidRDefault="0079574D">
      <w:pPr>
        <w:pStyle w:val="BodyText"/>
        <w:spacing w:before="0"/>
        <w:ind w:left="0" w:firstLine="0"/>
        <w:jc w:val="left"/>
        <w:rPr>
          <w:sz w:val="21"/>
        </w:rPr>
      </w:pPr>
    </w:p>
    <w:p w14:paraId="5CE9DF6C" w14:textId="77777777" w:rsidR="0079574D" w:rsidRDefault="0051648C">
      <w:pPr>
        <w:pStyle w:val="BodyText"/>
        <w:spacing w:before="0" w:line="242" w:lineRule="auto"/>
        <w:ind w:left="196" w:right="125" w:firstLine="0"/>
      </w:pPr>
      <w:r>
        <w:t>The Committee has no executive authority and no delegated financial responsibilities and is therefore independent of management.</w:t>
      </w:r>
    </w:p>
    <w:p w14:paraId="5CE9DF6D" w14:textId="77777777" w:rsidR="0079574D" w:rsidRDefault="0079574D">
      <w:pPr>
        <w:pStyle w:val="BodyText"/>
        <w:spacing w:before="11"/>
        <w:ind w:left="0" w:firstLine="0"/>
        <w:jc w:val="left"/>
        <w:rPr>
          <w:sz w:val="20"/>
        </w:rPr>
      </w:pPr>
    </w:p>
    <w:p w14:paraId="5CE9DF6E" w14:textId="77777777" w:rsidR="0079574D" w:rsidRDefault="0051648C">
      <w:pPr>
        <w:pStyle w:val="Heading1"/>
        <w:numPr>
          <w:ilvl w:val="0"/>
          <w:numId w:val="4"/>
        </w:numPr>
        <w:tabs>
          <w:tab w:val="left" w:pos="557"/>
        </w:tabs>
        <w:ind w:hanging="361"/>
        <w:jc w:val="both"/>
      </w:pPr>
      <w:r>
        <w:t>Authority</w:t>
      </w:r>
    </w:p>
    <w:p w14:paraId="5CE9DF6F" w14:textId="77777777" w:rsidR="0079574D" w:rsidRDefault="0051648C">
      <w:pPr>
        <w:pStyle w:val="BodyText"/>
        <w:ind w:left="196" w:right="121" w:firstLine="0"/>
      </w:pPr>
      <w:r>
        <w:t>The Committee is directly responsible to Coun</w:t>
      </w:r>
      <w:r>
        <w:t>cil for discharging its responsibilities as set</w:t>
      </w:r>
      <w:r>
        <w:rPr>
          <w:spacing w:val="-10"/>
        </w:rPr>
        <w:t xml:space="preserve"> </w:t>
      </w:r>
      <w:r>
        <w:t>out</w:t>
      </w:r>
      <w:r>
        <w:rPr>
          <w:spacing w:val="-9"/>
        </w:rPr>
        <w:t xml:space="preserve"> </w:t>
      </w:r>
      <w:r>
        <w:t>in</w:t>
      </w:r>
      <w:r>
        <w:rPr>
          <w:spacing w:val="-7"/>
        </w:rPr>
        <w:t xml:space="preserve"> </w:t>
      </w:r>
      <w:r>
        <w:t>this</w:t>
      </w:r>
      <w:r>
        <w:rPr>
          <w:spacing w:val="-6"/>
        </w:rPr>
        <w:t xml:space="preserve"> </w:t>
      </w:r>
      <w:r>
        <w:t>Charter.</w:t>
      </w:r>
      <w:r>
        <w:rPr>
          <w:spacing w:val="-9"/>
        </w:rPr>
        <w:t xml:space="preserve"> </w:t>
      </w:r>
      <w:r>
        <w:t>The</w:t>
      </w:r>
      <w:r>
        <w:rPr>
          <w:spacing w:val="-7"/>
        </w:rPr>
        <w:t xml:space="preserve"> </w:t>
      </w:r>
      <w:r>
        <w:t>Committee</w:t>
      </w:r>
      <w:r>
        <w:rPr>
          <w:spacing w:val="-6"/>
        </w:rPr>
        <w:t xml:space="preserve"> </w:t>
      </w:r>
      <w:r>
        <w:t>has</w:t>
      </w:r>
      <w:r>
        <w:rPr>
          <w:spacing w:val="-7"/>
        </w:rPr>
        <w:t xml:space="preserve"> </w:t>
      </w:r>
      <w:r>
        <w:t>no</w:t>
      </w:r>
      <w:r>
        <w:rPr>
          <w:spacing w:val="-6"/>
        </w:rPr>
        <w:t xml:space="preserve"> </w:t>
      </w:r>
      <w:r>
        <w:t>delegated</w:t>
      </w:r>
      <w:r>
        <w:rPr>
          <w:spacing w:val="-6"/>
        </w:rPr>
        <w:t xml:space="preserve"> </w:t>
      </w:r>
      <w:r>
        <w:t>authority</w:t>
      </w:r>
      <w:r>
        <w:rPr>
          <w:spacing w:val="-7"/>
        </w:rPr>
        <w:t xml:space="preserve"> </w:t>
      </w:r>
      <w:r>
        <w:t>from</w:t>
      </w:r>
      <w:r>
        <w:rPr>
          <w:spacing w:val="-7"/>
        </w:rPr>
        <w:t xml:space="preserve"> </w:t>
      </w:r>
      <w:r>
        <w:t>Council</w:t>
      </w:r>
      <w:r>
        <w:rPr>
          <w:spacing w:val="-9"/>
        </w:rPr>
        <w:t xml:space="preserve"> </w:t>
      </w:r>
      <w:r>
        <w:t>unless specifically provided by Council from time to time and any such authority shall be temporary and may only relate to specific matters as directed by</w:t>
      </w:r>
      <w:r>
        <w:rPr>
          <w:spacing w:val="-16"/>
        </w:rPr>
        <w:t xml:space="preserve"> </w:t>
      </w:r>
      <w:r>
        <w:t>Council.</w:t>
      </w:r>
    </w:p>
    <w:p w14:paraId="5CE9DF70" w14:textId="77777777" w:rsidR="0079574D" w:rsidRDefault="0079574D">
      <w:pPr>
        <w:pStyle w:val="BodyText"/>
        <w:spacing w:before="11"/>
        <w:ind w:left="0" w:firstLine="0"/>
        <w:jc w:val="left"/>
        <w:rPr>
          <w:sz w:val="21"/>
        </w:rPr>
      </w:pPr>
    </w:p>
    <w:p w14:paraId="5CE9DF71" w14:textId="77777777" w:rsidR="0079574D" w:rsidRDefault="0051648C">
      <w:pPr>
        <w:pStyle w:val="BodyText"/>
        <w:spacing w:before="0"/>
        <w:ind w:left="196" w:firstLine="0"/>
      </w:pPr>
      <w:r>
        <w:t>The Committee is empowered to:</w:t>
      </w:r>
    </w:p>
    <w:p w14:paraId="5CE9DF72" w14:textId="77777777" w:rsidR="0079574D" w:rsidRDefault="0051648C">
      <w:pPr>
        <w:pStyle w:val="ListParagraph"/>
        <w:numPr>
          <w:ilvl w:val="1"/>
          <w:numId w:val="4"/>
        </w:numPr>
        <w:tabs>
          <w:tab w:val="left" w:pos="917"/>
        </w:tabs>
        <w:spacing w:before="2" w:line="237" w:lineRule="auto"/>
        <w:ind w:left="916" w:right="120"/>
      </w:pPr>
      <w:r>
        <w:t>Resolve</w:t>
      </w:r>
      <w:r>
        <w:rPr>
          <w:spacing w:val="-11"/>
        </w:rPr>
        <w:t xml:space="preserve"> </w:t>
      </w:r>
      <w:r>
        <w:t>any</w:t>
      </w:r>
      <w:r>
        <w:rPr>
          <w:spacing w:val="-10"/>
        </w:rPr>
        <w:t xml:space="preserve"> </w:t>
      </w:r>
      <w:r>
        <w:t>disagreements</w:t>
      </w:r>
      <w:r>
        <w:rPr>
          <w:spacing w:val="-6"/>
        </w:rPr>
        <w:t xml:space="preserve"> </w:t>
      </w:r>
      <w:r>
        <w:t>between</w:t>
      </w:r>
      <w:r>
        <w:rPr>
          <w:spacing w:val="-7"/>
        </w:rPr>
        <w:t xml:space="preserve"> </w:t>
      </w:r>
      <w:r>
        <w:t>management</w:t>
      </w:r>
      <w:r>
        <w:rPr>
          <w:spacing w:val="-9"/>
        </w:rPr>
        <w:t xml:space="preserve"> </w:t>
      </w:r>
      <w:r>
        <w:t>and</w:t>
      </w:r>
      <w:r>
        <w:rPr>
          <w:spacing w:val="-6"/>
        </w:rPr>
        <w:t xml:space="preserve"> </w:t>
      </w:r>
      <w:r>
        <w:t>the</w:t>
      </w:r>
      <w:r>
        <w:rPr>
          <w:spacing w:val="-11"/>
        </w:rPr>
        <w:t xml:space="preserve"> </w:t>
      </w:r>
      <w:r>
        <w:t>externa</w:t>
      </w:r>
      <w:r>
        <w:t>l</w:t>
      </w:r>
      <w:r>
        <w:rPr>
          <w:spacing w:val="-8"/>
        </w:rPr>
        <w:t xml:space="preserve"> </w:t>
      </w:r>
      <w:r>
        <w:t>auditor</w:t>
      </w:r>
      <w:r>
        <w:rPr>
          <w:spacing w:val="-9"/>
        </w:rPr>
        <w:t xml:space="preserve"> </w:t>
      </w:r>
      <w:r>
        <w:t>on financial reporting</w:t>
      </w:r>
      <w:r>
        <w:rPr>
          <w:spacing w:val="-3"/>
        </w:rPr>
        <w:t xml:space="preserve"> </w:t>
      </w:r>
      <w:proofErr w:type="gramStart"/>
      <w:r>
        <w:t>issues;</w:t>
      </w:r>
      <w:proofErr w:type="gramEnd"/>
    </w:p>
    <w:p w14:paraId="5CE9DF73" w14:textId="77777777" w:rsidR="0079574D" w:rsidRDefault="0051648C">
      <w:pPr>
        <w:pStyle w:val="ListParagraph"/>
        <w:numPr>
          <w:ilvl w:val="1"/>
          <w:numId w:val="4"/>
        </w:numPr>
        <w:tabs>
          <w:tab w:val="left" w:pos="917"/>
        </w:tabs>
        <w:spacing w:before="1"/>
        <w:ind w:left="916" w:right="114"/>
      </w:pPr>
      <w:r>
        <w:t>Retain</w:t>
      </w:r>
      <w:r>
        <w:rPr>
          <w:spacing w:val="-16"/>
        </w:rPr>
        <w:t xml:space="preserve"> </w:t>
      </w:r>
      <w:r>
        <w:t>independent</w:t>
      </w:r>
      <w:r>
        <w:rPr>
          <w:spacing w:val="-17"/>
        </w:rPr>
        <w:t xml:space="preserve"> </w:t>
      </w:r>
      <w:r>
        <w:t>counsel</w:t>
      </w:r>
      <w:r>
        <w:rPr>
          <w:spacing w:val="-18"/>
        </w:rPr>
        <w:t xml:space="preserve"> </w:t>
      </w:r>
      <w:r>
        <w:t>of</w:t>
      </w:r>
      <w:r>
        <w:rPr>
          <w:spacing w:val="-18"/>
        </w:rPr>
        <w:t xml:space="preserve"> </w:t>
      </w:r>
      <w:r>
        <w:t>relevant</w:t>
      </w:r>
      <w:r>
        <w:rPr>
          <w:spacing w:val="-18"/>
        </w:rPr>
        <w:t xml:space="preserve"> </w:t>
      </w:r>
      <w:r>
        <w:t>independent</w:t>
      </w:r>
      <w:r>
        <w:rPr>
          <w:spacing w:val="-18"/>
        </w:rPr>
        <w:t xml:space="preserve"> </w:t>
      </w:r>
      <w:r>
        <w:t>experts</w:t>
      </w:r>
      <w:r>
        <w:rPr>
          <w:spacing w:val="-15"/>
        </w:rPr>
        <w:t xml:space="preserve"> </w:t>
      </w:r>
      <w:r>
        <w:t>where</w:t>
      </w:r>
      <w:r>
        <w:rPr>
          <w:spacing w:val="-15"/>
        </w:rPr>
        <w:t xml:space="preserve"> </w:t>
      </w:r>
      <w:r>
        <w:t>it</w:t>
      </w:r>
      <w:r>
        <w:rPr>
          <w:spacing w:val="-10"/>
        </w:rPr>
        <w:t xml:space="preserve"> </w:t>
      </w:r>
      <w:r>
        <w:t>considers that is necessary in order to execute its duties, subject to prior agreement with the Chief Executive</w:t>
      </w:r>
      <w:r>
        <w:rPr>
          <w:spacing w:val="-4"/>
        </w:rPr>
        <w:t xml:space="preserve"> </w:t>
      </w:r>
      <w:proofErr w:type="gramStart"/>
      <w:r>
        <w:t>Officer;</w:t>
      </w:r>
      <w:proofErr w:type="gramEnd"/>
    </w:p>
    <w:p w14:paraId="5CE9DF74" w14:textId="77777777" w:rsidR="0079574D" w:rsidRDefault="0051648C">
      <w:pPr>
        <w:pStyle w:val="ListParagraph"/>
        <w:numPr>
          <w:ilvl w:val="1"/>
          <w:numId w:val="4"/>
        </w:numPr>
        <w:tabs>
          <w:tab w:val="left" w:pos="917"/>
        </w:tabs>
        <w:spacing w:before="3" w:line="237" w:lineRule="auto"/>
        <w:ind w:left="916" w:right="115"/>
      </w:pPr>
      <w:r>
        <w:t>Seek</w:t>
      </w:r>
      <w:r>
        <w:rPr>
          <w:spacing w:val="-18"/>
        </w:rPr>
        <w:t xml:space="preserve"> </w:t>
      </w:r>
      <w:r>
        <w:t>any</w:t>
      </w:r>
      <w:r>
        <w:rPr>
          <w:spacing w:val="-18"/>
        </w:rPr>
        <w:t xml:space="preserve"> </w:t>
      </w:r>
      <w:r>
        <w:t>information</w:t>
      </w:r>
      <w:r>
        <w:rPr>
          <w:spacing w:val="-18"/>
        </w:rPr>
        <w:t xml:space="preserve"> </w:t>
      </w:r>
      <w:r>
        <w:t>it</w:t>
      </w:r>
      <w:r>
        <w:rPr>
          <w:spacing w:val="-21"/>
        </w:rPr>
        <w:t xml:space="preserve"> </w:t>
      </w:r>
      <w:r>
        <w:t>requires</w:t>
      </w:r>
      <w:r>
        <w:rPr>
          <w:spacing w:val="-18"/>
        </w:rPr>
        <w:t xml:space="preserve"> </w:t>
      </w:r>
      <w:r>
        <w:t>from</w:t>
      </w:r>
      <w:r>
        <w:rPr>
          <w:spacing w:val="-19"/>
        </w:rPr>
        <w:t xml:space="preserve"> </w:t>
      </w:r>
      <w:r>
        <w:t>Councillors,</w:t>
      </w:r>
      <w:r>
        <w:rPr>
          <w:spacing w:val="-20"/>
        </w:rPr>
        <w:t xml:space="preserve"> </w:t>
      </w:r>
      <w:r>
        <w:t>Council</w:t>
      </w:r>
      <w:r>
        <w:rPr>
          <w:spacing w:val="-20"/>
        </w:rPr>
        <w:t xml:space="preserve"> </w:t>
      </w:r>
      <w:r>
        <w:t>staff</w:t>
      </w:r>
      <w:r>
        <w:rPr>
          <w:spacing w:val="-21"/>
        </w:rPr>
        <w:t xml:space="preserve"> </w:t>
      </w:r>
      <w:r>
        <w:t>(including</w:t>
      </w:r>
      <w:r>
        <w:rPr>
          <w:spacing w:val="-18"/>
        </w:rPr>
        <w:t xml:space="preserve"> </w:t>
      </w:r>
      <w:r>
        <w:t>senior management, all of whom are directed to co-operate with the Committee’s requests) and external</w:t>
      </w:r>
      <w:r>
        <w:rPr>
          <w:spacing w:val="-6"/>
        </w:rPr>
        <w:t xml:space="preserve"> </w:t>
      </w:r>
      <w:proofErr w:type="gramStart"/>
      <w:r>
        <w:t>parties;</w:t>
      </w:r>
      <w:proofErr w:type="gramEnd"/>
    </w:p>
    <w:p w14:paraId="5CE9DF75" w14:textId="77777777" w:rsidR="0079574D" w:rsidRDefault="0051648C">
      <w:pPr>
        <w:pStyle w:val="ListParagraph"/>
        <w:numPr>
          <w:ilvl w:val="1"/>
          <w:numId w:val="4"/>
        </w:numPr>
        <w:tabs>
          <w:tab w:val="left" w:pos="917"/>
        </w:tabs>
        <w:spacing w:before="5" w:line="237" w:lineRule="auto"/>
        <w:ind w:left="916" w:right="124"/>
      </w:pPr>
      <w:r>
        <w:t>Meet with Council staff, internal and external auditors, or outside counsel, a</w:t>
      </w:r>
      <w:r>
        <w:t>s necessary.</w:t>
      </w:r>
    </w:p>
    <w:p w14:paraId="5CE9DF76" w14:textId="77777777" w:rsidR="0079574D" w:rsidRDefault="0079574D">
      <w:pPr>
        <w:pStyle w:val="BodyText"/>
        <w:spacing w:before="2"/>
        <w:ind w:left="0" w:firstLine="0"/>
        <w:jc w:val="left"/>
      </w:pPr>
    </w:p>
    <w:p w14:paraId="5CE9DF77" w14:textId="77777777" w:rsidR="0079574D" w:rsidRDefault="0051648C">
      <w:pPr>
        <w:pStyle w:val="BodyText"/>
        <w:spacing w:before="0"/>
        <w:ind w:left="196" w:right="129" w:firstLine="0"/>
      </w:pPr>
      <w:r>
        <w:t>The Committee will, through the Chief Executive Officer, have access to appropriate management support to enable it to discharge its responsibilities effectively.</w:t>
      </w:r>
    </w:p>
    <w:p w14:paraId="5CE9DF78" w14:textId="77777777" w:rsidR="0079574D" w:rsidRDefault="0079574D">
      <w:pPr>
        <w:sectPr w:rsidR="0079574D">
          <w:headerReference w:type="default" r:id="rId7"/>
          <w:footerReference w:type="default" r:id="rId8"/>
          <w:type w:val="continuous"/>
          <w:pgSz w:w="11910" w:h="16840"/>
          <w:pgMar w:top="2400" w:right="1680" w:bottom="840" w:left="1600" w:header="0" w:footer="649" w:gutter="0"/>
          <w:pgNumType w:start="1"/>
          <w:cols w:space="720"/>
        </w:sectPr>
      </w:pPr>
    </w:p>
    <w:p w14:paraId="5CE9DF79" w14:textId="77777777" w:rsidR="0079574D" w:rsidRDefault="0079574D">
      <w:pPr>
        <w:pStyle w:val="BodyText"/>
        <w:spacing w:before="1"/>
        <w:ind w:left="0" w:firstLine="0"/>
        <w:jc w:val="left"/>
        <w:rPr>
          <w:sz w:val="20"/>
        </w:rPr>
      </w:pPr>
    </w:p>
    <w:p w14:paraId="5CE9DF7A" w14:textId="77777777" w:rsidR="0079574D" w:rsidRDefault="0051648C">
      <w:pPr>
        <w:pStyle w:val="Heading1"/>
        <w:numPr>
          <w:ilvl w:val="0"/>
          <w:numId w:val="4"/>
        </w:numPr>
        <w:tabs>
          <w:tab w:val="left" w:pos="557"/>
        </w:tabs>
        <w:spacing w:before="93"/>
        <w:ind w:hanging="361"/>
      </w:pPr>
      <w:r>
        <w:t>Membership and</w:t>
      </w:r>
      <w:r>
        <w:rPr>
          <w:spacing w:val="-1"/>
        </w:rPr>
        <w:t xml:space="preserve"> </w:t>
      </w:r>
      <w:r>
        <w:t>Tenure</w:t>
      </w:r>
    </w:p>
    <w:p w14:paraId="5CE9DF7B" w14:textId="77777777" w:rsidR="0079574D" w:rsidRDefault="0051648C">
      <w:pPr>
        <w:pStyle w:val="BodyText"/>
        <w:spacing w:line="247" w:lineRule="auto"/>
        <w:ind w:left="196" w:firstLine="0"/>
        <w:jc w:val="left"/>
      </w:pPr>
      <w:r>
        <w:t>The Committee will consist of six members appointed by Council, four of whom must be independent members. Details of membership and tenure are set out below:</w:t>
      </w:r>
    </w:p>
    <w:p w14:paraId="5CE9DF7C" w14:textId="77777777" w:rsidR="0079574D" w:rsidRDefault="0051648C">
      <w:pPr>
        <w:pStyle w:val="ListParagraph"/>
        <w:numPr>
          <w:ilvl w:val="0"/>
          <w:numId w:val="3"/>
        </w:numPr>
        <w:tabs>
          <w:tab w:val="left" w:pos="989"/>
        </w:tabs>
        <w:spacing w:before="107" w:line="242" w:lineRule="auto"/>
        <w:ind w:left="988" w:right="114"/>
      </w:pPr>
      <w:r>
        <w:t xml:space="preserve">A quorum shall comprise one Councillor member and three independent </w:t>
      </w:r>
      <w:proofErr w:type="gramStart"/>
      <w:r>
        <w:t>members;</w:t>
      </w:r>
      <w:proofErr w:type="gramEnd"/>
    </w:p>
    <w:p w14:paraId="5CE9DF7D" w14:textId="77777777" w:rsidR="0079574D" w:rsidRDefault="0051648C">
      <w:pPr>
        <w:pStyle w:val="ListParagraph"/>
        <w:numPr>
          <w:ilvl w:val="0"/>
          <w:numId w:val="3"/>
        </w:numPr>
        <w:tabs>
          <w:tab w:val="left" w:pos="989"/>
        </w:tabs>
        <w:spacing w:before="117"/>
      </w:pPr>
      <w:r>
        <w:t>The Chair of the Committee must be an independent</w:t>
      </w:r>
      <w:r>
        <w:rPr>
          <w:spacing w:val="-16"/>
        </w:rPr>
        <w:t xml:space="preserve"> </w:t>
      </w:r>
      <w:proofErr w:type="gramStart"/>
      <w:r>
        <w:t>member;</w:t>
      </w:r>
      <w:proofErr w:type="gramEnd"/>
    </w:p>
    <w:p w14:paraId="5CE9DF7E" w14:textId="77777777" w:rsidR="0079574D" w:rsidRDefault="0051648C">
      <w:pPr>
        <w:pStyle w:val="ListParagraph"/>
        <w:numPr>
          <w:ilvl w:val="0"/>
          <w:numId w:val="3"/>
        </w:numPr>
        <w:tabs>
          <w:tab w:val="left" w:pos="989"/>
        </w:tabs>
        <w:spacing w:before="123"/>
      </w:pPr>
      <w:r>
        <w:t>Council will appoint the Chair of the</w:t>
      </w:r>
      <w:r>
        <w:rPr>
          <w:spacing w:val="-15"/>
        </w:rPr>
        <w:t xml:space="preserve"> </w:t>
      </w:r>
      <w:proofErr w:type="gramStart"/>
      <w:r>
        <w:t>Committee;</w:t>
      </w:r>
      <w:proofErr w:type="gramEnd"/>
    </w:p>
    <w:p w14:paraId="5CE9DF7F" w14:textId="77777777" w:rsidR="0079574D" w:rsidRDefault="0051648C">
      <w:pPr>
        <w:pStyle w:val="ListParagraph"/>
        <w:numPr>
          <w:ilvl w:val="0"/>
          <w:numId w:val="3"/>
        </w:numPr>
        <w:tabs>
          <w:tab w:val="left" w:pos="989"/>
        </w:tabs>
        <w:spacing w:before="119"/>
      </w:pPr>
      <w:r>
        <w:t>Councillor members will be appointed by Council</w:t>
      </w:r>
      <w:r>
        <w:rPr>
          <w:spacing w:val="-10"/>
        </w:rPr>
        <w:t xml:space="preserve"> </w:t>
      </w:r>
      <w:proofErr w:type="gramStart"/>
      <w:r>
        <w:t>annually;</w:t>
      </w:r>
      <w:proofErr w:type="gramEnd"/>
    </w:p>
    <w:p w14:paraId="5CE9DF80" w14:textId="77777777" w:rsidR="0079574D" w:rsidRDefault="0051648C">
      <w:pPr>
        <w:pStyle w:val="ListParagraph"/>
        <w:numPr>
          <w:ilvl w:val="0"/>
          <w:numId w:val="3"/>
        </w:numPr>
        <w:tabs>
          <w:tab w:val="left" w:pos="989"/>
        </w:tabs>
        <w:spacing w:before="116" w:line="242" w:lineRule="auto"/>
        <w:ind w:left="988" w:right="120"/>
        <w:jc w:val="both"/>
      </w:pPr>
      <w:r>
        <w:t>The Mayor or Deputy Mayor of the day can act as an alternate Councillor member should an appointed Councillor member not be able to attend a Committee</w:t>
      </w:r>
      <w:r>
        <w:rPr>
          <w:spacing w:val="-1"/>
        </w:rPr>
        <w:t xml:space="preserve"> </w:t>
      </w:r>
      <w:proofErr w:type="gramStart"/>
      <w:r>
        <w:t>meeting;</w:t>
      </w:r>
      <w:proofErr w:type="gramEnd"/>
    </w:p>
    <w:p w14:paraId="5CE9DF81" w14:textId="77777777" w:rsidR="0079574D" w:rsidRDefault="0051648C">
      <w:pPr>
        <w:pStyle w:val="ListParagraph"/>
        <w:numPr>
          <w:ilvl w:val="0"/>
          <w:numId w:val="3"/>
        </w:numPr>
        <w:tabs>
          <w:tab w:val="left" w:pos="989"/>
        </w:tabs>
        <w:spacing w:before="113" w:line="242" w:lineRule="auto"/>
        <w:ind w:left="988" w:right="112"/>
        <w:jc w:val="both"/>
      </w:pPr>
      <w:r>
        <w:t>Expiry</w:t>
      </w:r>
      <w:r>
        <w:rPr>
          <w:spacing w:val="-9"/>
        </w:rPr>
        <w:t xml:space="preserve"> </w:t>
      </w:r>
      <w:r>
        <w:t>of</w:t>
      </w:r>
      <w:r>
        <w:rPr>
          <w:spacing w:val="-12"/>
        </w:rPr>
        <w:t xml:space="preserve"> </w:t>
      </w:r>
      <w:r>
        <w:t>independent</w:t>
      </w:r>
      <w:r>
        <w:rPr>
          <w:spacing w:val="-11"/>
        </w:rPr>
        <w:t xml:space="preserve"> </w:t>
      </w:r>
      <w:r>
        <w:t>member</w:t>
      </w:r>
      <w:r>
        <w:rPr>
          <w:spacing w:val="-12"/>
        </w:rPr>
        <w:t xml:space="preserve"> </w:t>
      </w:r>
      <w:r>
        <w:t>terms</w:t>
      </w:r>
      <w:r>
        <w:rPr>
          <w:spacing w:val="-9"/>
        </w:rPr>
        <w:t xml:space="preserve"> </w:t>
      </w:r>
      <w:r>
        <w:t>shall</w:t>
      </w:r>
      <w:r>
        <w:rPr>
          <w:spacing w:val="-15"/>
        </w:rPr>
        <w:t xml:space="preserve"> </w:t>
      </w:r>
      <w:r>
        <w:t>be</w:t>
      </w:r>
      <w:r>
        <w:rPr>
          <w:spacing w:val="-9"/>
        </w:rPr>
        <w:t xml:space="preserve"> </w:t>
      </w:r>
      <w:r>
        <w:t>staggered</w:t>
      </w:r>
      <w:r>
        <w:rPr>
          <w:spacing w:val="-8"/>
        </w:rPr>
        <w:t xml:space="preserve"> </w:t>
      </w:r>
      <w:r>
        <w:t>so</w:t>
      </w:r>
      <w:r>
        <w:rPr>
          <w:spacing w:val="-9"/>
        </w:rPr>
        <w:t xml:space="preserve"> </w:t>
      </w:r>
      <w:r>
        <w:t>that</w:t>
      </w:r>
      <w:r>
        <w:rPr>
          <w:spacing w:val="-12"/>
        </w:rPr>
        <w:t xml:space="preserve"> </w:t>
      </w:r>
      <w:r>
        <w:t>not</w:t>
      </w:r>
      <w:r>
        <w:rPr>
          <w:spacing w:val="-11"/>
        </w:rPr>
        <w:t xml:space="preserve"> </w:t>
      </w:r>
      <w:r>
        <w:t>more</w:t>
      </w:r>
      <w:r>
        <w:rPr>
          <w:spacing w:val="-9"/>
        </w:rPr>
        <w:t xml:space="preserve"> </w:t>
      </w:r>
      <w:r>
        <w:t>than two members’ terms c</w:t>
      </w:r>
      <w:r>
        <w:t xml:space="preserve">onclude concurrently, ensuring as far as possible that knowledge of Council’s operations </w:t>
      </w:r>
      <w:r>
        <w:rPr>
          <w:spacing w:val="-3"/>
        </w:rPr>
        <w:t xml:space="preserve">is </w:t>
      </w:r>
      <w:r>
        <w:t xml:space="preserve">not lost when there is a change of </w:t>
      </w:r>
      <w:proofErr w:type="gramStart"/>
      <w:r>
        <w:t>membership;</w:t>
      </w:r>
      <w:proofErr w:type="gramEnd"/>
    </w:p>
    <w:p w14:paraId="5CE9DF82" w14:textId="77777777" w:rsidR="0079574D" w:rsidRDefault="0051648C">
      <w:pPr>
        <w:pStyle w:val="ListParagraph"/>
        <w:numPr>
          <w:ilvl w:val="0"/>
          <w:numId w:val="3"/>
        </w:numPr>
        <w:tabs>
          <w:tab w:val="left" w:pos="989"/>
        </w:tabs>
        <w:spacing w:before="114"/>
        <w:jc w:val="both"/>
      </w:pPr>
      <w:r>
        <w:t>Independent members may be appointed for terms of up to three</w:t>
      </w:r>
      <w:r>
        <w:rPr>
          <w:spacing w:val="-19"/>
        </w:rPr>
        <w:t xml:space="preserve"> </w:t>
      </w:r>
      <w:proofErr w:type="gramStart"/>
      <w:r>
        <w:t>years;</w:t>
      </w:r>
      <w:proofErr w:type="gramEnd"/>
    </w:p>
    <w:p w14:paraId="5CE9DF83" w14:textId="77777777" w:rsidR="0079574D" w:rsidRDefault="0051648C">
      <w:pPr>
        <w:pStyle w:val="ListParagraph"/>
        <w:numPr>
          <w:ilvl w:val="0"/>
          <w:numId w:val="3"/>
        </w:numPr>
        <w:tabs>
          <w:tab w:val="left" w:pos="989"/>
        </w:tabs>
        <w:spacing w:before="116" w:line="242" w:lineRule="auto"/>
        <w:ind w:left="988" w:right="114"/>
        <w:jc w:val="both"/>
      </w:pPr>
      <w:r>
        <w:t>Independent</w:t>
      </w:r>
      <w:r>
        <w:rPr>
          <w:spacing w:val="-21"/>
        </w:rPr>
        <w:t xml:space="preserve"> </w:t>
      </w:r>
      <w:r>
        <w:t>members</w:t>
      </w:r>
      <w:r>
        <w:rPr>
          <w:spacing w:val="-17"/>
        </w:rPr>
        <w:t xml:space="preserve"> </w:t>
      </w:r>
      <w:r>
        <w:t>will</w:t>
      </w:r>
      <w:r>
        <w:rPr>
          <w:spacing w:val="-20"/>
        </w:rPr>
        <w:t xml:space="preserve"> </w:t>
      </w:r>
      <w:r>
        <w:t>be</w:t>
      </w:r>
      <w:r>
        <w:rPr>
          <w:spacing w:val="-17"/>
        </w:rPr>
        <w:t xml:space="preserve"> </w:t>
      </w:r>
      <w:r>
        <w:t>eligible</w:t>
      </w:r>
      <w:r>
        <w:rPr>
          <w:spacing w:val="-18"/>
        </w:rPr>
        <w:t xml:space="preserve"> </w:t>
      </w:r>
      <w:r>
        <w:t>for</w:t>
      </w:r>
      <w:r>
        <w:rPr>
          <w:spacing w:val="-20"/>
        </w:rPr>
        <w:t xml:space="preserve"> </w:t>
      </w:r>
      <w:r>
        <w:t>extensi</w:t>
      </w:r>
      <w:r>
        <w:t>on</w:t>
      </w:r>
      <w:r>
        <w:rPr>
          <w:spacing w:val="-18"/>
        </w:rPr>
        <w:t xml:space="preserve"> </w:t>
      </w:r>
      <w:r>
        <w:t>or</w:t>
      </w:r>
      <w:r>
        <w:rPr>
          <w:spacing w:val="-20"/>
        </w:rPr>
        <w:t xml:space="preserve"> </w:t>
      </w:r>
      <w:r>
        <w:t>re-appointment</w:t>
      </w:r>
      <w:r>
        <w:rPr>
          <w:spacing w:val="-19"/>
        </w:rPr>
        <w:t xml:space="preserve"> </w:t>
      </w:r>
      <w:r>
        <w:t>following a formal review of their performance and independence. The review process is to be determined by the Chief Executive Officer (or delegate). Independent members may serve a maximum of six years on the</w:t>
      </w:r>
      <w:r>
        <w:rPr>
          <w:spacing w:val="-5"/>
        </w:rPr>
        <w:t xml:space="preserve"> </w:t>
      </w:r>
      <w:proofErr w:type="gramStart"/>
      <w:r>
        <w:t>Committee;</w:t>
      </w:r>
      <w:proofErr w:type="gramEnd"/>
    </w:p>
    <w:p w14:paraId="5CE9DF84" w14:textId="77777777" w:rsidR="0079574D" w:rsidRDefault="0051648C">
      <w:pPr>
        <w:pStyle w:val="ListParagraph"/>
        <w:numPr>
          <w:ilvl w:val="0"/>
          <w:numId w:val="3"/>
        </w:numPr>
        <w:tabs>
          <w:tab w:val="left" w:pos="989"/>
        </w:tabs>
        <w:spacing w:before="110"/>
        <w:ind w:left="988" w:right="113"/>
        <w:jc w:val="both"/>
      </w:pPr>
      <w:r>
        <w:t xml:space="preserve">Collectively, </w:t>
      </w:r>
      <w:r>
        <w:t xml:space="preserve">independent members of the Committee must have expertise in financial management, </w:t>
      </w:r>
      <w:proofErr w:type="gramStart"/>
      <w:r>
        <w:t>risk</w:t>
      </w:r>
      <w:proofErr w:type="gramEnd"/>
      <w:r>
        <w:t xml:space="preserve"> and experience in public sector management. Membership</w:t>
      </w:r>
      <w:r>
        <w:rPr>
          <w:spacing w:val="-11"/>
        </w:rPr>
        <w:t xml:space="preserve"> </w:t>
      </w:r>
      <w:r>
        <w:t>of</w:t>
      </w:r>
      <w:r>
        <w:rPr>
          <w:spacing w:val="-10"/>
        </w:rPr>
        <w:t xml:space="preserve"> </w:t>
      </w:r>
      <w:r>
        <w:t>the</w:t>
      </w:r>
      <w:r>
        <w:rPr>
          <w:spacing w:val="-11"/>
        </w:rPr>
        <w:t xml:space="preserve"> </w:t>
      </w:r>
      <w:r>
        <w:t>committee</w:t>
      </w:r>
      <w:r>
        <w:rPr>
          <w:spacing w:val="-7"/>
        </w:rPr>
        <w:t xml:space="preserve"> </w:t>
      </w:r>
      <w:r>
        <w:t>will</w:t>
      </w:r>
      <w:r>
        <w:rPr>
          <w:spacing w:val="-8"/>
        </w:rPr>
        <w:t xml:space="preserve"> </w:t>
      </w:r>
      <w:r>
        <w:t>be</w:t>
      </w:r>
      <w:r>
        <w:rPr>
          <w:spacing w:val="-7"/>
        </w:rPr>
        <w:t xml:space="preserve"> </w:t>
      </w:r>
      <w:r>
        <w:t>reviewed</w:t>
      </w:r>
      <w:r>
        <w:rPr>
          <w:spacing w:val="-11"/>
        </w:rPr>
        <w:t xml:space="preserve"> </w:t>
      </w:r>
      <w:r>
        <w:t>periodically</w:t>
      </w:r>
      <w:r>
        <w:rPr>
          <w:spacing w:val="-11"/>
        </w:rPr>
        <w:t xml:space="preserve"> </w:t>
      </w:r>
      <w:r>
        <w:t>by</w:t>
      </w:r>
      <w:r>
        <w:rPr>
          <w:spacing w:val="-10"/>
        </w:rPr>
        <w:t xml:space="preserve"> </w:t>
      </w:r>
      <w:r>
        <w:t>Council</w:t>
      </w:r>
      <w:r>
        <w:rPr>
          <w:spacing w:val="-9"/>
        </w:rPr>
        <w:t xml:space="preserve"> </w:t>
      </w:r>
      <w:r>
        <w:t>with</w:t>
      </w:r>
      <w:r>
        <w:rPr>
          <w:spacing w:val="-7"/>
        </w:rPr>
        <w:t xml:space="preserve"> </w:t>
      </w:r>
      <w:r>
        <w:t>the aim</w:t>
      </w:r>
      <w:r>
        <w:rPr>
          <w:spacing w:val="-16"/>
        </w:rPr>
        <w:t xml:space="preserve"> </w:t>
      </w:r>
      <w:r>
        <w:t>of</w:t>
      </w:r>
      <w:r>
        <w:rPr>
          <w:spacing w:val="-17"/>
        </w:rPr>
        <w:t xml:space="preserve"> </w:t>
      </w:r>
      <w:r>
        <w:t>ensuring</w:t>
      </w:r>
      <w:r>
        <w:rPr>
          <w:spacing w:val="-18"/>
        </w:rPr>
        <w:t xml:space="preserve"> </w:t>
      </w:r>
      <w:r>
        <w:t>an</w:t>
      </w:r>
      <w:r>
        <w:rPr>
          <w:spacing w:val="-14"/>
        </w:rPr>
        <w:t xml:space="preserve"> </w:t>
      </w:r>
      <w:r>
        <w:t>appropriate</w:t>
      </w:r>
      <w:r>
        <w:rPr>
          <w:spacing w:val="-15"/>
        </w:rPr>
        <w:t xml:space="preserve"> </w:t>
      </w:r>
      <w:r>
        <w:t>balance</w:t>
      </w:r>
      <w:r>
        <w:rPr>
          <w:spacing w:val="-14"/>
        </w:rPr>
        <w:t xml:space="preserve"> </w:t>
      </w:r>
      <w:r>
        <w:t>between</w:t>
      </w:r>
      <w:r>
        <w:rPr>
          <w:spacing w:val="-18"/>
        </w:rPr>
        <w:t xml:space="preserve"> </w:t>
      </w:r>
      <w:r>
        <w:t>continuity</w:t>
      </w:r>
      <w:r>
        <w:rPr>
          <w:spacing w:val="-14"/>
        </w:rPr>
        <w:t xml:space="preserve"> </w:t>
      </w:r>
      <w:r>
        <w:t>of</w:t>
      </w:r>
      <w:r>
        <w:rPr>
          <w:spacing w:val="-11"/>
        </w:rPr>
        <w:t xml:space="preserve"> </w:t>
      </w:r>
      <w:r>
        <w:t>membership,</w:t>
      </w:r>
      <w:r>
        <w:rPr>
          <w:spacing w:val="-17"/>
        </w:rPr>
        <w:t xml:space="preserve"> </w:t>
      </w:r>
      <w:r>
        <w:t>the contribution of fresh perspectives and a suitable mix of qualifications, knowledge, skills and</w:t>
      </w:r>
      <w:r>
        <w:rPr>
          <w:spacing w:val="-4"/>
        </w:rPr>
        <w:t xml:space="preserve"> </w:t>
      </w:r>
      <w:proofErr w:type="gramStart"/>
      <w:r>
        <w:t>experience;</w:t>
      </w:r>
      <w:proofErr w:type="gramEnd"/>
    </w:p>
    <w:p w14:paraId="5CE9DF85" w14:textId="77777777" w:rsidR="0079574D" w:rsidRDefault="0051648C">
      <w:pPr>
        <w:pStyle w:val="ListParagraph"/>
        <w:numPr>
          <w:ilvl w:val="0"/>
          <w:numId w:val="3"/>
        </w:numPr>
        <w:tabs>
          <w:tab w:val="left" w:pos="989"/>
        </w:tabs>
        <w:spacing w:before="126"/>
        <w:jc w:val="both"/>
      </w:pPr>
      <w:r>
        <w:t>Council staff are prohibited from being members of the Committee;</w:t>
      </w:r>
      <w:r>
        <w:rPr>
          <w:spacing w:val="-20"/>
        </w:rPr>
        <w:t xml:space="preserve"> </w:t>
      </w:r>
      <w:r>
        <w:t>and</w:t>
      </w:r>
    </w:p>
    <w:p w14:paraId="5CE9DF86" w14:textId="77777777" w:rsidR="0079574D" w:rsidRDefault="0051648C">
      <w:pPr>
        <w:pStyle w:val="ListParagraph"/>
        <w:numPr>
          <w:ilvl w:val="0"/>
          <w:numId w:val="3"/>
        </w:numPr>
        <w:tabs>
          <w:tab w:val="left" w:pos="989"/>
        </w:tabs>
        <w:ind w:left="988" w:right="113"/>
        <w:jc w:val="both"/>
      </w:pPr>
      <w:r>
        <w:t>Remuneration</w:t>
      </w:r>
      <w:r>
        <w:rPr>
          <w:spacing w:val="-10"/>
        </w:rPr>
        <w:t xml:space="preserve"> </w:t>
      </w:r>
      <w:r>
        <w:t>will</w:t>
      </w:r>
      <w:r>
        <w:rPr>
          <w:spacing w:val="-12"/>
        </w:rPr>
        <w:t xml:space="preserve"> </w:t>
      </w:r>
      <w:r>
        <w:t>be</w:t>
      </w:r>
      <w:r>
        <w:rPr>
          <w:spacing w:val="-9"/>
        </w:rPr>
        <w:t xml:space="preserve"> </w:t>
      </w:r>
      <w:r>
        <w:t>paid</w:t>
      </w:r>
      <w:r>
        <w:rPr>
          <w:spacing w:val="-10"/>
        </w:rPr>
        <w:t xml:space="preserve"> </w:t>
      </w:r>
      <w:r>
        <w:t>to</w:t>
      </w:r>
      <w:r>
        <w:rPr>
          <w:spacing w:val="-9"/>
        </w:rPr>
        <w:t xml:space="preserve"> </w:t>
      </w:r>
      <w:r>
        <w:t>each</w:t>
      </w:r>
      <w:r>
        <w:rPr>
          <w:spacing w:val="-9"/>
        </w:rPr>
        <w:t xml:space="preserve"> </w:t>
      </w:r>
      <w:r>
        <w:t>indepen</w:t>
      </w:r>
      <w:r>
        <w:t>dent</w:t>
      </w:r>
      <w:r>
        <w:rPr>
          <w:spacing w:val="-12"/>
        </w:rPr>
        <w:t xml:space="preserve"> </w:t>
      </w:r>
      <w:r>
        <w:t>member</w:t>
      </w:r>
      <w:r>
        <w:rPr>
          <w:spacing w:val="-13"/>
        </w:rPr>
        <w:t xml:space="preserve"> </w:t>
      </w:r>
      <w:r>
        <w:t>and</w:t>
      </w:r>
      <w:r>
        <w:rPr>
          <w:spacing w:val="-9"/>
        </w:rPr>
        <w:t xml:space="preserve"> </w:t>
      </w:r>
      <w:r>
        <w:t>is</w:t>
      </w:r>
      <w:r>
        <w:rPr>
          <w:spacing w:val="-9"/>
        </w:rPr>
        <w:t xml:space="preserve"> </w:t>
      </w:r>
      <w:r>
        <w:t>set</w:t>
      </w:r>
      <w:r>
        <w:rPr>
          <w:spacing w:val="-4"/>
        </w:rPr>
        <w:t xml:space="preserve"> </w:t>
      </w:r>
      <w:r>
        <w:t>by</w:t>
      </w:r>
      <w:r>
        <w:rPr>
          <w:spacing w:val="-9"/>
        </w:rPr>
        <w:t xml:space="preserve"> </w:t>
      </w:r>
      <w:r>
        <w:t>Council. This fee will be based on a per annum amount, paid quarterly and is subject to periodic</w:t>
      </w:r>
      <w:r>
        <w:rPr>
          <w:spacing w:val="-1"/>
        </w:rPr>
        <w:t xml:space="preserve"> </w:t>
      </w:r>
      <w:r>
        <w:t>review.</w:t>
      </w:r>
    </w:p>
    <w:p w14:paraId="5CE9DF87" w14:textId="77777777" w:rsidR="0079574D" w:rsidRDefault="0079574D">
      <w:pPr>
        <w:pStyle w:val="BodyText"/>
        <w:spacing w:before="4"/>
        <w:ind w:left="0" w:firstLine="0"/>
        <w:jc w:val="left"/>
        <w:rPr>
          <w:sz w:val="21"/>
        </w:rPr>
      </w:pPr>
    </w:p>
    <w:p w14:paraId="5CE9DF88" w14:textId="77777777" w:rsidR="0079574D" w:rsidRDefault="0051648C">
      <w:pPr>
        <w:pStyle w:val="Heading1"/>
        <w:numPr>
          <w:ilvl w:val="0"/>
          <w:numId w:val="4"/>
        </w:numPr>
        <w:tabs>
          <w:tab w:val="left" w:pos="557"/>
        </w:tabs>
        <w:ind w:hanging="361"/>
        <w:jc w:val="both"/>
      </w:pPr>
      <w:r>
        <w:t>Meetings</w:t>
      </w:r>
    </w:p>
    <w:p w14:paraId="5CE9DF89" w14:textId="77777777" w:rsidR="0079574D" w:rsidRDefault="0051648C">
      <w:pPr>
        <w:pStyle w:val="ListParagraph"/>
        <w:numPr>
          <w:ilvl w:val="0"/>
          <w:numId w:val="2"/>
        </w:numPr>
        <w:tabs>
          <w:tab w:val="left" w:pos="989"/>
        </w:tabs>
        <w:ind w:left="988" w:right="124"/>
        <w:jc w:val="both"/>
      </w:pPr>
      <w:r>
        <w:t>The Committee will meet as it determines in order to discharge its responsibilities as set out in this Charter, but generally it is expected that the Committee will meet five times per</w:t>
      </w:r>
      <w:r>
        <w:rPr>
          <w:spacing w:val="-7"/>
        </w:rPr>
        <w:t xml:space="preserve"> </w:t>
      </w:r>
      <w:proofErr w:type="gramStart"/>
      <w:r>
        <w:t>annum;</w:t>
      </w:r>
      <w:proofErr w:type="gramEnd"/>
    </w:p>
    <w:p w14:paraId="5CE9DF8A" w14:textId="77777777" w:rsidR="0079574D" w:rsidRDefault="0051648C">
      <w:pPr>
        <w:pStyle w:val="ListParagraph"/>
        <w:numPr>
          <w:ilvl w:val="0"/>
          <w:numId w:val="2"/>
        </w:numPr>
        <w:tabs>
          <w:tab w:val="left" w:pos="989"/>
        </w:tabs>
        <w:spacing w:before="126"/>
        <w:jc w:val="both"/>
      </w:pPr>
      <w:r>
        <w:t>A schedule of meetings will be developed annually and agreed by</w:t>
      </w:r>
      <w:r>
        <w:rPr>
          <w:spacing w:val="-18"/>
        </w:rPr>
        <w:t xml:space="preserve"> </w:t>
      </w:r>
      <w:proofErr w:type="gramStart"/>
      <w:r>
        <w:t>members;</w:t>
      </w:r>
      <w:proofErr w:type="gramEnd"/>
    </w:p>
    <w:p w14:paraId="5CE9DF8B" w14:textId="77777777" w:rsidR="0079574D" w:rsidRDefault="0051648C">
      <w:pPr>
        <w:pStyle w:val="ListParagraph"/>
        <w:numPr>
          <w:ilvl w:val="0"/>
          <w:numId w:val="2"/>
        </w:numPr>
        <w:tabs>
          <w:tab w:val="left" w:pos="989"/>
        </w:tabs>
        <w:ind w:left="988" w:right="109"/>
        <w:jc w:val="both"/>
      </w:pPr>
      <w:r>
        <w:t xml:space="preserve">All Committee members are expected to attend each meeting </w:t>
      </w:r>
      <w:r>
        <w:rPr>
          <w:spacing w:val="-3"/>
        </w:rPr>
        <w:t xml:space="preserve">in </w:t>
      </w:r>
      <w:r>
        <w:t>person. Virtual attendance may be considered in exceptional circumstances (</w:t>
      </w:r>
      <w:proofErr w:type="gramStart"/>
      <w:r>
        <w:t>i.e.</w:t>
      </w:r>
      <w:proofErr w:type="gramEnd"/>
      <w:r>
        <w:t xml:space="preserve"> pandemic restrictions) at the discretion of the Chief Executive</w:t>
      </w:r>
      <w:r>
        <w:rPr>
          <w:spacing w:val="-21"/>
        </w:rPr>
        <w:t xml:space="preserve"> </w:t>
      </w:r>
      <w:r>
        <w:t>Officer);</w:t>
      </w:r>
    </w:p>
    <w:p w14:paraId="5CE9DF8C" w14:textId="77777777" w:rsidR="0079574D" w:rsidRDefault="0051648C">
      <w:pPr>
        <w:pStyle w:val="ListParagraph"/>
        <w:numPr>
          <w:ilvl w:val="0"/>
          <w:numId w:val="2"/>
        </w:numPr>
        <w:tabs>
          <w:tab w:val="left" w:pos="989"/>
        </w:tabs>
        <w:spacing w:before="121"/>
        <w:ind w:left="988" w:right="117"/>
        <w:jc w:val="both"/>
      </w:pPr>
      <w:r>
        <w:t>The</w:t>
      </w:r>
      <w:r>
        <w:rPr>
          <w:spacing w:val="-7"/>
        </w:rPr>
        <w:t xml:space="preserve"> </w:t>
      </w:r>
      <w:r>
        <w:t>Committee</w:t>
      </w:r>
      <w:r>
        <w:rPr>
          <w:spacing w:val="-6"/>
        </w:rPr>
        <w:t xml:space="preserve"> </w:t>
      </w:r>
      <w:r>
        <w:t>will</w:t>
      </w:r>
      <w:r>
        <w:rPr>
          <w:spacing w:val="-8"/>
        </w:rPr>
        <w:t xml:space="preserve"> </w:t>
      </w:r>
      <w:r>
        <w:t>invite</w:t>
      </w:r>
      <w:r>
        <w:rPr>
          <w:spacing w:val="-3"/>
        </w:rPr>
        <w:t xml:space="preserve"> </w:t>
      </w:r>
      <w:r>
        <w:t>member</w:t>
      </w:r>
      <w:r>
        <w:t>s</w:t>
      </w:r>
      <w:r>
        <w:rPr>
          <w:spacing w:val="-6"/>
        </w:rPr>
        <w:t xml:space="preserve"> </w:t>
      </w:r>
      <w:r>
        <w:t>of</w:t>
      </w:r>
      <w:r>
        <w:rPr>
          <w:spacing w:val="-10"/>
        </w:rPr>
        <w:t xml:space="preserve"> </w:t>
      </w:r>
      <w:r>
        <w:t>the</w:t>
      </w:r>
      <w:r>
        <w:rPr>
          <w:spacing w:val="-10"/>
        </w:rPr>
        <w:t xml:space="preserve"> </w:t>
      </w:r>
      <w:r>
        <w:t>management</w:t>
      </w:r>
      <w:r>
        <w:rPr>
          <w:spacing w:val="-9"/>
        </w:rPr>
        <w:t xml:space="preserve"> </w:t>
      </w:r>
      <w:r>
        <w:t>team,</w:t>
      </w:r>
      <w:r>
        <w:rPr>
          <w:spacing w:val="-9"/>
        </w:rPr>
        <w:t xml:space="preserve"> </w:t>
      </w:r>
      <w:r>
        <w:t>the</w:t>
      </w:r>
      <w:r>
        <w:rPr>
          <w:spacing w:val="-6"/>
        </w:rPr>
        <w:t xml:space="preserve"> </w:t>
      </w:r>
      <w:r>
        <w:t>internal</w:t>
      </w:r>
      <w:r>
        <w:rPr>
          <w:spacing w:val="-8"/>
        </w:rPr>
        <w:t xml:space="preserve"> </w:t>
      </w:r>
      <w:r>
        <w:t xml:space="preserve">and external </w:t>
      </w:r>
      <w:proofErr w:type="gramStart"/>
      <w:r>
        <w:t>auditors</w:t>
      </w:r>
      <w:proofErr w:type="gramEnd"/>
      <w:r>
        <w:t xml:space="preserve"> and others as appropriate to attend meetings. The Chief Executive Officer and other senior officers who need to interact</w:t>
      </w:r>
      <w:r>
        <w:rPr>
          <w:spacing w:val="50"/>
        </w:rPr>
        <w:t xml:space="preserve"> </w:t>
      </w:r>
      <w:r>
        <w:t>with the</w:t>
      </w:r>
    </w:p>
    <w:p w14:paraId="5CE9DF8D" w14:textId="77777777" w:rsidR="0079574D" w:rsidRDefault="0079574D">
      <w:pPr>
        <w:jc w:val="both"/>
        <w:sectPr w:rsidR="0079574D">
          <w:pgSz w:w="11910" w:h="16840"/>
          <w:pgMar w:top="2400" w:right="1680" w:bottom="840" w:left="1600" w:header="0" w:footer="649" w:gutter="0"/>
          <w:cols w:space="720"/>
        </w:sectPr>
      </w:pPr>
    </w:p>
    <w:p w14:paraId="5CE9DF8E" w14:textId="77777777" w:rsidR="0079574D" w:rsidRDefault="0079574D">
      <w:pPr>
        <w:pStyle w:val="BodyText"/>
        <w:spacing w:before="8"/>
        <w:ind w:left="0" w:firstLine="0"/>
        <w:jc w:val="left"/>
        <w:rPr>
          <w:sz w:val="19"/>
        </w:rPr>
      </w:pPr>
    </w:p>
    <w:p w14:paraId="5CE9DF8F" w14:textId="77777777" w:rsidR="0079574D" w:rsidRDefault="0051648C">
      <w:pPr>
        <w:pStyle w:val="BodyText"/>
        <w:spacing w:before="93" w:line="242" w:lineRule="auto"/>
        <w:ind w:right="116" w:firstLine="0"/>
      </w:pPr>
      <w:r>
        <w:t>Committee by virtue of the Committee’s respons</w:t>
      </w:r>
      <w:r>
        <w:t xml:space="preserve">ibilities will attend all meetings, except for confidential matters. The Executive Manager Governance &amp; Strategy or a designated officer will attend in the role of </w:t>
      </w:r>
      <w:proofErr w:type="gramStart"/>
      <w:r>
        <w:t>Secretariat;</w:t>
      </w:r>
      <w:proofErr w:type="gramEnd"/>
    </w:p>
    <w:p w14:paraId="5CE9DF90" w14:textId="77777777" w:rsidR="0079574D" w:rsidRDefault="0051648C">
      <w:pPr>
        <w:pStyle w:val="ListParagraph"/>
        <w:numPr>
          <w:ilvl w:val="0"/>
          <w:numId w:val="2"/>
        </w:numPr>
        <w:tabs>
          <w:tab w:val="left" w:pos="989"/>
        </w:tabs>
        <w:spacing w:before="111" w:line="242" w:lineRule="auto"/>
        <w:ind w:left="988" w:right="128"/>
      </w:pPr>
      <w:r>
        <w:t>The Committee may meet with the internal and/or external auditors in the absenc</w:t>
      </w:r>
      <w:r>
        <w:t>e of management from time to</w:t>
      </w:r>
      <w:r>
        <w:rPr>
          <w:spacing w:val="-8"/>
        </w:rPr>
        <w:t xml:space="preserve"> </w:t>
      </w:r>
      <w:proofErr w:type="gramStart"/>
      <w:r>
        <w:t>time;</w:t>
      </w:r>
      <w:proofErr w:type="gramEnd"/>
    </w:p>
    <w:p w14:paraId="5CE9DF91" w14:textId="77777777" w:rsidR="0079574D" w:rsidRDefault="0051648C">
      <w:pPr>
        <w:pStyle w:val="ListParagraph"/>
        <w:numPr>
          <w:ilvl w:val="0"/>
          <w:numId w:val="2"/>
        </w:numPr>
        <w:tabs>
          <w:tab w:val="left" w:pos="988"/>
          <w:tab w:val="left" w:pos="989"/>
        </w:tabs>
        <w:spacing w:before="117" w:line="242" w:lineRule="auto"/>
        <w:ind w:left="988" w:right="127"/>
      </w:pPr>
      <w:r>
        <w:t>Meeting agendas and appropriate briefing materials will be provided to members at least one week before each meeting;</w:t>
      </w:r>
      <w:r>
        <w:rPr>
          <w:spacing w:val="-9"/>
        </w:rPr>
        <w:t xml:space="preserve"> </w:t>
      </w:r>
      <w:r>
        <w:t>and</w:t>
      </w:r>
    </w:p>
    <w:p w14:paraId="5CE9DF92" w14:textId="77777777" w:rsidR="0079574D" w:rsidRDefault="0051648C">
      <w:pPr>
        <w:pStyle w:val="ListParagraph"/>
        <w:numPr>
          <w:ilvl w:val="0"/>
          <w:numId w:val="2"/>
        </w:numPr>
        <w:tabs>
          <w:tab w:val="left" w:pos="989"/>
        </w:tabs>
        <w:spacing w:before="117"/>
      </w:pPr>
      <w:r>
        <w:t>Minutes will be prepared for all</w:t>
      </w:r>
      <w:r>
        <w:rPr>
          <w:spacing w:val="-8"/>
        </w:rPr>
        <w:t xml:space="preserve"> </w:t>
      </w:r>
      <w:r>
        <w:t>meetings.</w:t>
      </w:r>
    </w:p>
    <w:p w14:paraId="5CE9DF93" w14:textId="77777777" w:rsidR="0079574D" w:rsidRDefault="0079574D">
      <w:pPr>
        <w:pStyle w:val="BodyText"/>
        <w:spacing w:before="9"/>
        <w:ind w:left="0" w:firstLine="0"/>
        <w:jc w:val="left"/>
        <w:rPr>
          <w:sz w:val="20"/>
        </w:rPr>
      </w:pPr>
    </w:p>
    <w:p w14:paraId="5CE9DF94" w14:textId="77777777" w:rsidR="0079574D" w:rsidRDefault="0051648C">
      <w:pPr>
        <w:pStyle w:val="Heading1"/>
        <w:numPr>
          <w:ilvl w:val="0"/>
          <w:numId w:val="4"/>
        </w:numPr>
        <w:tabs>
          <w:tab w:val="left" w:pos="557"/>
        </w:tabs>
        <w:ind w:hanging="361"/>
      </w:pPr>
      <w:r>
        <w:t>Responsibilities</w:t>
      </w:r>
    </w:p>
    <w:p w14:paraId="5CE9DF95" w14:textId="77777777" w:rsidR="0079574D" w:rsidRDefault="0051648C">
      <w:pPr>
        <w:pStyle w:val="BodyText"/>
        <w:spacing w:before="123"/>
        <w:ind w:left="196" w:firstLine="0"/>
        <w:jc w:val="left"/>
      </w:pPr>
      <w:r>
        <w:t>The Committee will carry out the following responsibilities:</w:t>
      </w:r>
    </w:p>
    <w:p w14:paraId="5CE9DF96" w14:textId="77777777" w:rsidR="0079574D" w:rsidRDefault="0051648C">
      <w:pPr>
        <w:pStyle w:val="ListParagraph"/>
        <w:numPr>
          <w:ilvl w:val="1"/>
          <w:numId w:val="1"/>
        </w:numPr>
        <w:tabs>
          <w:tab w:val="left" w:pos="557"/>
        </w:tabs>
        <w:spacing w:before="119"/>
        <w:ind w:hanging="361"/>
        <w:rPr>
          <w:i/>
        </w:rPr>
      </w:pPr>
      <w:r>
        <w:rPr>
          <w:i/>
        </w:rPr>
        <w:t>Financial and Performance Reporting</w:t>
      </w:r>
    </w:p>
    <w:p w14:paraId="5CE9DF97" w14:textId="77777777" w:rsidR="0079574D" w:rsidRDefault="0051648C">
      <w:pPr>
        <w:pStyle w:val="ListParagraph"/>
        <w:numPr>
          <w:ilvl w:val="2"/>
          <w:numId w:val="1"/>
        </w:numPr>
        <w:tabs>
          <w:tab w:val="left" w:pos="989"/>
        </w:tabs>
        <w:ind w:left="988" w:right="116" w:hanging="397"/>
        <w:jc w:val="both"/>
      </w:pPr>
      <w:r>
        <w:t>At least annually review significant accounting and external reporting issues, including</w:t>
      </w:r>
      <w:r>
        <w:rPr>
          <w:spacing w:val="-16"/>
        </w:rPr>
        <w:t xml:space="preserve"> </w:t>
      </w:r>
      <w:r>
        <w:t>complex</w:t>
      </w:r>
      <w:r>
        <w:rPr>
          <w:spacing w:val="-15"/>
        </w:rPr>
        <w:t xml:space="preserve"> </w:t>
      </w:r>
      <w:r>
        <w:t>or</w:t>
      </w:r>
      <w:r>
        <w:rPr>
          <w:spacing w:val="-15"/>
        </w:rPr>
        <w:t xml:space="preserve"> </w:t>
      </w:r>
      <w:r>
        <w:t>unusual</w:t>
      </w:r>
      <w:r>
        <w:rPr>
          <w:spacing w:val="-14"/>
        </w:rPr>
        <w:t xml:space="preserve"> </w:t>
      </w:r>
      <w:r>
        <w:t>transactions,</w:t>
      </w:r>
      <w:r>
        <w:rPr>
          <w:spacing w:val="-15"/>
        </w:rPr>
        <w:t xml:space="preserve"> </w:t>
      </w:r>
      <w:r>
        <w:t>transactions</w:t>
      </w:r>
      <w:r>
        <w:rPr>
          <w:spacing w:val="-15"/>
        </w:rPr>
        <w:t xml:space="preserve"> </w:t>
      </w:r>
      <w:r>
        <w:t>and</w:t>
      </w:r>
      <w:r>
        <w:rPr>
          <w:spacing w:val="-12"/>
        </w:rPr>
        <w:t xml:space="preserve"> </w:t>
      </w:r>
      <w:r>
        <w:t>balances</w:t>
      </w:r>
      <w:r>
        <w:rPr>
          <w:spacing w:val="-12"/>
        </w:rPr>
        <w:t xml:space="preserve"> </w:t>
      </w:r>
      <w:r>
        <w:t>in</w:t>
      </w:r>
      <w:r>
        <w:rPr>
          <w:spacing w:val="-15"/>
        </w:rPr>
        <w:t xml:space="preserve"> </w:t>
      </w:r>
      <w:r>
        <w:t>areas where judgement is required, changes to accounting policies, recent accounting, professional and re</w:t>
      </w:r>
      <w:r>
        <w:t>gulatory pronouncements and legislative changes, and understand their effect on the annual financial report and the audit</w:t>
      </w:r>
      <w:r>
        <w:rPr>
          <w:spacing w:val="-4"/>
        </w:rPr>
        <w:t xml:space="preserve"> </w:t>
      </w:r>
      <w:proofErr w:type="gramStart"/>
      <w:r>
        <w:t>thereof;</w:t>
      </w:r>
      <w:proofErr w:type="gramEnd"/>
    </w:p>
    <w:p w14:paraId="5CE9DF98" w14:textId="77777777" w:rsidR="0079574D" w:rsidRDefault="0051648C">
      <w:pPr>
        <w:pStyle w:val="ListParagraph"/>
        <w:numPr>
          <w:ilvl w:val="2"/>
          <w:numId w:val="1"/>
        </w:numPr>
        <w:tabs>
          <w:tab w:val="left" w:pos="989"/>
        </w:tabs>
        <w:spacing w:before="123"/>
        <w:ind w:left="988" w:right="114" w:hanging="397"/>
        <w:jc w:val="both"/>
      </w:pPr>
      <w:r>
        <w:t>Review the annual financial report and performance statement and consider whether they are complete, consistent with informat</w:t>
      </w:r>
      <w:r>
        <w:t>ion known to Committee members, reflect appropriate accounting treatments and adequately disclose Council’s</w:t>
      </w:r>
      <w:r>
        <w:rPr>
          <w:spacing w:val="-1"/>
        </w:rPr>
        <w:t xml:space="preserve"> </w:t>
      </w:r>
      <w:proofErr w:type="gramStart"/>
      <w:r>
        <w:t>position;</w:t>
      </w:r>
      <w:proofErr w:type="gramEnd"/>
    </w:p>
    <w:p w14:paraId="5CE9DF99" w14:textId="77777777" w:rsidR="0079574D" w:rsidRDefault="0051648C">
      <w:pPr>
        <w:pStyle w:val="ListParagraph"/>
        <w:numPr>
          <w:ilvl w:val="2"/>
          <w:numId w:val="1"/>
        </w:numPr>
        <w:tabs>
          <w:tab w:val="left" w:pos="989"/>
        </w:tabs>
        <w:spacing w:before="120" w:line="242" w:lineRule="auto"/>
        <w:ind w:left="988" w:right="117" w:hanging="397"/>
        <w:jc w:val="both"/>
      </w:pPr>
      <w:r>
        <w:t>Review with management and the external auditors the results of the audit of the annual financial report and performance statement, includ</w:t>
      </w:r>
      <w:r>
        <w:t>ing any difficulties encountered by the external</w:t>
      </w:r>
      <w:r>
        <w:rPr>
          <w:spacing w:val="-9"/>
        </w:rPr>
        <w:t xml:space="preserve"> </w:t>
      </w:r>
      <w:proofErr w:type="gramStart"/>
      <w:r>
        <w:t>auditors;</w:t>
      </w:r>
      <w:proofErr w:type="gramEnd"/>
    </w:p>
    <w:p w14:paraId="5CE9DF9A" w14:textId="77777777" w:rsidR="0079574D" w:rsidRDefault="0051648C">
      <w:pPr>
        <w:pStyle w:val="ListParagraph"/>
        <w:numPr>
          <w:ilvl w:val="2"/>
          <w:numId w:val="1"/>
        </w:numPr>
        <w:tabs>
          <w:tab w:val="left" w:pos="989"/>
        </w:tabs>
        <w:spacing w:before="110" w:line="247" w:lineRule="auto"/>
        <w:ind w:left="988" w:right="122" w:hanging="397"/>
        <w:jc w:val="both"/>
      </w:pPr>
      <w:r>
        <w:t>Recommend the adoption of the annual financial report and performance statement to</w:t>
      </w:r>
      <w:r>
        <w:rPr>
          <w:spacing w:val="-4"/>
        </w:rPr>
        <w:t xml:space="preserve"> </w:t>
      </w:r>
      <w:proofErr w:type="gramStart"/>
      <w:r>
        <w:t>Council;</w:t>
      </w:r>
      <w:proofErr w:type="gramEnd"/>
    </w:p>
    <w:p w14:paraId="5CE9DF9B" w14:textId="77777777" w:rsidR="0079574D" w:rsidRDefault="0051648C">
      <w:pPr>
        <w:pStyle w:val="ListParagraph"/>
        <w:numPr>
          <w:ilvl w:val="2"/>
          <w:numId w:val="1"/>
        </w:numPr>
        <w:tabs>
          <w:tab w:val="left" w:pos="989"/>
        </w:tabs>
        <w:spacing w:before="107" w:line="242" w:lineRule="auto"/>
        <w:ind w:left="988" w:right="117" w:hanging="397"/>
        <w:jc w:val="both"/>
      </w:pPr>
      <w:r>
        <w:t>Review</w:t>
      </w:r>
      <w:r>
        <w:rPr>
          <w:spacing w:val="-16"/>
        </w:rPr>
        <w:t xml:space="preserve"> </w:t>
      </w:r>
      <w:r>
        <w:t>the</w:t>
      </w:r>
      <w:r>
        <w:rPr>
          <w:spacing w:val="-18"/>
        </w:rPr>
        <w:t xml:space="preserve"> </w:t>
      </w:r>
      <w:r>
        <w:t>appropriateness</w:t>
      </w:r>
      <w:r>
        <w:rPr>
          <w:spacing w:val="-19"/>
        </w:rPr>
        <w:t xml:space="preserve"> </w:t>
      </w:r>
      <w:r>
        <w:t>of</w:t>
      </w:r>
      <w:r>
        <w:rPr>
          <w:spacing w:val="-17"/>
        </w:rPr>
        <w:t xml:space="preserve"> </w:t>
      </w:r>
      <w:r>
        <w:t>the</w:t>
      </w:r>
      <w:r>
        <w:rPr>
          <w:spacing w:val="-15"/>
        </w:rPr>
        <w:t xml:space="preserve"> </w:t>
      </w:r>
      <w:r>
        <w:t>format</w:t>
      </w:r>
      <w:r>
        <w:rPr>
          <w:spacing w:val="-21"/>
        </w:rPr>
        <w:t xml:space="preserve"> </w:t>
      </w:r>
      <w:r>
        <w:t>and</w:t>
      </w:r>
      <w:r>
        <w:rPr>
          <w:spacing w:val="-13"/>
        </w:rPr>
        <w:t xml:space="preserve"> </w:t>
      </w:r>
      <w:r>
        <w:t>content</w:t>
      </w:r>
      <w:r>
        <w:rPr>
          <w:spacing w:val="-21"/>
        </w:rPr>
        <w:t xml:space="preserve"> </w:t>
      </w:r>
      <w:r>
        <w:t>of</w:t>
      </w:r>
      <w:r>
        <w:rPr>
          <w:spacing w:val="-18"/>
        </w:rPr>
        <w:t xml:space="preserve"> </w:t>
      </w:r>
      <w:r>
        <w:t>periodic</w:t>
      </w:r>
      <w:r>
        <w:rPr>
          <w:spacing w:val="-14"/>
        </w:rPr>
        <w:t xml:space="preserve"> </w:t>
      </w:r>
      <w:r>
        <w:t>management financial reports to Council as required;</w:t>
      </w:r>
      <w:r>
        <w:rPr>
          <w:spacing w:val="-4"/>
        </w:rPr>
        <w:t xml:space="preserve"> </w:t>
      </w:r>
      <w:r>
        <w:t>and</w:t>
      </w:r>
    </w:p>
    <w:p w14:paraId="5CE9DF9C" w14:textId="77777777" w:rsidR="0079574D" w:rsidRDefault="0051648C">
      <w:pPr>
        <w:pStyle w:val="ListParagraph"/>
        <w:numPr>
          <w:ilvl w:val="2"/>
          <w:numId w:val="1"/>
        </w:numPr>
        <w:tabs>
          <w:tab w:val="left" w:pos="989"/>
        </w:tabs>
        <w:spacing w:before="117"/>
        <w:ind w:hanging="397"/>
        <w:jc w:val="both"/>
      </w:pPr>
      <w:r>
        <w:t>Periodically monitor the status and content of the Performance</w:t>
      </w:r>
      <w:r>
        <w:rPr>
          <w:spacing w:val="-28"/>
        </w:rPr>
        <w:t xml:space="preserve"> </w:t>
      </w:r>
      <w:r>
        <w:t>Statement.</w:t>
      </w:r>
    </w:p>
    <w:p w14:paraId="5CE9DF9D" w14:textId="77777777" w:rsidR="0079574D" w:rsidRDefault="0051648C">
      <w:pPr>
        <w:pStyle w:val="ListParagraph"/>
        <w:numPr>
          <w:ilvl w:val="1"/>
          <w:numId w:val="1"/>
        </w:numPr>
        <w:tabs>
          <w:tab w:val="left" w:pos="557"/>
        </w:tabs>
        <w:spacing w:before="123"/>
        <w:ind w:hanging="361"/>
        <w:jc w:val="both"/>
        <w:rPr>
          <w:i/>
        </w:rPr>
      </w:pPr>
      <w:r>
        <w:rPr>
          <w:i/>
        </w:rPr>
        <w:t>Systems of Internal</w:t>
      </w:r>
      <w:r>
        <w:rPr>
          <w:i/>
          <w:spacing w:val="-4"/>
        </w:rPr>
        <w:t xml:space="preserve"> </w:t>
      </w:r>
      <w:r>
        <w:rPr>
          <w:i/>
        </w:rPr>
        <w:t>control</w:t>
      </w:r>
    </w:p>
    <w:p w14:paraId="5CE9DF9E" w14:textId="77777777" w:rsidR="0079574D" w:rsidRDefault="0051648C">
      <w:pPr>
        <w:pStyle w:val="ListParagraph"/>
        <w:numPr>
          <w:ilvl w:val="2"/>
          <w:numId w:val="1"/>
        </w:numPr>
        <w:tabs>
          <w:tab w:val="left" w:pos="953"/>
        </w:tabs>
        <w:spacing w:line="242" w:lineRule="auto"/>
        <w:ind w:left="953" w:right="117" w:hanging="397"/>
      </w:pPr>
      <w:r>
        <w:t>Review the adequacy and effectiveness of systems and controls for providing a sound internal control</w:t>
      </w:r>
      <w:r>
        <w:rPr>
          <w:spacing w:val="-5"/>
        </w:rPr>
        <w:t xml:space="preserve"> </w:t>
      </w:r>
      <w:proofErr w:type="gramStart"/>
      <w:r>
        <w:t>framework;</w:t>
      </w:r>
      <w:proofErr w:type="gramEnd"/>
    </w:p>
    <w:p w14:paraId="5CE9DF9F" w14:textId="77777777" w:rsidR="0079574D" w:rsidRDefault="0051648C">
      <w:pPr>
        <w:pStyle w:val="ListParagraph"/>
        <w:numPr>
          <w:ilvl w:val="2"/>
          <w:numId w:val="1"/>
        </w:numPr>
        <w:tabs>
          <w:tab w:val="left" w:pos="953"/>
        </w:tabs>
        <w:spacing w:before="113" w:line="247" w:lineRule="auto"/>
        <w:ind w:left="953" w:right="124" w:hanging="397"/>
      </w:pPr>
      <w:r>
        <w:t>Determine whether systems and controls are reviewed regularly and updated where</w:t>
      </w:r>
      <w:r>
        <w:rPr>
          <w:spacing w:val="-1"/>
        </w:rPr>
        <w:t xml:space="preserve"> </w:t>
      </w:r>
      <w:proofErr w:type="gramStart"/>
      <w:r>
        <w:t>required;</w:t>
      </w:r>
      <w:proofErr w:type="gramEnd"/>
    </w:p>
    <w:p w14:paraId="5CE9DFA0" w14:textId="77777777" w:rsidR="0079574D" w:rsidRDefault="0051648C">
      <w:pPr>
        <w:pStyle w:val="ListParagraph"/>
        <w:numPr>
          <w:ilvl w:val="2"/>
          <w:numId w:val="1"/>
        </w:numPr>
        <w:tabs>
          <w:tab w:val="left" w:pos="952"/>
          <w:tab w:val="left" w:pos="953"/>
        </w:tabs>
        <w:spacing w:before="107" w:line="242" w:lineRule="auto"/>
        <w:ind w:left="953" w:right="119" w:hanging="397"/>
      </w:pPr>
      <w:r>
        <w:t>Ensure</w:t>
      </w:r>
      <w:r>
        <w:rPr>
          <w:spacing w:val="-5"/>
        </w:rPr>
        <w:t xml:space="preserve"> </w:t>
      </w:r>
      <w:r>
        <w:t>that</w:t>
      </w:r>
      <w:r>
        <w:rPr>
          <w:spacing w:val="-8"/>
        </w:rPr>
        <w:t xml:space="preserve"> </w:t>
      </w:r>
      <w:r>
        <w:t>a</w:t>
      </w:r>
      <w:r>
        <w:rPr>
          <w:spacing w:val="-4"/>
        </w:rPr>
        <w:t xml:space="preserve"> </w:t>
      </w:r>
      <w:r>
        <w:t>programme</w:t>
      </w:r>
      <w:r>
        <w:rPr>
          <w:spacing w:val="-5"/>
        </w:rPr>
        <w:t xml:space="preserve"> </w:t>
      </w:r>
      <w:r>
        <w:t>is</w:t>
      </w:r>
      <w:r>
        <w:rPr>
          <w:spacing w:val="-5"/>
        </w:rPr>
        <w:t xml:space="preserve"> </w:t>
      </w:r>
      <w:r>
        <w:t>in</w:t>
      </w:r>
      <w:r>
        <w:rPr>
          <w:spacing w:val="-4"/>
        </w:rPr>
        <w:t xml:space="preserve"> </w:t>
      </w:r>
      <w:r>
        <w:t>place</w:t>
      </w:r>
      <w:r>
        <w:rPr>
          <w:spacing w:val="-5"/>
        </w:rPr>
        <w:t xml:space="preserve"> </w:t>
      </w:r>
      <w:r>
        <w:t>to</w:t>
      </w:r>
      <w:r>
        <w:rPr>
          <w:spacing w:val="-5"/>
        </w:rPr>
        <w:t xml:space="preserve"> </w:t>
      </w:r>
      <w:r>
        <w:t>test,</w:t>
      </w:r>
      <w:r>
        <w:rPr>
          <w:spacing w:val="-7"/>
        </w:rPr>
        <w:t xml:space="preserve"> </w:t>
      </w:r>
      <w:r>
        <w:t>at</w:t>
      </w:r>
      <w:r>
        <w:rPr>
          <w:spacing w:val="-8"/>
        </w:rPr>
        <w:t xml:space="preserve"> </w:t>
      </w:r>
      <w:r>
        <w:t>least</w:t>
      </w:r>
      <w:r>
        <w:rPr>
          <w:spacing w:val="-8"/>
        </w:rPr>
        <w:t xml:space="preserve"> </w:t>
      </w:r>
      <w:r>
        <w:t>annually,</w:t>
      </w:r>
      <w:r>
        <w:rPr>
          <w:spacing w:val="-7"/>
        </w:rPr>
        <w:t xml:space="preserve"> </w:t>
      </w:r>
      <w:r>
        <w:t>compliance</w:t>
      </w:r>
      <w:r>
        <w:rPr>
          <w:spacing w:val="-5"/>
        </w:rPr>
        <w:t xml:space="preserve"> </w:t>
      </w:r>
      <w:r>
        <w:t>with systems and controls;</w:t>
      </w:r>
      <w:r>
        <w:rPr>
          <w:spacing w:val="-1"/>
        </w:rPr>
        <w:t xml:space="preserve"> </w:t>
      </w:r>
      <w:r>
        <w:t>and</w:t>
      </w:r>
    </w:p>
    <w:p w14:paraId="5CE9DFA1" w14:textId="77777777" w:rsidR="0079574D" w:rsidRDefault="0051648C">
      <w:pPr>
        <w:pStyle w:val="ListParagraph"/>
        <w:numPr>
          <w:ilvl w:val="2"/>
          <w:numId w:val="1"/>
        </w:numPr>
        <w:tabs>
          <w:tab w:val="left" w:pos="953"/>
        </w:tabs>
        <w:spacing w:before="113" w:line="247" w:lineRule="auto"/>
        <w:ind w:left="953" w:right="120" w:hanging="397"/>
      </w:pPr>
      <w:r>
        <w:t>Review policies and procedures in place for the setting and implementation of delegations of</w:t>
      </w:r>
      <w:r>
        <w:rPr>
          <w:spacing w:val="-4"/>
        </w:rPr>
        <w:t xml:space="preserve"> </w:t>
      </w:r>
      <w:r>
        <w:t>authority.</w:t>
      </w:r>
    </w:p>
    <w:p w14:paraId="5CE9DFA2" w14:textId="77777777" w:rsidR="0079574D" w:rsidRDefault="0051648C">
      <w:pPr>
        <w:pStyle w:val="ListParagraph"/>
        <w:numPr>
          <w:ilvl w:val="1"/>
          <w:numId w:val="1"/>
        </w:numPr>
        <w:tabs>
          <w:tab w:val="left" w:pos="565"/>
        </w:tabs>
        <w:spacing w:before="112"/>
        <w:ind w:left="564" w:hanging="369"/>
        <w:rPr>
          <w:i/>
        </w:rPr>
      </w:pPr>
      <w:r>
        <w:rPr>
          <w:i/>
        </w:rPr>
        <w:t>Risk</w:t>
      </w:r>
      <w:r>
        <w:rPr>
          <w:i/>
          <w:spacing w:val="-1"/>
        </w:rPr>
        <w:t xml:space="preserve"> </w:t>
      </w:r>
      <w:r>
        <w:rPr>
          <w:i/>
        </w:rPr>
        <w:t>management</w:t>
      </w:r>
    </w:p>
    <w:p w14:paraId="5CE9DFA3" w14:textId="77777777" w:rsidR="0079574D" w:rsidRDefault="0079574D">
      <w:pPr>
        <w:sectPr w:rsidR="0079574D">
          <w:pgSz w:w="11910" w:h="16840"/>
          <w:pgMar w:top="2400" w:right="1680" w:bottom="840" w:left="1600" w:header="0" w:footer="649" w:gutter="0"/>
          <w:cols w:space="720"/>
        </w:sectPr>
      </w:pPr>
    </w:p>
    <w:p w14:paraId="5CE9DFA4" w14:textId="77777777" w:rsidR="0079574D" w:rsidRDefault="0079574D">
      <w:pPr>
        <w:pStyle w:val="BodyText"/>
        <w:spacing w:before="1"/>
        <w:ind w:left="0" w:firstLine="0"/>
        <w:jc w:val="left"/>
        <w:rPr>
          <w:i/>
          <w:sz w:val="20"/>
        </w:rPr>
      </w:pPr>
    </w:p>
    <w:p w14:paraId="5CE9DFA5" w14:textId="77777777" w:rsidR="0079574D" w:rsidRDefault="0051648C">
      <w:pPr>
        <w:pStyle w:val="ListParagraph"/>
        <w:numPr>
          <w:ilvl w:val="2"/>
          <w:numId w:val="1"/>
        </w:numPr>
        <w:tabs>
          <w:tab w:val="left" w:pos="989"/>
        </w:tabs>
        <w:spacing w:before="93"/>
        <w:jc w:val="both"/>
      </w:pPr>
      <w:r>
        <w:t>Review annually Council’s risk management</w:t>
      </w:r>
      <w:r>
        <w:rPr>
          <w:spacing w:val="-7"/>
        </w:rPr>
        <w:t xml:space="preserve"> </w:t>
      </w:r>
      <w:proofErr w:type="gramStart"/>
      <w:r>
        <w:t>framework;</w:t>
      </w:r>
      <w:proofErr w:type="gramEnd"/>
    </w:p>
    <w:p w14:paraId="5CE9DFA6" w14:textId="77777777" w:rsidR="0079574D" w:rsidRDefault="0051648C">
      <w:pPr>
        <w:pStyle w:val="ListParagraph"/>
        <w:numPr>
          <w:ilvl w:val="2"/>
          <w:numId w:val="1"/>
        </w:numPr>
        <w:tabs>
          <w:tab w:val="left" w:pos="989"/>
        </w:tabs>
        <w:spacing w:before="119"/>
        <w:jc w:val="both"/>
      </w:pPr>
      <w:r>
        <w:t>Review management’s assessment of Council’s risk</w:t>
      </w:r>
      <w:r>
        <w:rPr>
          <w:spacing w:val="-11"/>
        </w:rPr>
        <w:t xml:space="preserve"> </w:t>
      </w:r>
      <w:proofErr w:type="gramStart"/>
      <w:r>
        <w:t>profile;</w:t>
      </w:r>
      <w:proofErr w:type="gramEnd"/>
    </w:p>
    <w:p w14:paraId="5CE9DFA7" w14:textId="77777777" w:rsidR="0079574D" w:rsidRDefault="0051648C">
      <w:pPr>
        <w:pStyle w:val="ListParagraph"/>
        <w:numPr>
          <w:ilvl w:val="2"/>
          <w:numId w:val="1"/>
        </w:numPr>
        <w:tabs>
          <w:tab w:val="left" w:pos="989"/>
        </w:tabs>
        <w:spacing w:before="119" w:line="242" w:lineRule="auto"/>
        <w:ind w:left="988" w:right="115"/>
        <w:jc w:val="both"/>
      </w:pPr>
      <w:r>
        <w:t xml:space="preserve">Review Council’s programme of assessment of business risks and treatment </w:t>
      </w:r>
      <w:proofErr w:type="gramStart"/>
      <w:r>
        <w:t>plans;</w:t>
      </w:r>
      <w:proofErr w:type="gramEnd"/>
    </w:p>
    <w:p w14:paraId="5CE9DFA8" w14:textId="77777777" w:rsidR="0079574D" w:rsidRDefault="0051648C">
      <w:pPr>
        <w:pStyle w:val="ListParagraph"/>
        <w:numPr>
          <w:ilvl w:val="2"/>
          <w:numId w:val="1"/>
        </w:numPr>
        <w:tabs>
          <w:tab w:val="left" w:pos="989"/>
        </w:tabs>
        <w:spacing w:before="117"/>
        <w:jc w:val="both"/>
      </w:pPr>
      <w:r>
        <w:t>Review the insurance programme annually prior to renewal;</w:t>
      </w:r>
      <w:r>
        <w:rPr>
          <w:spacing w:val="-14"/>
        </w:rPr>
        <w:t xml:space="preserve"> </w:t>
      </w:r>
      <w:r>
        <w:t>and</w:t>
      </w:r>
    </w:p>
    <w:p w14:paraId="5CE9DFA9" w14:textId="77777777" w:rsidR="0079574D" w:rsidRDefault="0051648C">
      <w:pPr>
        <w:pStyle w:val="ListParagraph"/>
        <w:numPr>
          <w:ilvl w:val="2"/>
          <w:numId w:val="1"/>
        </w:numPr>
        <w:tabs>
          <w:tab w:val="left" w:pos="989"/>
        </w:tabs>
        <w:spacing w:line="242" w:lineRule="auto"/>
        <w:ind w:left="988" w:right="113"/>
        <w:jc w:val="both"/>
      </w:pPr>
      <w:r>
        <w:t>Rev</w:t>
      </w:r>
      <w:r>
        <w:t xml:space="preserve">iew the approach </w:t>
      </w:r>
      <w:r>
        <w:rPr>
          <w:spacing w:val="-3"/>
        </w:rPr>
        <w:t xml:space="preserve">to </w:t>
      </w:r>
      <w:r>
        <w:t>business continuity planning arrangements, including whether business continuity and disaster recovery plans have been regularly updated and</w:t>
      </w:r>
      <w:r>
        <w:rPr>
          <w:spacing w:val="-1"/>
        </w:rPr>
        <w:t xml:space="preserve"> </w:t>
      </w:r>
      <w:r>
        <w:t>tested.</w:t>
      </w:r>
    </w:p>
    <w:p w14:paraId="5CE9DFAA" w14:textId="77777777" w:rsidR="0079574D" w:rsidRDefault="0051648C">
      <w:pPr>
        <w:pStyle w:val="ListParagraph"/>
        <w:numPr>
          <w:ilvl w:val="1"/>
          <w:numId w:val="1"/>
        </w:numPr>
        <w:tabs>
          <w:tab w:val="left" w:pos="565"/>
        </w:tabs>
        <w:spacing w:before="118"/>
        <w:ind w:left="564" w:hanging="369"/>
        <w:jc w:val="both"/>
        <w:rPr>
          <w:i/>
        </w:rPr>
      </w:pPr>
      <w:r>
        <w:rPr>
          <w:i/>
        </w:rPr>
        <w:t>Fraud Prevention and</w:t>
      </w:r>
      <w:r>
        <w:rPr>
          <w:i/>
          <w:spacing w:val="2"/>
        </w:rPr>
        <w:t xml:space="preserve"> </w:t>
      </w:r>
      <w:r>
        <w:rPr>
          <w:i/>
        </w:rPr>
        <w:t>Awareness</w:t>
      </w:r>
    </w:p>
    <w:p w14:paraId="5CE9DFAB" w14:textId="77777777" w:rsidR="0079574D" w:rsidRDefault="0051648C">
      <w:pPr>
        <w:pStyle w:val="ListParagraph"/>
        <w:numPr>
          <w:ilvl w:val="0"/>
          <w:numId w:val="2"/>
        </w:numPr>
        <w:tabs>
          <w:tab w:val="left" w:pos="989"/>
        </w:tabs>
        <w:spacing w:line="247" w:lineRule="auto"/>
        <w:ind w:left="988" w:right="125"/>
        <w:jc w:val="both"/>
      </w:pPr>
      <w:r>
        <w:t>Review Council’s Fraud Prevention policies and procedures (Fraud Control Policy &amp; Plan), including fraud awareness programmes;</w:t>
      </w:r>
      <w:r>
        <w:rPr>
          <w:spacing w:val="-7"/>
        </w:rPr>
        <w:t xml:space="preserve"> </w:t>
      </w:r>
      <w:r>
        <w:t>and</w:t>
      </w:r>
    </w:p>
    <w:p w14:paraId="5CE9DFAC" w14:textId="77777777" w:rsidR="0079574D" w:rsidRDefault="0051648C">
      <w:pPr>
        <w:pStyle w:val="ListParagraph"/>
        <w:numPr>
          <w:ilvl w:val="0"/>
          <w:numId w:val="2"/>
        </w:numPr>
        <w:tabs>
          <w:tab w:val="left" w:pos="989"/>
        </w:tabs>
        <w:spacing w:before="107" w:line="242" w:lineRule="auto"/>
        <w:ind w:left="988" w:right="124"/>
        <w:jc w:val="both"/>
      </w:pPr>
      <w:r>
        <w:t>Receive reports from management about actual or suspected instances of fraud or corruption within</w:t>
      </w:r>
      <w:r>
        <w:rPr>
          <w:spacing w:val="-4"/>
        </w:rPr>
        <w:t xml:space="preserve"> </w:t>
      </w:r>
      <w:r>
        <w:t>Council.</w:t>
      </w:r>
    </w:p>
    <w:p w14:paraId="5CE9DFAD" w14:textId="77777777" w:rsidR="0079574D" w:rsidRDefault="0051648C">
      <w:pPr>
        <w:pStyle w:val="ListParagraph"/>
        <w:numPr>
          <w:ilvl w:val="1"/>
          <w:numId w:val="1"/>
        </w:numPr>
        <w:tabs>
          <w:tab w:val="left" w:pos="557"/>
        </w:tabs>
        <w:spacing w:before="117"/>
        <w:ind w:hanging="361"/>
        <w:jc w:val="both"/>
        <w:rPr>
          <w:i/>
        </w:rPr>
      </w:pPr>
      <w:r>
        <w:rPr>
          <w:i/>
        </w:rPr>
        <w:t>Internal</w:t>
      </w:r>
      <w:r>
        <w:rPr>
          <w:i/>
          <w:spacing w:val="-3"/>
        </w:rPr>
        <w:t xml:space="preserve"> </w:t>
      </w:r>
      <w:r>
        <w:rPr>
          <w:i/>
        </w:rPr>
        <w:t>audit</w:t>
      </w:r>
    </w:p>
    <w:p w14:paraId="5CE9DFAE" w14:textId="77777777" w:rsidR="0079574D" w:rsidRDefault="0051648C">
      <w:pPr>
        <w:pStyle w:val="ListParagraph"/>
        <w:numPr>
          <w:ilvl w:val="2"/>
          <w:numId w:val="1"/>
        </w:numPr>
        <w:tabs>
          <w:tab w:val="left" w:pos="989"/>
        </w:tabs>
        <w:spacing w:before="119"/>
        <w:ind w:left="988" w:right="119"/>
        <w:jc w:val="both"/>
      </w:pPr>
      <w:r>
        <w:t>Est</w:t>
      </w:r>
      <w:r>
        <w:t>ablish and review periodically an Internal Audit Charter that provides an appropriate functional and organisational framework within which Council’s internal audit function</w:t>
      </w:r>
      <w:r>
        <w:rPr>
          <w:spacing w:val="-6"/>
        </w:rPr>
        <w:t xml:space="preserve"> </w:t>
      </w:r>
      <w:proofErr w:type="gramStart"/>
      <w:r>
        <w:t>operates;</w:t>
      </w:r>
      <w:proofErr w:type="gramEnd"/>
    </w:p>
    <w:p w14:paraId="5CE9DFAF" w14:textId="77777777" w:rsidR="0079574D" w:rsidRDefault="0051648C">
      <w:pPr>
        <w:pStyle w:val="ListParagraph"/>
        <w:numPr>
          <w:ilvl w:val="2"/>
          <w:numId w:val="1"/>
        </w:numPr>
        <w:tabs>
          <w:tab w:val="left" w:pos="989"/>
        </w:tabs>
        <w:spacing w:before="118" w:line="247" w:lineRule="auto"/>
        <w:ind w:left="988" w:right="119"/>
        <w:jc w:val="both"/>
      </w:pPr>
      <w:r>
        <w:t>Review and approve the rolling three-year strategic internal audit plan a</w:t>
      </w:r>
      <w:r>
        <w:t>nnually, the annual internal audit plan and any significant changes to</w:t>
      </w:r>
      <w:r>
        <w:rPr>
          <w:spacing w:val="-35"/>
        </w:rPr>
        <w:t xml:space="preserve"> </w:t>
      </w:r>
      <w:proofErr w:type="gramStart"/>
      <w:r>
        <w:t>them;</w:t>
      </w:r>
      <w:proofErr w:type="gramEnd"/>
    </w:p>
    <w:p w14:paraId="5CE9DFB0" w14:textId="77777777" w:rsidR="0079574D" w:rsidRDefault="0051648C">
      <w:pPr>
        <w:pStyle w:val="ListParagraph"/>
        <w:numPr>
          <w:ilvl w:val="2"/>
          <w:numId w:val="1"/>
        </w:numPr>
        <w:tabs>
          <w:tab w:val="left" w:pos="989"/>
        </w:tabs>
        <w:spacing w:before="107" w:line="242" w:lineRule="auto"/>
        <w:ind w:left="988" w:right="118"/>
        <w:jc w:val="both"/>
      </w:pPr>
      <w:r>
        <w:t>Review and approve proposed scopes for each review in the annual internal audit</w:t>
      </w:r>
      <w:r>
        <w:rPr>
          <w:spacing w:val="-3"/>
        </w:rPr>
        <w:t xml:space="preserve"> </w:t>
      </w:r>
      <w:proofErr w:type="gramStart"/>
      <w:r>
        <w:t>plan;</w:t>
      </w:r>
      <w:proofErr w:type="gramEnd"/>
    </w:p>
    <w:p w14:paraId="5CE9DFB1" w14:textId="77777777" w:rsidR="0079574D" w:rsidRDefault="0051648C">
      <w:pPr>
        <w:pStyle w:val="ListParagraph"/>
        <w:numPr>
          <w:ilvl w:val="2"/>
          <w:numId w:val="1"/>
        </w:numPr>
        <w:tabs>
          <w:tab w:val="left" w:pos="989"/>
        </w:tabs>
        <w:spacing w:before="117"/>
        <w:jc w:val="both"/>
      </w:pPr>
      <w:r>
        <w:t>Review reports on internal audit</w:t>
      </w:r>
      <w:r>
        <w:rPr>
          <w:spacing w:val="-8"/>
        </w:rPr>
        <w:t xml:space="preserve"> </w:t>
      </w:r>
      <w:proofErr w:type="gramStart"/>
      <w:r>
        <w:t>reviews;</w:t>
      </w:r>
      <w:proofErr w:type="gramEnd"/>
    </w:p>
    <w:p w14:paraId="5CE9DFB2" w14:textId="77777777" w:rsidR="0079574D" w:rsidRDefault="0051648C">
      <w:pPr>
        <w:pStyle w:val="ListParagraph"/>
        <w:numPr>
          <w:ilvl w:val="2"/>
          <w:numId w:val="1"/>
        </w:numPr>
        <w:tabs>
          <w:tab w:val="left" w:pos="989"/>
        </w:tabs>
        <w:spacing w:before="119" w:line="242" w:lineRule="auto"/>
        <w:ind w:left="988" w:right="121"/>
        <w:jc w:val="both"/>
      </w:pPr>
      <w:r>
        <w:t>Monitor action by management on internal audit find</w:t>
      </w:r>
      <w:r>
        <w:t xml:space="preserve">ings and </w:t>
      </w:r>
      <w:proofErr w:type="gramStart"/>
      <w:r>
        <w:t>recommendations;</w:t>
      </w:r>
      <w:proofErr w:type="gramEnd"/>
    </w:p>
    <w:p w14:paraId="5CE9DFB3" w14:textId="77777777" w:rsidR="0079574D" w:rsidRDefault="0051648C">
      <w:pPr>
        <w:pStyle w:val="ListParagraph"/>
        <w:numPr>
          <w:ilvl w:val="2"/>
          <w:numId w:val="1"/>
        </w:numPr>
        <w:tabs>
          <w:tab w:val="left" w:pos="989"/>
        </w:tabs>
        <w:spacing w:before="113" w:line="242" w:lineRule="auto"/>
        <w:ind w:left="988" w:right="125"/>
        <w:jc w:val="both"/>
      </w:pPr>
      <w:r>
        <w:t>Meet with the leader of the team delivering the internal audit plan at least annually in the absence of</w:t>
      </w:r>
      <w:r>
        <w:rPr>
          <w:spacing w:val="-4"/>
        </w:rPr>
        <w:t xml:space="preserve"> </w:t>
      </w:r>
      <w:proofErr w:type="gramStart"/>
      <w:r>
        <w:t>management;</w:t>
      </w:r>
      <w:proofErr w:type="gramEnd"/>
    </w:p>
    <w:p w14:paraId="5CE9DFB4" w14:textId="77777777" w:rsidR="0079574D" w:rsidRDefault="0051648C">
      <w:pPr>
        <w:pStyle w:val="ListParagraph"/>
        <w:numPr>
          <w:ilvl w:val="2"/>
          <w:numId w:val="1"/>
        </w:numPr>
        <w:tabs>
          <w:tab w:val="left" w:pos="989"/>
        </w:tabs>
        <w:spacing w:before="117" w:line="242" w:lineRule="auto"/>
        <w:ind w:left="988" w:right="123"/>
        <w:jc w:val="both"/>
      </w:pPr>
      <w:r>
        <w:t>Review the effectiveness of the internal audit function and ensure that it has appropriate</w:t>
      </w:r>
      <w:r>
        <w:rPr>
          <w:spacing w:val="-19"/>
        </w:rPr>
        <w:t xml:space="preserve"> </w:t>
      </w:r>
      <w:r>
        <w:t>authority</w:t>
      </w:r>
      <w:r>
        <w:rPr>
          <w:spacing w:val="-18"/>
        </w:rPr>
        <w:t xml:space="preserve"> </w:t>
      </w:r>
      <w:r>
        <w:t>with</w:t>
      </w:r>
      <w:r>
        <w:rPr>
          <w:spacing w:val="-18"/>
        </w:rPr>
        <w:t xml:space="preserve"> </w:t>
      </w:r>
      <w:r>
        <w:t>Council</w:t>
      </w:r>
      <w:r>
        <w:rPr>
          <w:spacing w:val="-20"/>
        </w:rPr>
        <w:t xml:space="preserve"> </w:t>
      </w:r>
      <w:r>
        <w:t>and</w:t>
      </w:r>
      <w:r>
        <w:rPr>
          <w:spacing w:val="-18"/>
        </w:rPr>
        <w:t xml:space="preserve"> </w:t>
      </w:r>
      <w:r>
        <w:t>has</w:t>
      </w:r>
      <w:r>
        <w:rPr>
          <w:spacing w:val="-18"/>
        </w:rPr>
        <w:t xml:space="preserve"> </w:t>
      </w:r>
      <w:r>
        <w:t>no</w:t>
      </w:r>
      <w:r>
        <w:rPr>
          <w:spacing w:val="-18"/>
        </w:rPr>
        <w:t xml:space="preserve"> </w:t>
      </w:r>
      <w:r>
        <w:t>unjustified</w:t>
      </w:r>
      <w:r>
        <w:rPr>
          <w:spacing w:val="-18"/>
        </w:rPr>
        <w:t xml:space="preserve"> </w:t>
      </w:r>
      <w:r>
        <w:t>limitations</w:t>
      </w:r>
      <w:r>
        <w:rPr>
          <w:spacing w:val="-19"/>
        </w:rPr>
        <w:t xml:space="preserve"> </w:t>
      </w:r>
      <w:r>
        <w:t>on</w:t>
      </w:r>
      <w:r>
        <w:rPr>
          <w:spacing w:val="-18"/>
        </w:rPr>
        <w:t xml:space="preserve"> </w:t>
      </w:r>
      <w:r>
        <w:t>its</w:t>
      </w:r>
      <w:r>
        <w:rPr>
          <w:spacing w:val="-18"/>
        </w:rPr>
        <w:t xml:space="preserve"> </w:t>
      </w:r>
      <w:proofErr w:type="gramStart"/>
      <w:r>
        <w:t>work;</w:t>
      </w:r>
      <w:proofErr w:type="gramEnd"/>
    </w:p>
    <w:p w14:paraId="5CE9DFB5" w14:textId="77777777" w:rsidR="0079574D" w:rsidRDefault="0051648C">
      <w:pPr>
        <w:pStyle w:val="ListParagraph"/>
        <w:numPr>
          <w:ilvl w:val="2"/>
          <w:numId w:val="1"/>
        </w:numPr>
        <w:tabs>
          <w:tab w:val="left" w:pos="989"/>
        </w:tabs>
        <w:spacing w:before="113" w:line="242" w:lineRule="auto"/>
        <w:ind w:left="988" w:right="119"/>
        <w:jc w:val="both"/>
      </w:pPr>
      <w:r>
        <w:t>Ensure that the Committee is aware of any proposed changes to the appointment</w:t>
      </w:r>
      <w:r>
        <w:rPr>
          <w:spacing w:val="-6"/>
        </w:rPr>
        <w:t xml:space="preserve"> </w:t>
      </w:r>
      <w:r>
        <w:t>of</w:t>
      </w:r>
      <w:r>
        <w:rPr>
          <w:spacing w:val="-6"/>
        </w:rPr>
        <w:t xml:space="preserve"> </w:t>
      </w:r>
      <w:r>
        <w:t>the</w:t>
      </w:r>
      <w:r>
        <w:rPr>
          <w:spacing w:val="-3"/>
        </w:rPr>
        <w:t xml:space="preserve"> </w:t>
      </w:r>
      <w:r>
        <w:t>internal</w:t>
      </w:r>
      <w:r>
        <w:rPr>
          <w:spacing w:val="-5"/>
        </w:rPr>
        <w:t xml:space="preserve"> </w:t>
      </w:r>
      <w:r>
        <w:t>audit</w:t>
      </w:r>
      <w:r>
        <w:rPr>
          <w:spacing w:val="-6"/>
        </w:rPr>
        <w:t xml:space="preserve"> </w:t>
      </w:r>
      <w:r>
        <w:t>service</w:t>
      </w:r>
      <w:r>
        <w:rPr>
          <w:spacing w:val="-3"/>
        </w:rPr>
        <w:t xml:space="preserve"> </w:t>
      </w:r>
      <w:r>
        <w:t>provider,</w:t>
      </w:r>
      <w:r>
        <w:rPr>
          <w:spacing w:val="-5"/>
        </w:rPr>
        <w:t xml:space="preserve"> </w:t>
      </w:r>
      <w:r>
        <w:t>and</w:t>
      </w:r>
      <w:r>
        <w:rPr>
          <w:spacing w:val="-3"/>
        </w:rPr>
        <w:t xml:space="preserve"> </w:t>
      </w:r>
      <w:r>
        <w:t>is</w:t>
      </w:r>
      <w:r>
        <w:rPr>
          <w:spacing w:val="-7"/>
        </w:rPr>
        <w:t xml:space="preserve"> </w:t>
      </w:r>
      <w:r>
        <w:t>appropriately</w:t>
      </w:r>
      <w:r>
        <w:rPr>
          <w:spacing w:val="-7"/>
        </w:rPr>
        <w:t xml:space="preserve"> </w:t>
      </w:r>
      <w:r>
        <w:t>briefed on the need for change, including any proposed changes in the specification of the internal audit function;</w:t>
      </w:r>
      <w:r>
        <w:rPr>
          <w:spacing w:val="-9"/>
        </w:rPr>
        <w:t xml:space="preserve"> </w:t>
      </w:r>
      <w:r>
        <w:t>and</w:t>
      </w:r>
    </w:p>
    <w:p w14:paraId="5CE9DFB6" w14:textId="77777777" w:rsidR="0079574D" w:rsidRDefault="0051648C">
      <w:pPr>
        <w:pStyle w:val="ListParagraph"/>
        <w:numPr>
          <w:ilvl w:val="2"/>
          <w:numId w:val="1"/>
        </w:numPr>
        <w:tabs>
          <w:tab w:val="left" w:pos="989"/>
        </w:tabs>
        <w:spacing w:before="111" w:line="242" w:lineRule="auto"/>
        <w:ind w:left="988" w:right="114"/>
        <w:jc w:val="both"/>
      </w:pPr>
      <w:r>
        <w:t>Recommend to Council, if necessary, the termination of the internal audit contractor.</w:t>
      </w:r>
    </w:p>
    <w:p w14:paraId="5CE9DFB7" w14:textId="77777777" w:rsidR="0079574D" w:rsidRDefault="0051648C">
      <w:pPr>
        <w:pStyle w:val="ListParagraph"/>
        <w:numPr>
          <w:ilvl w:val="1"/>
          <w:numId w:val="1"/>
        </w:numPr>
        <w:tabs>
          <w:tab w:val="left" w:pos="565"/>
        </w:tabs>
        <w:spacing w:before="121"/>
        <w:ind w:left="564" w:hanging="369"/>
        <w:jc w:val="both"/>
        <w:rPr>
          <w:i/>
        </w:rPr>
      </w:pPr>
      <w:r>
        <w:rPr>
          <w:i/>
        </w:rPr>
        <w:t>External</w:t>
      </w:r>
      <w:r>
        <w:rPr>
          <w:i/>
          <w:spacing w:val="-3"/>
        </w:rPr>
        <w:t xml:space="preserve"> </w:t>
      </w:r>
      <w:r>
        <w:rPr>
          <w:i/>
        </w:rPr>
        <w:t>audit</w:t>
      </w:r>
    </w:p>
    <w:p w14:paraId="5CE9DFB8" w14:textId="77777777" w:rsidR="0079574D" w:rsidRDefault="0051648C">
      <w:pPr>
        <w:pStyle w:val="ListParagraph"/>
        <w:numPr>
          <w:ilvl w:val="2"/>
          <w:numId w:val="1"/>
        </w:numPr>
        <w:tabs>
          <w:tab w:val="left" w:pos="989"/>
        </w:tabs>
        <w:spacing w:line="242" w:lineRule="auto"/>
        <w:ind w:left="988" w:right="126"/>
        <w:jc w:val="both"/>
      </w:pPr>
      <w:r>
        <w:t xml:space="preserve">Annually review the external audit </w:t>
      </w:r>
      <w:r>
        <w:t xml:space="preserve">scope and plan proposed by the external </w:t>
      </w:r>
      <w:proofErr w:type="gramStart"/>
      <w:r>
        <w:t>auditor;</w:t>
      </w:r>
      <w:proofErr w:type="gramEnd"/>
    </w:p>
    <w:p w14:paraId="5CE9DFB9" w14:textId="77777777" w:rsidR="0079574D" w:rsidRDefault="0051648C">
      <w:pPr>
        <w:pStyle w:val="ListParagraph"/>
        <w:numPr>
          <w:ilvl w:val="2"/>
          <w:numId w:val="1"/>
        </w:numPr>
        <w:tabs>
          <w:tab w:val="left" w:pos="989"/>
        </w:tabs>
        <w:spacing w:before="113" w:line="242" w:lineRule="auto"/>
        <w:ind w:left="988" w:right="117"/>
        <w:jc w:val="both"/>
      </w:pPr>
      <w:r>
        <w:t xml:space="preserve">Discuss with the external auditor any audit issues encountered in the normal course of audit work, including any restriction on scope or access to </w:t>
      </w:r>
      <w:proofErr w:type="gramStart"/>
      <w:r>
        <w:t>information;</w:t>
      </w:r>
      <w:proofErr w:type="gramEnd"/>
    </w:p>
    <w:p w14:paraId="5CE9DFBA" w14:textId="77777777" w:rsidR="0079574D" w:rsidRDefault="0079574D">
      <w:pPr>
        <w:spacing w:line="242" w:lineRule="auto"/>
        <w:jc w:val="both"/>
        <w:sectPr w:rsidR="0079574D">
          <w:pgSz w:w="11910" w:h="16840"/>
          <w:pgMar w:top="2400" w:right="1680" w:bottom="840" w:left="1600" w:header="0" w:footer="649" w:gutter="0"/>
          <w:cols w:space="720"/>
        </w:sectPr>
      </w:pPr>
    </w:p>
    <w:p w14:paraId="5CE9DFBB" w14:textId="77777777" w:rsidR="0079574D" w:rsidRDefault="0079574D">
      <w:pPr>
        <w:pStyle w:val="BodyText"/>
        <w:spacing w:before="8"/>
        <w:ind w:left="0" w:firstLine="0"/>
        <w:jc w:val="left"/>
        <w:rPr>
          <w:sz w:val="19"/>
        </w:rPr>
      </w:pPr>
    </w:p>
    <w:p w14:paraId="5CE9DFBC" w14:textId="77777777" w:rsidR="0079574D" w:rsidRDefault="0051648C">
      <w:pPr>
        <w:pStyle w:val="ListParagraph"/>
        <w:numPr>
          <w:ilvl w:val="2"/>
          <w:numId w:val="1"/>
        </w:numPr>
        <w:tabs>
          <w:tab w:val="left" w:pos="989"/>
        </w:tabs>
        <w:spacing w:before="93" w:line="242" w:lineRule="auto"/>
        <w:ind w:left="988" w:right="124"/>
        <w:jc w:val="both"/>
      </w:pPr>
      <w:r>
        <w:t>Ensure that significant findings and recommendations made by the external auditor,</w:t>
      </w:r>
      <w:r>
        <w:rPr>
          <w:spacing w:val="-10"/>
        </w:rPr>
        <w:t xml:space="preserve"> </w:t>
      </w:r>
      <w:r>
        <w:t>and</w:t>
      </w:r>
      <w:r>
        <w:rPr>
          <w:spacing w:val="-7"/>
        </w:rPr>
        <w:t xml:space="preserve"> </w:t>
      </w:r>
      <w:r>
        <w:t>management’s</w:t>
      </w:r>
      <w:r>
        <w:rPr>
          <w:spacing w:val="-6"/>
        </w:rPr>
        <w:t xml:space="preserve"> </w:t>
      </w:r>
      <w:r>
        <w:t>responses</w:t>
      </w:r>
      <w:r>
        <w:rPr>
          <w:spacing w:val="-7"/>
        </w:rPr>
        <w:t xml:space="preserve"> </w:t>
      </w:r>
      <w:r>
        <w:t>to</w:t>
      </w:r>
      <w:r>
        <w:rPr>
          <w:spacing w:val="-7"/>
        </w:rPr>
        <w:t xml:space="preserve"> </w:t>
      </w:r>
      <w:r>
        <w:t>them,</w:t>
      </w:r>
      <w:r>
        <w:rPr>
          <w:spacing w:val="-9"/>
        </w:rPr>
        <w:t xml:space="preserve"> </w:t>
      </w:r>
      <w:r>
        <w:t>are</w:t>
      </w:r>
      <w:r>
        <w:rPr>
          <w:spacing w:val="-7"/>
        </w:rPr>
        <w:t xml:space="preserve"> </w:t>
      </w:r>
      <w:r>
        <w:t>appropriate</w:t>
      </w:r>
      <w:r>
        <w:rPr>
          <w:spacing w:val="-10"/>
        </w:rPr>
        <w:t xml:space="preserve"> </w:t>
      </w:r>
      <w:r>
        <w:t>and</w:t>
      </w:r>
      <w:r>
        <w:rPr>
          <w:spacing w:val="-11"/>
        </w:rPr>
        <w:t xml:space="preserve"> </w:t>
      </w:r>
      <w:r>
        <w:t>are</w:t>
      </w:r>
      <w:r>
        <w:rPr>
          <w:spacing w:val="-7"/>
        </w:rPr>
        <w:t xml:space="preserve"> </w:t>
      </w:r>
      <w:r>
        <w:t>acted upon in a timely</w:t>
      </w:r>
      <w:r>
        <w:rPr>
          <w:spacing w:val="-1"/>
        </w:rPr>
        <w:t xml:space="preserve"> </w:t>
      </w:r>
      <w:proofErr w:type="gramStart"/>
      <w:r>
        <w:t>manner;</w:t>
      </w:r>
      <w:proofErr w:type="gramEnd"/>
    </w:p>
    <w:p w14:paraId="5CE9DFBD" w14:textId="77777777" w:rsidR="0079574D" w:rsidRDefault="0051648C">
      <w:pPr>
        <w:pStyle w:val="ListParagraph"/>
        <w:numPr>
          <w:ilvl w:val="2"/>
          <w:numId w:val="1"/>
        </w:numPr>
        <w:tabs>
          <w:tab w:val="left" w:pos="989"/>
        </w:tabs>
        <w:spacing w:before="114" w:line="242" w:lineRule="auto"/>
        <w:ind w:left="988" w:right="114"/>
        <w:jc w:val="both"/>
      </w:pPr>
      <w:r>
        <w:t>Review the effectiveness of the external audit function and ensure that the Victor</w:t>
      </w:r>
      <w:r>
        <w:t>ian</w:t>
      </w:r>
      <w:r>
        <w:rPr>
          <w:spacing w:val="-6"/>
        </w:rPr>
        <w:t xml:space="preserve"> </w:t>
      </w:r>
      <w:r>
        <w:t>Auditor</w:t>
      </w:r>
      <w:r>
        <w:rPr>
          <w:spacing w:val="-8"/>
        </w:rPr>
        <w:t xml:space="preserve"> </w:t>
      </w:r>
      <w:r>
        <w:t>General’s</w:t>
      </w:r>
      <w:r>
        <w:rPr>
          <w:spacing w:val="-5"/>
        </w:rPr>
        <w:t xml:space="preserve"> </w:t>
      </w:r>
      <w:r>
        <w:t>Office</w:t>
      </w:r>
      <w:r>
        <w:rPr>
          <w:spacing w:val="-5"/>
        </w:rPr>
        <w:t xml:space="preserve"> </w:t>
      </w:r>
      <w:r>
        <w:t>(VAGO)</w:t>
      </w:r>
      <w:r>
        <w:rPr>
          <w:spacing w:val="-11"/>
        </w:rPr>
        <w:t xml:space="preserve"> </w:t>
      </w:r>
      <w:r>
        <w:t>is</w:t>
      </w:r>
      <w:r>
        <w:rPr>
          <w:spacing w:val="-6"/>
        </w:rPr>
        <w:t xml:space="preserve"> </w:t>
      </w:r>
      <w:r>
        <w:t>aware</w:t>
      </w:r>
      <w:r>
        <w:rPr>
          <w:spacing w:val="-5"/>
        </w:rPr>
        <w:t xml:space="preserve"> </w:t>
      </w:r>
      <w:r>
        <w:t>of</w:t>
      </w:r>
      <w:r>
        <w:rPr>
          <w:spacing w:val="-8"/>
        </w:rPr>
        <w:t xml:space="preserve"> </w:t>
      </w:r>
      <w:r>
        <w:t>the</w:t>
      </w:r>
      <w:r>
        <w:rPr>
          <w:spacing w:val="-5"/>
        </w:rPr>
        <w:t xml:space="preserve"> </w:t>
      </w:r>
      <w:r>
        <w:t>Committee’s</w:t>
      </w:r>
      <w:r>
        <w:rPr>
          <w:spacing w:val="-5"/>
        </w:rPr>
        <w:t xml:space="preserve"> </w:t>
      </w:r>
      <w:proofErr w:type="gramStart"/>
      <w:r>
        <w:t>views;</w:t>
      </w:r>
      <w:proofErr w:type="gramEnd"/>
    </w:p>
    <w:p w14:paraId="5CE9DFBE" w14:textId="77777777" w:rsidR="0079574D" w:rsidRDefault="0051648C">
      <w:pPr>
        <w:pStyle w:val="ListParagraph"/>
        <w:numPr>
          <w:ilvl w:val="2"/>
          <w:numId w:val="1"/>
        </w:numPr>
        <w:tabs>
          <w:tab w:val="left" w:pos="989"/>
        </w:tabs>
        <w:spacing w:before="113" w:line="242" w:lineRule="auto"/>
        <w:ind w:left="988" w:right="123"/>
        <w:jc w:val="both"/>
      </w:pPr>
      <w:r>
        <w:t>Consider the findings and recommendations of any relevant performance audits undertaken by VAGO and monitor implementation of the recommendations by Council;</w:t>
      </w:r>
      <w:r>
        <w:rPr>
          <w:spacing w:val="-4"/>
        </w:rPr>
        <w:t xml:space="preserve"> </w:t>
      </w:r>
      <w:r>
        <w:t>and</w:t>
      </w:r>
    </w:p>
    <w:p w14:paraId="5CE9DFBF" w14:textId="77777777" w:rsidR="0079574D" w:rsidRDefault="0051648C">
      <w:pPr>
        <w:pStyle w:val="ListParagraph"/>
        <w:numPr>
          <w:ilvl w:val="2"/>
          <w:numId w:val="1"/>
        </w:numPr>
        <w:tabs>
          <w:tab w:val="left" w:pos="989"/>
        </w:tabs>
        <w:spacing w:before="118"/>
        <w:jc w:val="both"/>
      </w:pPr>
      <w:r>
        <w:t>Meet</w:t>
      </w:r>
      <w:r>
        <w:rPr>
          <w:spacing w:val="-18"/>
        </w:rPr>
        <w:t xml:space="preserve"> </w:t>
      </w:r>
      <w:r>
        <w:t>with</w:t>
      </w:r>
      <w:r>
        <w:rPr>
          <w:spacing w:val="-14"/>
        </w:rPr>
        <w:t xml:space="preserve"> </w:t>
      </w:r>
      <w:r>
        <w:t>the</w:t>
      </w:r>
      <w:r>
        <w:rPr>
          <w:spacing w:val="-14"/>
        </w:rPr>
        <w:t xml:space="preserve"> </w:t>
      </w:r>
      <w:r>
        <w:t>external</w:t>
      </w:r>
      <w:r>
        <w:rPr>
          <w:spacing w:val="-20"/>
        </w:rPr>
        <w:t xml:space="preserve"> </w:t>
      </w:r>
      <w:r>
        <w:t>auditor</w:t>
      </w:r>
      <w:r>
        <w:rPr>
          <w:spacing w:val="-21"/>
        </w:rPr>
        <w:t xml:space="preserve"> </w:t>
      </w:r>
      <w:r>
        <w:t>at</w:t>
      </w:r>
      <w:r>
        <w:rPr>
          <w:spacing w:val="-17"/>
        </w:rPr>
        <w:t xml:space="preserve"> </w:t>
      </w:r>
      <w:r>
        <w:t>least</w:t>
      </w:r>
      <w:r>
        <w:rPr>
          <w:spacing w:val="-21"/>
        </w:rPr>
        <w:t xml:space="preserve"> </w:t>
      </w:r>
      <w:r>
        <w:t>annually</w:t>
      </w:r>
      <w:r>
        <w:rPr>
          <w:spacing w:val="-14"/>
        </w:rPr>
        <w:t xml:space="preserve"> </w:t>
      </w:r>
      <w:r>
        <w:t>in</w:t>
      </w:r>
      <w:r>
        <w:rPr>
          <w:spacing w:val="-14"/>
        </w:rPr>
        <w:t xml:space="preserve"> </w:t>
      </w:r>
      <w:r>
        <w:t>the</w:t>
      </w:r>
      <w:r>
        <w:rPr>
          <w:spacing w:val="-14"/>
        </w:rPr>
        <w:t xml:space="preserve"> </w:t>
      </w:r>
      <w:r>
        <w:t>absence</w:t>
      </w:r>
      <w:r>
        <w:rPr>
          <w:spacing w:val="-14"/>
        </w:rPr>
        <w:t xml:space="preserve"> </w:t>
      </w:r>
      <w:r>
        <w:t>of</w:t>
      </w:r>
      <w:r>
        <w:rPr>
          <w:spacing w:val="-17"/>
        </w:rPr>
        <w:t xml:space="preserve"> </w:t>
      </w:r>
      <w:r>
        <w:t>management.</w:t>
      </w:r>
    </w:p>
    <w:p w14:paraId="5CE9DFC0" w14:textId="77777777" w:rsidR="0079574D" w:rsidRDefault="0051648C">
      <w:pPr>
        <w:pStyle w:val="ListParagraph"/>
        <w:numPr>
          <w:ilvl w:val="1"/>
          <w:numId w:val="1"/>
        </w:numPr>
        <w:tabs>
          <w:tab w:val="left" w:pos="565"/>
        </w:tabs>
        <w:spacing w:before="119"/>
        <w:ind w:left="564" w:hanging="369"/>
        <w:jc w:val="both"/>
        <w:rPr>
          <w:i/>
        </w:rPr>
      </w:pPr>
      <w:r>
        <w:rPr>
          <w:i/>
        </w:rPr>
        <w:t>Compliance</w:t>
      </w:r>
      <w:r>
        <w:rPr>
          <w:i/>
          <w:spacing w:val="1"/>
        </w:rPr>
        <w:t xml:space="preserve"> </w:t>
      </w:r>
      <w:r>
        <w:rPr>
          <w:i/>
        </w:rPr>
        <w:t>Management</w:t>
      </w:r>
    </w:p>
    <w:p w14:paraId="5CE9DFC1" w14:textId="77777777" w:rsidR="0079574D" w:rsidRDefault="0051648C">
      <w:pPr>
        <w:pStyle w:val="ListParagraph"/>
        <w:numPr>
          <w:ilvl w:val="2"/>
          <w:numId w:val="1"/>
        </w:numPr>
        <w:tabs>
          <w:tab w:val="left" w:pos="989"/>
        </w:tabs>
        <w:spacing w:before="123"/>
        <w:jc w:val="both"/>
      </w:pPr>
      <w:r>
        <w:t>Monitor the compliance of Council policies and procedures relating</w:t>
      </w:r>
      <w:r>
        <w:rPr>
          <w:spacing w:val="-21"/>
        </w:rPr>
        <w:t xml:space="preserve"> </w:t>
      </w:r>
      <w:r>
        <w:rPr>
          <w:spacing w:val="2"/>
        </w:rPr>
        <w:t>to:</w:t>
      </w:r>
    </w:p>
    <w:p w14:paraId="5CE9DFC2" w14:textId="77777777" w:rsidR="0079574D" w:rsidRDefault="0051648C">
      <w:pPr>
        <w:pStyle w:val="ListParagraph"/>
        <w:numPr>
          <w:ilvl w:val="3"/>
          <w:numId w:val="1"/>
        </w:numPr>
        <w:tabs>
          <w:tab w:val="left" w:pos="1349"/>
        </w:tabs>
        <w:spacing w:before="117" w:line="269" w:lineRule="exact"/>
      </w:pPr>
      <w:r>
        <w:t>Council’s overarching governance principles;</w:t>
      </w:r>
      <w:r>
        <w:rPr>
          <w:spacing w:val="-8"/>
        </w:rPr>
        <w:t xml:space="preserve"> </w:t>
      </w:r>
      <w:r>
        <w:t>and</w:t>
      </w:r>
    </w:p>
    <w:p w14:paraId="5CE9DFC3" w14:textId="77777777" w:rsidR="0079574D" w:rsidRDefault="0051648C">
      <w:pPr>
        <w:pStyle w:val="ListParagraph"/>
        <w:numPr>
          <w:ilvl w:val="3"/>
          <w:numId w:val="1"/>
        </w:numPr>
        <w:tabs>
          <w:tab w:val="left" w:pos="1349"/>
        </w:tabs>
        <w:spacing w:before="0"/>
        <w:ind w:left="1348" w:right="118" w:hanging="360"/>
      </w:pPr>
      <w:r>
        <w:t xml:space="preserve">the </w:t>
      </w:r>
      <w:r>
        <w:rPr>
          <w:i/>
        </w:rPr>
        <w:t xml:space="preserve">Local Government Act 2020 </w:t>
      </w:r>
      <w:r>
        <w:t>and associated regulations and any relevant Ministerial</w:t>
      </w:r>
      <w:r>
        <w:rPr>
          <w:spacing w:val="-6"/>
        </w:rPr>
        <w:t xml:space="preserve"> </w:t>
      </w:r>
      <w:proofErr w:type="gramStart"/>
      <w:r>
        <w:t>directions;</w:t>
      </w:r>
      <w:proofErr w:type="gramEnd"/>
    </w:p>
    <w:p w14:paraId="5CE9DFC4" w14:textId="77777777" w:rsidR="0079574D" w:rsidRDefault="0051648C">
      <w:pPr>
        <w:pStyle w:val="ListParagraph"/>
        <w:numPr>
          <w:ilvl w:val="2"/>
          <w:numId w:val="1"/>
        </w:numPr>
        <w:tabs>
          <w:tab w:val="left" w:pos="989"/>
        </w:tabs>
        <w:spacing w:line="242" w:lineRule="auto"/>
        <w:ind w:left="988" w:right="124"/>
        <w:jc w:val="both"/>
      </w:pPr>
      <w:r>
        <w:t>Review the systems and processes implemented by Council for monitoring compliance with legislation and regulations and the results of management’s follow up of an</w:t>
      </w:r>
      <w:r>
        <w:t>y instances of</w:t>
      </w:r>
      <w:r>
        <w:rPr>
          <w:spacing w:val="-8"/>
        </w:rPr>
        <w:t xml:space="preserve"> </w:t>
      </w:r>
      <w:proofErr w:type="gramStart"/>
      <w:r>
        <w:t>non-compliance;</w:t>
      </w:r>
      <w:proofErr w:type="gramEnd"/>
    </w:p>
    <w:p w14:paraId="5CE9DFC5" w14:textId="77777777" w:rsidR="0079574D" w:rsidRDefault="0051648C">
      <w:pPr>
        <w:pStyle w:val="ListParagraph"/>
        <w:numPr>
          <w:ilvl w:val="2"/>
          <w:numId w:val="1"/>
        </w:numPr>
        <w:tabs>
          <w:tab w:val="left" w:pos="989"/>
        </w:tabs>
        <w:spacing w:before="114"/>
        <w:ind w:left="988" w:right="128"/>
        <w:jc w:val="both"/>
      </w:pPr>
      <w:r>
        <w:t>Review the processes for communicating the Councillor Code of Conduct to Council and the Staff Code of Conduct to all Council employees and contractors and for monitoring compliance with the</w:t>
      </w:r>
      <w:r>
        <w:rPr>
          <w:spacing w:val="-11"/>
        </w:rPr>
        <w:t xml:space="preserve"> </w:t>
      </w:r>
      <w:proofErr w:type="gramStart"/>
      <w:r>
        <w:t>Codes;</w:t>
      </w:r>
      <w:proofErr w:type="gramEnd"/>
    </w:p>
    <w:p w14:paraId="5CE9DFC6" w14:textId="77777777" w:rsidR="0079574D" w:rsidRDefault="0051648C">
      <w:pPr>
        <w:pStyle w:val="ListParagraph"/>
        <w:numPr>
          <w:ilvl w:val="2"/>
          <w:numId w:val="1"/>
        </w:numPr>
        <w:tabs>
          <w:tab w:val="left" w:pos="989"/>
        </w:tabs>
        <w:spacing w:before="125"/>
        <w:jc w:val="both"/>
      </w:pPr>
      <w:r>
        <w:t>Obtain regular briefings on</w:t>
      </w:r>
      <w:r>
        <w:t xml:space="preserve"> any significant compliance matters;</w:t>
      </w:r>
      <w:r>
        <w:rPr>
          <w:spacing w:val="-18"/>
        </w:rPr>
        <w:t xml:space="preserve"> </w:t>
      </w:r>
      <w:r>
        <w:t>and</w:t>
      </w:r>
    </w:p>
    <w:p w14:paraId="5CE9DFC7" w14:textId="77777777" w:rsidR="0079574D" w:rsidRDefault="0051648C">
      <w:pPr>
        <w:pStyle w:val="ListParagraph"/>
        <w:numPr>
          <w:ilvl w:val="2"/>
          <w:numId w:val="1"/>
        </w:numPr>
        <w:tabs>
          <w:tab w:val="left" w:pos="989"/>
        </w:tabs>
        <w:ind w:left="988" w:right="124"/>
        <w:jc w:val="both"/>
      </w:pPr>
      <w:r>
        <w:t>Receive reports from management on the findings of any examinations by regulatory</w:t>
      </w:r>
      <w:r>
        <w:rPr>
          <w:spacing w:val="-11"/>
        </w:rPr>
        <w:t xml:space="preserve"> </w:t>
      </w:r>
      <w:r>
        <w:t>or</w:t>
      </w:r>
      <w:r>
        <w:rPr>
          <w:spacing w:val="-14"/>
        </w:rPr>
        <w:t xml:space="preserve"> </w:t>
      </w:r>
      <w:r>
        <w:t>integrity</w:t>
      </w:r>
      <w:r>
        <w:rPr>
          <w:spacing w:val="-11"/>
        </w:rPr>
        <w:t xml:space="preserve"> </w:t>
      </w:r>
      <w:r>
        <w:t>agencies</w:t>
      </w:r>
      <w:r>
        <w:rPr>
          <w:spacing w:val="-11"/>
        </w:rPr>
        <w:t xml:space="preserve"> </w:t>
      </w:r>
      <w:r>
        <w:t>(whether</w:t>
      </w:r>
      <w:r>
        <w:rPr>
          <w:spacing w:val="-14"/>
        </w:rPr>
        <w:t xml:space="preserve"> </w:t>
      </w:r>
      <w:r>
        <w:t>related</w:t>
      </w:r>
      <w:r>
        <w:rPr>
          <w:spacing w:val="-11"/>
        </w:rPr>
        <w:t xml:space="preserve"> </w:t>
      </w:r>
      <w:r>
        <w:t>to</w:t>
      </w:r>
      <w:r>
        <w:rPr>
          <w:spacing w:val="-11"/>
        </w:rPr>
        <w:t xml:space="preserve"> </w:t>
      </w:r>
      <w:r>
        <w:t>investigations</w:t>
      </w:r>
      <w:r>
        <w:rPr>
          <w:spacing w:val="-11"/>
        </w:rPr>
        <w:t xml:space="preserve"> </w:t>
      </w:r>
      <w:r>
        <w:t>at</w:t>
      </w:r>
      <w:r>
        <w:rPr>
          <w:spacing w:val="-13"/>
        </w:rPr>
        <w:t xml:space="preserve"> </w:t>
      </w:r>
      <w:r>
        <w:t>Council</w:t>
      </w:r>
      <w:r>
        <w:rPr>
          <w:spacing w:val="-14"/>
        </w:rPr>
        <w:t xml:space="preserve"> </w:t>
      </w:r>
      <w:r>
        <w:t>or other agencies), such as the Local Government Inspectorate, the Ombudsman, IBAC, etc. and monitor Council’s</w:t>
      </w:r>
      <w:r>
        <w:rPr>
          <w:spacing w:val="-15"/>
        </w:rPr>
        <w:t xml:space="preserve"> </w:t>
      </w:r>
      <w:r>
        <w:t>responses.</w:t>
      </w:r>
    </w:p>
    <w:p w14:paraId="5CE9DFC8" w14:textId="77777777" w:rsidR="0079574D" w:rsidRDefault="0051648C">
      <w:pPr>
        <w:pStyle w:val="ListParagraph"/>
        <w:numPr>
          <w:ilvl w:val="1"/>
          <w:numId w:val="1"/>
        </w:numPr>
        <w:tabs>
          <w:tab w:val="left" w:pos="557"/>
        </w:tabs>
        <w:spacing w:before="125"/>
        <w:ind w:hanging="361"/>
        <w:jc w:val="both"/>
        <w:rPr>
          <w:i/>
        </w:rPr>
      </w:pPr>
      <w:r>
        <w:rPr>
          <w:i/>
        </w:rPr>
        <w:t>Reporting to</w:t>
      </w:r>
      <w:r>
        <w:rPr>
          <w:i/>
          <w:spacing w:val="1"/>
        </w:rPr>
        <w:t xml:space="preserve"> </w:t>
      </w:r>
      <w:r>
        <w:rPr>
          <w:i/>
        </w:rPr>
        <w:t>Council</w:t>
      </w:r>
    </w:p>
    <w:p w14:paraId="5CE9DFC9" w14:textId="77777777" w:rsidR="0079574D" w:rsidRDefault="0051648C">
      <w:pPr>
        <w:pStyle w:val="ListParagraph"/>
        <w:numPr>
          <w:ilvl w:val="2"/>
          <w:numId w:val="1"/>
        </w:numPr>
        <w:tabs>
          <w:tab w:val="left" w:pos="989"/>
        </w:tabs>
        <w:spacing w:line="242" w:lineRule="auto"/>
        <w:ind w:left="988" w:right="122"/>
        <w:jc w:val="both"/>
      </w:pPr>
      <w:r>
        <w:t>Minutes</w:t>
      </w:r>
      <w:r>
        <w:rPr>
          <w:spacing w:val="-18"/>
        </w:rPr>
        <w:t xml:space="preserve"> </w:t>
      </w:r>
      <w:r>
        <w:t>of</w:t>
      </w:r>
      <w:r>
        <w:rPr>
          <w:spacing w:val="-17"/>
        </w:rPr>
        <w:t xml:space="preserve"> </w:t>
      </w:r>
      <w:r>
        <w:t>Committee</w:t>
      </w:r>
      <w:r>
        <w:rPr>
          <w:spacing w:val="-14"/>
        </w:rPr>
        <w:t xml:space="preserve"> </w:t>
      </w:r>
      <w:r>
        <w:t>meetings</w:t>
      </w:r>
      <w:r>
        <w:rPr>
          <w:spacing w:val="-14"/>
        </w:rPr>
        <w:t xml:space="preserve"> </w:t>
      </w:r>
      <w:r>
        <w:t>will</w:t>
      </w:r>
      <w:r>
        <w:rPr>
          <w:spacing w:val="-17"/>
        </w:rPr>
        <w:t xml:space="preserve"> </w:t>
      </w:r>
      <w:r>
        <w:t>be</w:t>
      </w:r>
      <w:r>
        <w:rPr>
          <w:spacing w:val="-14"/>
        </w:rPr>
        <w:t xml:space="preserve"> </w:t>
      </w:r>
      <w:r>
        <w:t>provided</w:t>
      </w:r>
      <w:r>
        <w:rPr>
          <w:spacing w:val="-14"/>
        </w:rPr>
        <w:t xml:space="preserve"> </w:t>
      </w:r>
      <w:r>
        <w:t>to</w:t>
      </w:r>
      <w:r>
        <w:rPr>
          <w:spacing w:val="-14"/>
        </w:rPr>
        <w:t xml:space="preserve"> </w:t>
      </w:r>
      <w:r>
        <w:t>Council</w:t>
      </w:r>
      <w:r>
        <w:rPr>
          <w:spacing w:val="-17"/>
        </w:rPr>
        <w:t xml:space="preserve"> </w:t>
      </w:r>
      <w:r>
        <w:t>at</w:t>
      </w:r>
      <w:r>
        <w:rPr>
          <w:spacing w:val="-17"/>
        </w:rPr>
        <w:t xml:space="preserve"> </w:t>
      </w:r>
      <w:r>
        <w:t>the</w:t>
      </w:r>
      <w:r>
        <w:rPr>
          <w:spacing w:val="-14"/>
        </w:rPr>
        <w:t xml:space="preserve"> </w:t>
      </w:r>
      <w:r>
        <w:t>first</w:t>
      </w:r>
      <w:r>
        <w:rPr>
          <w:spacing w:val="-17"/>
        </w:rPr>
        <w:t xml:space="preserve"> </w:t>
      </w:r>
      <w:r>
        <w:t>available Council meeting following each C</w:t>
      </w:r>
      <w:r>
        <w:t>ommittee</w:t>
      </w:r>
      <w:r>
        <w:rPr>
          <w:spacing w:val="-4"/>
        </w:rPr>
        <w:t xml:space="preserve"> </w:t>
      </w:r>
      <w:proofErr w:type="gramStart"/>
      <w:r>
        <w:t>meeting;</w:t>
      </w:r>
      <w:proofErr w:type="gramEnd"/>
    </w:p>
    <w:p w14:paraId="5CE9DFCA" w14:textId="77777777" w:rsidR="0079574D" w:rsidRDefault="0051648C">
      <w:pPr>
        <w:pStyle w:val="ListParagraph"/>
        <w:numPr>
          <w:ilvl w:val="2"/>
          <w:numId w:val="1"/>
        </w:numPr>
        <w:tabs>
          <w:tab w:val="left" w:pos="989"/>
        </w:tabs>
        <w:spacing w:before="113" w:line="242" w:lineRule="auto"/>
        <w:ind w:left="988" w:right="114"/>
        <w:jc w:val="both"/>
      </w:pPr>
      <w:r>
        <w:t>The Committee will prepare a biannual report on Committee activities for Council, including any relevant findings and recommendations. A copy of this report is to be provided to the Chief Executive Officer for tabling at the next Schedule</w:t>
      </w:r>
      <w:r>
        <w:t>d Council meeting following its completion. The Chair of the Audit and Risk Committee will be invited to present the report to Council at the Council meeting;</w:t>
      </w:r>
      <w:r>
        <w:rPr>
          <w:spacing w:val="-5"/>
        </w:rPr>
        <w:t xml:space="preserve"> </w:t>
      </w:r>
      <w:r>
        <w:t>and</w:t>
      </w:r>
    </w:p>
    <w:p w14:paraId="5CE9DFCB" w14:textId="77777777" w:rsidR="0079574D" w:rsidRDefault="0051648C">
      <w:pPr>
        <w:pStyle w:val="ListParagraph"/>
        <w:numPr>
          <w:ilvl w:val="2"/>
          <w:numId w:val="1"/>
        </w:numPr>
        <w:tabs>
          <w:tab w:val="left" w:pos="989"/>
        </w:tabs>
        <w:spacing w:before="107"/>
        <w:ind w:left="988" w:right="121"/>
        <w:jc w:val="both"/>
      </w:pPr>
      <w:r>
        <w:t>The Committee will prepare an annual summary of the Committee’s activities for inclusion in Council’s Annual Report setting out how the Committee has discharged its responsibilities as outlined in its</w:t>
      </w:r>
      <w:r>
        <w:rPr>
          <w:spacing w:val="-8"/>
        </w:rPr>
        <w:t xml:space="preserve"> </w:t>
      </w:r>
      <w:r>
        <w:t>Charter.</w:t>
      </w:r>
    </w:p>
    <w:p w14:paraId="5CE9DFCC" w14:textId="77777777" w:rsidR="0079574D" w:rsidRDefault="0079574D">
      <w:pPr>
        <w:pStyle w:val="BodyText"/>
        <w:spacing w:before="4"/>
        <w:ind w:left="0" w:firstLine="0"/>
        <w:jc w:val="left"/>
        <w:rPr>
          <w:sz w:val="21"/>
        </w:rPr>
      </w:pPr>
    </w:p>
    <w:p w14:paraId="5CE9DFCD" w14:textId="77777777" w:rsidR="0079574D" w:rsidRDefault="0051648C">
      <w:pPr>
        <w:pStyle w:val="Heading1"/>
        <w:numPr>
          <w:ilvl w:val="0"/>
          <w:numId w:val="4"/>
        </w:numPr>
        <w:tabs>
          <w:tab w:val="left" w:pos="557"/>
        </w:tabs>
        <w:ind w:hanging="361"/>
        <w:jc w:val="both"/>
      </w:pPr>
      <w:r>
        <w:t>Annual Work</w:t>
      </w:r>
      <w:r>
        <w:rPr>
          <w:spacing w:val="-4"/>
        </w:rPr>
        <w:t xml:space="preserve"> </w:t>
      </w:r>
      <w:r>
        <w:t>Plan</w:t>
      </w:r>
    </w:p>
    <w:p w14:paraId="5CE9DFCE" w14:textId="77777777" w:rsidR="0079574D" w:rsidRDefault="0079574D">
      <w:pPr>
        <w:pStyle w:val="BodyText"/>
        <w:spacing w:before="5"/>
        <w:ind w:left="0" w:firstLine="0"/>
        <w:jc w:val="left"/>
        <w:rPr>
          <w:b/>
          <w:i/>
          <w:sz w:val="20"/>
        </w:rPr>
      </w:pPr>
    </w:p>
    <w:p w14:paraId="5CE9DFCF" w14:textId="77777777" w:rsidR="0079574D" w:rsidRDefault="0051648C">
      <w:pPr>
        <w:pStyle w:val="BodyText"/>
        <w:spacing w:before="0" w:line="242" w:lineRule="auto"/>
        <w:ind w:left="196" w:right="49" w:firstLine="0"/>
        <w:jc w:val="left"/>
      </w:pPr>
      <w:r>
        <w:t>On an annual basis the Comm</w:t>
      </w:r>
      <w:r>
        <w:t>ittee will develop and adopt a Work Plan (Program) that outlines how it intends to fulfil its requirements under this Charter.</w:t>
      </w:r>
    </w:p>
    <w:p w14:paraId="5CE9DFD0" w14:textId="77777777" w:rsidR="0079574D" w:rsidRDefault="0079574D">
      <w:pPr>
        <w:spacing w:line="242" w:lineRule="auto"/>
        <w:sectPr w:rsidR="0079574D">
          <w:pgSz w:w="11910" w:h="16840"/>
          <w:pgMar w:top="2400" w:right="1680" w:bottom="840" w:left="1600" w:header="0" w:footer="649" w:gutter="0"/>
          <w:cols w:space="720"/>
        </w:sectPr>
      </w:pPr>
    </w:p>
    <w:p w14:paraId="5CE9DFD1" w14:textId="77777777" w:rsidR="0079574D" w:rsidRDefault="0079574D">
      <w:pPr>
        <w:pStyle w:val="BodyText"/>
        <w:spacing w:before="1"/>
        <w:ind w:left="0" w:firstLine="0"/>
        <w:jc w:val="left"/>
        <w:rPr>
          <w:sz w:val="20"/>
        </w:rPr>
      </w:pPr>
    </w:p>
    <w:p w14:paraId="5CE9DFD2" w14:textId="77777777" w:rsidR="0079574D" w:rsidRDefault="0051648C">
      <w:pPr>
        <w:pStyle w:val="Heading1"/>
        <w:numPr>
          <w:ilvl w:val="0"/>
          <w:numId w:val="4"/>
        </w:numPr>
        <w:tabs>
          <w:tab w:val="left" w:pos="557"/>
        </w:tabs>
        <w:spacing w:before="93"/>
        <w:ind w:hanging="361"/>
        <w:jc w:val="both"/>
      </w:pPr>
      <w:r>
        <w:t>Performance</w:t>
      </w:r>
      <w:r>
        <w:rPr>
          <w:spacing w:val="-1"/>
        </w:rPr>
        <w:t xml:space="preserve"> </w:t>
      </w:r>
      <w:r>
        <w:t>Evaluation</w:t>
      </w:r>
    </w:p>
    <w:p w14:paraId="5CE9DFD3" w14:textId="77777777" w:rsidR="0079574D" w:rsidRDefault="0051648C">
      <w:pPr>
        <w:pStyle w:val="BodyText"/>
        <w:ind w:left="196" w:right="115" w:firstLine="0"/>
      </w:pPr>
      <w:r>
        <w:t>The</w:t>
      </w:r>
      <w:r>
        <w:rPr>
          <w:spacing w:val="-15"/>
        </w:rPr>
        <w:t xml:space="preserve"> </w:t>
      </w:r>
      <w:r>
        <w:t>Committee</w:t>
      </w:r>
      <w:r>
        <w:rPr>
          <w:spacing w:val="-19"/>
        </w:rPr>
        <w:t xml:space="preserve"> </w:t>
      </w:r>
      <w:r>
        <w:t>shall</w:t>
      </w:r>
      <w:r>
        <w:rPr>
          <w:spacing w:val="-17"/>
        </w:rPr>
        <w:t xml:space="preserve"> </w:t>
      </w:r>
      <w:r>
        <w:t>undertake</w:t>
      </w:r>
      <w:r>
        <w:rPr>
          <w:spacing w:val="-15"/>
        </w:rPr>
        <w:t xml:space="preserve"> </w:t>
      </w:r>
      <w:r>
        <w:t>a</w:t>
      </w:r>
      <w:r>
        <w:rPr>
          <w:spacing w:val="-18"/>
        </w:rPr>
        <w:t xml:space="preserve"> </w:t>
      </w:r>
      <w:r>
        <w:t>process</w:t>
      </w:r>
      <w:r>
        <w:rPr>
          <w:spacing w:val="-18"/>
        </w:rPr>
        <w:t xml:space="preserve"> </w:t>
      </w:r>
      <w:r>
        <w:t>to</w:t>
      </w:r>
      <w:r>
        <w:rPr>
          <w:spacing w:val="-15"/>
        </w:rPr>
        <w:t xml:space="preserve"> </w:t>
      </w:r>
      <w:r>
        <w:t>evaluate</w:t>
      </w:r>
      <w:r>
        <w:rPr>
          <w:spacing w:val="-15"/>
        </w:rPr>
        <w:t xml:space="preserve"> </w:t>
      </w:r>
      <w:r>
        <w:t>its</w:t>
      </w:r>
      <w:r>
        <w:rPr>
          <w:spacing w:val="-14"/>
        </w:rPr>
        <w:t xml:space="preserve"> </w:t>
      </w:r>
      <w:r>
        <w:t>performance</w:t>
      </w:r>
      <w:r>
        <w:rPr>
          <w:spacing w:val="-6"/>
        </w:rPr>
        <w:t xml:space="preserve"> </w:t>
      </w:r>
      <w:r>
        <w:t>annually.</w:t>
      </w:r>
      <w:r>
        <w:rPr>
          <w:spacing w:val="-18"/>
        </w:rPr>
        <w:t xml:space="preserve"> </w:t>
      </w:r>
      <w:r>
        <w:t>A</w:t>
      </w:r>
      <w:r>
        <w:rPr>
          <w:spacing w:val="-15"/>
        </w:rPr>
        <w:t xml:space="preserve"> </w:t>
      </w:r>
      <w:r>
        <w:t>copy of the results of this assessment are to be provided to the Chief Executive Officer for tabling at the next Ordinary Council meeting following the completion of the assessment.</w:t>
      </w:r>
    </w:p>
    <w:p w14:paraId="5CE9DFD4" w14:textId="77777777" w:rsidR="0079574D" w:rsidRDefault="0079574D">
      <w:pPr>
        <w:pStyle w:val="BodyText"/>
        <w:spacing w:before="3"/>
        <w:ind w:left="0" w:firstLine="0"/>
        <w:jc w:val="left"/>
        <w:rPr>
          <w:sz w:val="21"/>
        </w:rPr>
      </w:pPr>
    </w:p>
    <w:p w14:paraId="5CE9DFD5" w14:textId="77777777" w:rsidR="0079574D" w:rsidRDefault="0051648C">
      <w:pPr>
        <w:pStyle w:val="Heading1"/>
        <w:numPr>
          <w:ilvl w:val="0"/>
          <w:numId w:val="4"/>
        </w:numPr>
        <w:tabs>
          <w:tab w:val="left" w:pos="557"/>
        </w:tabs>
        <w:ind w:hanging="361"/>
        <w:jc w:val="both"/>
      </w:pPr>
      <w:r>
        <w:t>Misuse of Position and Confidential</w:t>
      </w:r>
      <w:r>
        <w:rPr>
          <w:spacing w:val="-8"/>
        </w:rPr>
        <w:t xml:space="preserve"> </w:t>
      </w:r>
      <w:r>
        <w:t>Information</w:t>
      </w:r>
    </w:p>
    <w:p w14:paraId="5CE9DFD6" w14:textId="77777777" w:rsidR="0079574D" w:rsidRDefault="0051648C">
      <w:pPr>
        <w:pStyle w:val="BodyText"/>
        <w:spacing w:before="119"/>
        <w:ind w:left="196" w:right="114" w:firstLine="0"/>
      </w:pPr>
      <w:r>
        <w:t>Section</w:t>
      </w:r>
      <w:r>
        <w:rPr>
          <w:spacing w:val="-8"/>
        </w:rPr>
        <w:t xml:space="preserve"> </w:t>
      </w:r>
      <w:r>
        <w:t>123</w:t>
      </w:r>
      <w:r>
        <w:rPr>
          <w:spacing w:val="-9"/>
        </w:rPr>
        <w:t xml:space="preserve"> </w:t>
      </w:r>
      <w:r>
        <w:t>–</w:t>
      </w:r>
      <w:r>
        <w:rPr>
          <w:spacing w:val="-9"/>
        </w:rPr>
        <w:t xml:space="preserve"> </w:t>
      </w:r>
      <w:r>
        <w:t>Misuse</w:t>
      </w:r>
      <w:r>
        <w:rPr>
          <w:spacing w:val="-9"/>
        </w:rPr>
        <w:t xml:space="preserve"> </w:t>
      </w:r>
      <w:r>
        <w:t>of</w:t>
      </w:r>
      <w:r>
        <w:rPr>
          <w:spacing w:val="-12"/>
        </w:rPr>
        <w:t xml:space="preserve"> </w:t>
      </w:r>
      <w:r>
        <w:t>Position</w:t>
      </w:r>
      <w:r>
        <w:rPr>
          <w:spacing w:val="-9"/>
        </w:rPr>
        <w:t xml:space="preserve"> </w:t>
      </w:r>
      <w:r>
        <w:t>and</w:t>
      </w:r>
      <w:r>
        <w:rPr>
          <w:spacing w:val="-9"/>
        </w:rPr>
        <w:t xml:space="preserve"> </w:t>
      </w:r>
      <w:r>
        <w:t>Section</w:t>
      </w:r>
      <w:r>
        <w:rPr>
          <w:spacing w:val="-9"/>
        </w:rPr>
        <w:t xml:space="preserve"> </w:t>
      </w:r>
      <w:r>
        <w:t>125</w:t>
      </w:r>
      <w:r>
        <w:rPr>
          <w:spacing w:val="-3"/>
        </w:rPr>
        <w:t xml:space="preserve"> </w:t>
      </w:r>
      <w:r>
        <w:t>–</w:t>
      </w:r>
      <w:r>
        <w:rPr>
          <w:spacing w:val="-9"/>
        </w:rPr>
        <w:t xml:space="preserve"> </w:t>
      </w:r>
      <w:r>
        <w:t>Confidential</w:t>
      </w:r>
      <w:r>
        <w:rPr>
          <w:spacing w:val="-12"/>
        </w:rPr>
        <w:t xml:space="preserve"> </w:t>
      </w:r>
      <w:r>
        <w:t>Information</w:t>
      </w:r>
      <w:r>
        <w:rPr>
          <w:spacing w:val="-9"/>
        </w:rPr>
        <w:t xml:space="preserve"> </w:t>
      </w:r>
      <w:r>
        <w:t>of</w:t>
      </w:r>
      <w:r>
        <w:rPr>
          <w:spacing w:val="-8"/>
        </w:rPr>
        <w:t xml:space="preserve"> </w:t>
      </w:r>
      <w:r>
        <w:rPr>
          <w:i/>
        </w:rPr>
        <w:t>the</w:t>
      </w:r>
      <w:r>
        <w:rPr>
          <w:i/>
          <w:spacing w:val="-9"/>
        </w:rPr>
        <w:t xml:space="preserve"> </w:t>
      </w:r>
      <w:r>
        <w:rPr>
          <w:i/>
        </w:rPr>
        <w:t xml:space="preserve">Act </w:t>
      </w:r>
      <w:r>
        <w:t>apply to independent members of the Committee, as they would apply to Councillor members of the</w:t>
      </w:r>
      <w:r>
        <w:rPr>
          <w:spacing w:val="-4"/>
        </w:rPr>
        <w:t xml:space="preserve"> </w:t>
      </w:r>
      <w:r>
        <w:t>Committee.</w:t>
      </w:r>
    </w:p>
    <w:p w14:paraId="5CE9DFD7" w14:textId="77777777" w:rsidR="0079574D" w:rsidRDefault="0079574D">
      <w:pPr>
        <w:pStyle w:val="BodyText"/>
        <w:spacing w:before="0"/>
        <w:ind w:left="0" w:firstLine="0"/>
        <w:jc w:val="left"/>
        <w:rPr>
          <w:sz w:val="21"/>
        </w:rPr>
      </w:pPr>
    </w:p>
    <w:p w14:paraId="5CE9DFD8" w14:textId="77777777" w:rsidR="0079574D" w:rsidRDefault="0051648C">
      <w:pPr>
        <w:pStyle w:val="Heading1"/>
        <w:numPr>
          <w:ilvl w:val="0"/>
          <w:numId w:val="4"/>
        </w:numPr>
        <w:tabs>
          <w:tab w:val="left" w:pos="557"/>
        </w:tabs>
        <w:ind w:hanging="361"/>
        <w:jc w:val="both"/>
      </w:pPr>
      <w:r>
        <w:t>Personal Interest</w:t>
      </w:r>
      <w:r>
        <w:rPr>
          <w:spacing w:val="-7"/>
        </w:rPr>
        <w:t xml:space="preserve"> </w:t>
      </w:r>
      <w:r>
        <w:t>Returns</w:t>
      </w:r>
    </w:p>
    <w:p w14:paraId="5CE9DFD9" w14:textId="77777777" w:rsidR="0079574D" w:rsidRDefault="0051648C">
      <w:pPr>
        <w:pStyle w:val="BodyText"/>
        <w:spacing w:before="119"/>
        <w:ind w:left="196" w:right="116" w:firstLine="0"/>
      </w:pPr>
      <w:r>
        <w:t>In the interests of transparency and good governa</w:t>
      </w:r>
      <w:r>
        <w:t xml:space="preserve">nce, Independent Committee members will voluntarily complete Personal Interest Returns. Any declarations made in these Returns will not be made public, however, will be circulated amongst Committee members, the </w:t>
      </w:r>
      <w:proofErr w:type="gramStart"/>
      <w:r>
        <w:t>CEO</w:t>
      </w:r>
      <w:proofErr w:type="gramEnd"/>
      <w:r>
        <w:t xml:space="preserve"> and the Executive Manager Governance. Per</w:t>
      </w:r>
      <w:r>
        <w:t>sonal Interest Returns will be completed in March and September each year.</w:t>
      </w:r>
    </w:p>
    <w:p w14:paraId="5CE9DFDA" w14:textId="77777777" w:rsidR="0079574D" w:rsidRDefault="0079574D">
      <w:pPr>
        <w:pStyle w:val="BodyText"/>
        <w:spacing w:before="2"/>
        <w:ind w:left="0" w:firstLine="0"/>
        <w:jc w:val="left"/>
        <w:rPr>
          <w:sz w:val="21"/>
        </w:rPr>
      </w:pPr>
    </w:p>
    <w:p w14:paraId="5CE9DFDB" w14:textId="77777777" w:rsidR="0079574D" w:rsidRDefault="0051648C">
      <w:pPr>
        <w:pStyle w:val="Heading1"/>
        <w:numPr>
          <w:ilvl w:val="0"/>
          <w:numId w:val="4"/>
        </w:numPr>
        <w:tabs>
          <w:tab w:val="left" w:pos="557"/>
        </w:tabs>
        <w:ind w:hanging="361"/>
        <w:jc w:val="both"/>
      </w:pPr>
      <w:r>
        <w:t>Conflicts of</w:t>
      </w:r>
      <w:r>
        <w:rPr>
          <w:spacing w:val="-4"/>
        </w:rPr>
        <w:t xml:space="preserve"> </w:t>
      </w:r>
      <w:r>
        <w:t>Interest</w:t>
      </w:r>
    </w:p>
    <w:p w14:paraId="5CE9DFDC" w14:textId="77777777" w:rsidR="0079574D" w:rsidRDefault="0051648C">
      <w:pPr>
        <w:pStyle w:val="BodyText"/>
        <w:ind w:left="196" w:right="122" w:firstLine="0"/>
      </w:pPr>
      <w:r>
        <w:t xml:space="preserve">In accordance with Division 2 of Part 6 of </w:t>
      </w:r>
      <w:r>
        <w:rPr>
          <w:i/>
        </w:rPr>
        <w:t>the Act</w:t>
      </w:r>
      <w:r>
        <w:t xml:space="preserve">, all members of the Committee are required to comply with </w:t>
      </w:r>
      <w:proofErr w:type="gramStart"/>
      <w:r>
        <w:t>Conflict of Interest</w:t>
      </w:r>
      <w:proofErr w:type="gramEnd"/>
      <w:r>
        <w:t xml:space="preserve"> requirements.</w:t>
      </w:r>
    </w:p>
    <w:p w14:paraId="5CE9DFDD" w14:textId="77777777" w:rsidR="0079574D" w:rsidRDefault="0079574D">
      <w:pPr>
        <w:pStyle w:val="BodyText"/>
        <w:spacing w:before="5"/>
        <w:ind w:left="0" w:firstLine="0"/>
        <w:jc w:val="left"/>
        <w:rPr>
          <w:sz w:val="21"/>
        </w:rPr>
      </w:pPr>
    </w:p>
    <w:p w14:paraId="5CE9DFDE" w14:textId="77777777" w:rsidR="0079574D" w:rsidRDefault="0051648C">
      <w:pPr>
        <w:pStyle w:val="Heading1"/>
        <w:numPr>
          <w:ilvl w:val="0"/>
          <w:numId w:val="4"/>
        </w:numPr>
        <w:tabs>
          <w:tab w:val="left" w:pos="557"/>
        </w:tabs>
        <w:ind w:hanging="361"/>
        <w:jc w:val="both"/>
      </w:pPr>
      <w:r>
        <w:t>Review of</w:t>
      </w:r>
      <w:r>
        <w:rPr>
          <w:spacing w:val="-8"/>
        </w:rPr>
        <w:t xml:space="preserve"> </w:t>
      </w:r>
      <w:r>
        <w:t>Charter</w:t>
      </w:r>
    </w:p>
    <w:p w14:paraId="5CE9DFDF" w14:textId="77777777" w:rsidR="0079574D" w:rsidRDefault="0051648C">
      <w:pPr>
        <w:pStyle w:val="BodyText"/>
        <w:ind w:left="196" w:right="124" w:firstLine="0"/>
      </w:pPr>
      <w:r>
        <w:t>The Committee shall review and assess the adequacy of the Charter every two years or earlier if necessary and submit requests for revisions and</w:t>
      </w:r>
      <w:r>
        <w:t xml:space="preserve"> improvements to Council for approval.</w:t>
      </w:r>
    </w:p>
    <w:sectPr w:rsidR="0079574D">
      <w:pgSz w:w="11910" w:h="16840"/>
      <w:pgMar w:top="2400" w:right="1680" w:bottom="840" w:left="1600" w:header="0" w:footer="6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9DFE6" w14:textId="77777777" w:rsidR="00000000" w:rsidRDefault="0051648C">
      <w:r>
        <w:separator/>
      </w:r>
    </w:p>
  </w:endnote>
  <w:endnote w:type="continuationSeparator" w:id="0">
    <w:p w14:paraId="5CE9DFE8" w14:textId="77777777" w:rsidR="00000000" w:rsidRDefault="0051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DFE1" w14:textId="2230563F" w:rsidR="0079574D" w:rsidRDefault="004B6D3B">
    <w:pPr>
      <w:pStyle w:val="BodyText"/>
      <w:spacing w:before="0" w:line="14" w:lineRule="auto"/>
      <w:ind w:left="0" w:firstLine="0"/>
      <w:jc w:val="left"/>
      <w:rPr>
        <w:sz w:val="20"/>
      </w:rPr>
    </w:pPr>
    <w:r>
      <w:rPr>
        <w:noProof/>
      </w:rPr>
      <mc:AlternateContent>
        <mc:Choice Requires="wps">
          <w:drawing>
            <wp:anchor distT="0" distB="0" distL="114300" distR="114300" simplePos="0" relativeHeight="251457536" behindDoc="1" locked="0" layoutInCell="1" allowOverlap="1" wp14:anchorId="5CE9DFE4" wp14:editId="6E3CCC74">
              <wp:simplePos x="0" y="0"/>
              <wp:positionH relativeFrom="page">
                <wp:posOffset>1123315</wp:posOffset>
              </wp:positionH>
              <wp:positionV relativeFrom="page">
                <wp:posOffset>10104120</wp:posOffset>
              </wp:positionV>
              <wp:extent cx="5314950" cy="0"/>
              <wp:effectExtent l="0" t="0" r="0" b="0"/>
              <wp:wrapNone/>
              <wp:docPr id="3"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508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A3367" id="Line 2" o:spid="_x0000_s1026" alt="&quot;&quot;" style="position:absolute;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45pt,795.6pt" to="506.95pt,7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LcywEAAIIDAAAOAAAAZHJzL2Uyb0RvYy54bWysU8Fu2zAMvQ/YPwi6N3bSdWiNOD0k6y7Z&#10;FqDdBzCSbAuVRUFSYufvR8lJ2m23YTAgUCL5+PhILx/H3rCj8kGjrfl8VnKmrECpbVvzny9PN/ec&#10;hQhWgkGran5SgT+uPn5YDq5SC+zQSOUZgdhQDa7mXYyuKoogOtVDmKFTlpwN+h4iXX1bSA8Dofem&#10;WJTl52JAL51HoUKg183k5KuM3zRKxB9NE1RkpubELebT53OfzmK1hKr14DotzjTgH1j0oC0VvUJt&#10;IAI7eP0XVK+Fx4BNnAnsC2waLVTugbqZl39089yBU7kXEie4q0zh/8GK78edZ1rW/JYzCz2NaKut&#10;YoukzOBCRQFru/OpNzHaZ7dF8RqYxXUHtlWZ4cvJUdo8ZRS/paRLcIS/H76hpBg4RMwyjY3vEyQJ&#10;wMY8jdN1GmqMTNDj3e3808MdDU1cfAVUl0TnQ/yqsGfJqLkhzhkYjtsQExGoLiGpjsUnbUwetrFs&#10;IPDyvswJAY2WyZnCgm/3a+PZEWhdNg/py12R531YQt5A6Ka47JoWyePBylylUyC/nO0I2kw2sTL2&#10;rFISZpJ4j/K08xf1aNCZ/nkp0ya9v+fst19n9QsAAP//AwBQSwMEFAAGAAgAAAAhABTpPDHeAAAA&#10;DgEAAA8AAABkcnMvZG93bnJldi54bWxMj0FPwzAMhe9I/IfISNxYmgGDlabThkDsBmzTzlljmkLj&#10;VE22lX+Pd0Bw83t+ev5czAbfigP2sQmkQY0yEEhVsA3VGjbr56t7EDEZsqYNhBq+McKsPD8rTG7D&#10;kd7xsEq14BKKudHgUupyKWPl0Js4Ch0S7z5C701i2dfS9ubI5b6V4yybSG8a4gvOdPjosPpa7b2G&#10;Ld28vK6XC7fYfmI3vG3U/EkprS8vhvkDiIRD+gvDCZ/RoWSmXdiTjaJlfTeZcpSH26kagzhFMnXN&#10;3u7Xk2Uh/79R/gAAAP//AwBQSwECLQAUAAYACAAAACEAtoM4kv4AAADhAQAAEwAAAAAAAAAAAAAA&#10;AAAAAAAAW0NvbnRlbnRfVHlwZXNdLnhtbFBLAQItABQABgAIAAAAIQA4/SH/1gAAAJQBAAALAAAA&#10;AAAAAAAAAAAAAC8BAABfcmVscy8ucmVsc1BLAQItABQABgAIAAAAIQCIdOLcywEAAIIDAAAOAAAA&#10;AAAAAAAAAAAAAC4CAABkcnMvZTJvRG9jLnhtbFBLAQItABQABgAIAAAAIQAU6Twx3gAAAA4BAAAP&#10;AAAAAAAAAAAAAAAAACUEAABkcnMvZG93bnJldi54bWxQSwUGAAAAAAQABADzAAAAMAUAAAAA&#10;" strokecolor="#d9d9d9" strokeweight=".4pt">
              <w10:wrap anchorx="page" anchory="page"/>
            </v:line>
          </w:pict>
        </mc:Fallback>
      </mc:AlternateContent>
    </w:r>
    <w:r>
      <w:rPr>
        <w:noProof/>
      </w:rPr>
      <mc:AlternateContent>
        <mc:Choice Requires="wps">
          <w:drawing>
            <wp:anchor distT="0" distB="0" distL="114300" distR="114300" simplePos="0" relativeHeight="251458560" behindDoc="1" locked="0" layoutInCell="1" allowOverlap="1" wp14:anchorId="5CE9DFE5" wp14:editId="65DD6E1C">
              <wp:simplePos x="0" y="0"/>
              <wp:positionH relativeFrom="page">
                <wp:posOffset>6303645</wp:posOffset>
              </wp:positionH>
              <wp:positionV relativeFrom="page">
                <wp:posOffset>10111740</wp:posOffset>
              </wp:positionV>
              <wp:extent cx="154305" cy="181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9DFE6" w14:textId="77777777" w:rsidR="0079574D" w:rsidRDefault="0051648C">
                          <w:pPr>
                            <w:pStyle w:val="BodyText"/>
                            <w:spacing w:before="13"/>
                            <w:ind w:left="60" w:firstLine="0"/>
                            <w:jc w:val="left"/>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9DFE5" id="_x0000_t202" coordsize="21600,21600" o:spt="202" path="m,l,21600r21600,l21600,xe">
              <v:stroke joinstyle="miter"/>
              <v:path gradientshapeok="t" o:connecttype="rect"/>
            </v:shapetype>
            <v:shape id="Text Box 1" o:spid="_x0000_s1026" type="#_x0000_t202" style="position:absolute;margin-left:496.35pt;margin-top:796.2pt;width:12.15pt;height:14.3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Eq5gEAALUDAAAOAAAAZHJzL2Uyb0RvYy54bWysU8Fu1DAQvSPxD5bvbDYLrapos1VpVYRU&#10;oFLLBziOnVjEHjP2brJ8PWNnsxS4IS7WZDx+896byfZ6sgM7KAwGXM3L1Zoz5SS0xnU1//p8/+aK&#10;sxCFa8UATtX8qAK/3r1+tR19pTbQw9AqZATiQjX6mvcx+qooguyVFWEFXjm61IBWRPrErmhRjIRu&#10;h2KzXl8WI2DrEaQKgbJ38yXfZXytlYxftA4qsqHmxC3mE/PZpLPYbUXVofC9kSca4h9YWGEcNT1D&#10;3Yko2B7NX1DWSIQAOq4k2AK0NlJlDaSmXP+h5qkXXmUtZE7wZ5vC/4OVnw+PyExb8w1nTlga0bOa&#10;InsPEyuTO6MPFRU9eSqLE6Vpyllp8A8gvwXm4LYXrlM3iDD2SrTELr8sXjydcUICacZP0FIbsY+Q&#10;gSaNNllHZjBCpykdz5NJVGRqefHu7fqCM0lX5VV5WebJFaJaHnsM8YMCy1JQc6TBZ3BxeAiRZFDp&#10;UpJ6Obg3w5CHP7jfElSYMpl84jszj1MzncxooD2SDIR5l2j3KegBf3A20h7VPHzfC1ScDR8dWZGW&#10;bglwCZolEE7S05pHzubwNs7Lufdoup6QZ7Md3JBd2mQpydeZxYkn7UZWeNrjtHwvv3PVr79t9xMA&#10;AP//AwBQSwMEFAAGAAgAAAAhAMdMaaHiAAAADgEAAA8AAABkcnMvZG93bnJldi54bWxMj8FOwzAQ&#10;RO9I/IO1SNyonQhSEuJUFYITEiINB45O7CZW43WI3Tb8PdsT3HY0T7Mz5WZxIzuZOViPEpKVAGaw&#10;89piL+Gzeb17BBaiQq1Gj0bCjwmwqa6vSlVof8banHaxZxSCoVAShhingvPQDcapsPKTQfL2fnYq&#10;kpx7rmd1pnA38lSIjDtlkT4MajLPg+kOu6OTsP3C+sV+v7cf9b62TZMLfMsOUt7eLNsnYNEs8Q+G&#10;S32qDhV1av0RdWCjhDxP14SS8ZCn98AuiEjWtK+lK0sTAbwq+f8Z1S8AAAD//wMAUEsBAi0AFAAG&#10;AAgAAAAhALaDOJL+AAAA4QEAABMAAAAAAAAAAAAAAAAAAAAAAFtDb250ZW50X1R5cGVzXS54bWxQ&#10;SwECLQAUAAYACAAAACEAOP0h/9YAAACUAQAACwAAAAAAAAAAAAAAAAAvAQAAX3JlbHMvLnJlbHNQ&#10;SwECLQAUAAYACAAAACEA4bjhKuYBAAC1AwAADgAAAAAAAAAAAAAAAAAuAgAAZHJzL2Uyb0RvYy54&#10;bWxQSwECLQAUAAYACAAAACEAx0xpoeIAAAAOAQAADwAAAAAAAAAAAAAAAABABAAAZHJzL2Rvd25y&#10;ZXYueG1sUEsFBgAAAAAEAAQA8wAAAE8FAAAAAA==&#10;" filled="f" stroked="f">
              <v:textbox inset="0,0,0,0">
                <w:txbxContent>
                  <w:p w14:paraId="5CE9DFE6" w14:textId="77777777" w:rsidR="0079574D" w:rsidRDefault="0051648C">
                    <w:pPr>
                      <w:pStyle w:val="BodyText"/>
                      <w:spacing w:before="13"/>
                      <w:ind w:left="60" w:firstLine="0"/>
                      <w:jc w:val="left"/>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9DFE2" w14:textId="77777777" w:rsidR="00000000" w:rsidRDefault="0051648C">
      <w:r>
        <w:separator/>
      </w:r>
    </w:p>
  </w:footnote>
  <w:footnote w:type="continuationSeparator" w:id="0">
    <w:p w14:paraId="5CE9DFE4" w14:textId="77777777" w:rsidR="00000000" w:rsidRDefault="00516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DFE0" w14:textId="77777777" w:rsidR="0079574D" w:rsidRDefault="0051648C">
    <w:pPr>
      <w:pStyle w:val="BodyText"/>
      <w:spacing w:before="0" w:line="14" w:lineRule="auto"/>
      <w:ind w:left="0" w:firstLine="0"/>
      <w:jc w:val="left"/>
      <w:rPr>
        <w:sz w:val="20"/>
      </w:rPr>
    </w:pPr>
    <w:r>
      <w:rPr>
        <w:noProof/>
      </w:rPr>
      <w:drawing>
        <wp:anchor distT="0" distB="0" distL="0" distR="0" simplePos="0" relativeHeight="251456512" behindDoc="1" locked="0" layoutInCell="1" allowOverlap="1" wp14:anchorId="5CE9DFE2" wp14:editId="148E99F9">
          <wp:simplePos x="0" y="0"/>
          <wp:positionH relativeFrom="page">
            <wp:posOffset>0</wp:posOffset>
          </wp:positionH>
          <wp:positionV relativeFrom="page">
            <wp:posOffset>0</wp:posOffset>
          </wp:positionV>
          <wp:extent cx="7038261" cy="1530349"/>
          <wp:effectExtent l="0" t="0" r="0" b="0"/>
          <wp:wrapNone/>
          <wp:docPr id="1" name="image1.jpeg" descr="City of Whittlesea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ity of Whittlesea Council"/>
                  <pic:cNvPicPr/>
                </pic:nvPicPr>
                <pic:blipFill>
                  <a:blip r:embed="rId1" cstate="print"/>
                  <a:stretch>
                    <a:fillRect/>
                  </a:stretch>
                </pic:blipFill>
                <pic:spPr>
                  <a:xfrm>
                    <a:off x="0" y="0"/>
                    <a:ext cx="7038261" cy="15303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A558E"/>
    <w:multiLevelType w:val="hybridMultilevel"/>
    <w:tmpl w:val="F3BC2D7C"/>
    <w:lvl w:ilvl="0" w:tplc="6914835C">
      <w:start w:val="5"/>
      <w:numFmt w:val="decimal"/>
      <w:lvlText w:val="%1"/>
      <w:lvlJc w:val="left"/>
      <w:pPr>
        <w:ind w:left="556" w:hanging="360"/>
        <w:jc w:val="left"/>
      </w:pPr>
      <w:rPr>
        <w:rFonts w:hint="default"/>
        <w:lang w:val="en-AU" w:eastAsia="en-AU" w:bidi="en-AU"/>
      </w:rPr>
    </w:lvl>
    <w:lvl w:ilvl="1" w:tplc="F52EA6BE">
      <w:start w:val="1"/>
      <w:numFmt w:val="decimal"/>
      <w:lvlText w:val="%1.%2"/>
      <w:lvlJc w:val="left"/>
      <w:pPr>
        <w:ind w:left="556" w:hanging="360"/>
        <w:jc w:val="left"/>
      </w:pPr>
      <w:rPr>
        <w:rFonts w:ascii="Arial" w:eastAsia="Arial" w:hAnsi="Arial" w:cs="Arial" w:hint="default"/>
        <w:i/>
        <w:spacing w:val="-2"/>
        <w:w w:val="99"/>
        <w:sz w:val="22"/>
        <w:szCs w:val="22"/>
        <w:lang w:val="en-AU" w:eastAsia="en-AU" w:bidi="en-AU"/>
      </w:rPr>
    </w:lvl>
    <w:lvl w:ilvl="2" w:tplc="4FD88148">
      <w:start w:val="1"/>
      <w:numFmt w:val="lowerLetter"/>
      <w:lvlText w:val="%3)"/>
      <w:lvlJc w:val="left"/>
      <w:pPr>
        <w:ind w:left="989" w:hanging="361"/>
        <w:jc w:val="left"/>
      </w:pPr>
      <w:rPr>
        <w:rFonts w:hint="default"/>
        <w:spacing w:val="0"/>
        <w:w w:val="99"/>
        <w:lang w:val="en-AU" w:eastAsia="en-AU" w:bidi="en-AU"/>
      </w:rPr>
    </w:lvl>
    <w:lvl w:ilvl="3" w:tplc="2824798C">
      <w:numFmt w:val="bullet"/>
      <w:lvlText w:val=""/>
      <w:lvlJc w:val="left"/>
      <w:pPr>
        <w:ind w:left="1349" w:hanging="361"/>
      </w:pPr>
      <w:rPr>
        <w:rFonts w:ascii="Symbol" w:eastAsia="Symbol" w:hAnsi="Symbol" w:cs="Symbol" w:hint="default"/>
        <w:w w:val="100"/>
        <w:sz w:val="22"/>
        <w:szCs w:val="22"/>
        <w:lang w:val="en-AU" w:eastAsia="en-AU" w:bidi="en-AU"/>
      </w:rPr>
    </w:lvl>
    <w:lvl w:ilvl="4" w:tplc="8638B73C">
      <w:numFmt w:val="bullet"/>
      <w:lvlText w:val="•"/>
      <w:lvlJc w:val="left"/>
      <w:pPr>
        <w:ind w:left="2381" w:hanging="361"/>
      </w:pPr>
      <w:rPr>
        <w:rFonts w:hint="default"/>
        <w:lang w:val="en-AU" w:eastAsia="en-AU" w:bidi="en-AU"/>
      </w:rPr>
    </w:lvl>
    <w:lvl w:ilvl="5" w:tplc="05C26204">
      <w:numFmt w:val="bullet"/>
      <w:lvlText w:val="•"/>
      <w:lvlJc w:val="left"/>
      <w:pPr>
        <w:ind w:left="3422" w:hanging="361"/>
      </w:pPr>
      <w:rPr>
        <w:rFonts w:hint="default"/>
        <w:lang w:val="en-AU" w:eastAsia="en-AU" w:bidi="en-AU"/>
      </w:rPr>
    </w:lvl>
    <w:lvl w:ilvl="6" w:tplc="BF4446F0">
      <w:numFmt w:val="bullet"/>
      <w:lvlText w:val="•"/>
      <w:lvlJc w:val="left"/>
      <w:pPr>
        <w:ind w:left="4463" w:hanging="361"/>
      </w:pPr>
      <w:rPr>
        <w:rFonts w:hint="default"/>
        <w:lang w:val="en-AU" w:eastAsia="en-AU" w:bidi="en-AU"/>
      </w:rPr>
    </w:lvl>
    <w:lvl w:ilvl="7" w:tplc="C11E3180">
      <w:numFmt w:val="bullet"/>
      <w:lvlText w:val="•"/>
      <w:lvlJc w:val="left"/>
      <w:pPr>
        <w:ind w:left="5504" w:hanging="361"/>
      </w:pPr>
      <w:rPr>
        <w:rFonts w:hint="default"/>
        <w:lang w:val="en-AU" w:eastAsia="en-AU" w:bidi="en-AU"/>
      </w:rPr>
    </w:lvl>
    <w:lvl w:ilvl="8" w:tplc="5D585A30">
      <w:numFmt w:val="bullet"/>
      <w:lvlText w:val="•"/>
      <w:lvlJc w:val="left"/>
      <w:pPr>
        <w:ind w:left="6545" w:hanging="361"/>
      </w:pPr>
      <w:rPr>
        <w:rFonts w:hint="default"/>
        <w:lang w:val="en-AU" w:eastAsia="en-AU" w:bidi="en-AU"/>
      </w:rPr>
    </w:lvl>
  </w:abstractNum>
  <w:abstractNum w:abstractNumId="1" w15:restartNumberingAfterBreak="0">
    <w:nsid w:val="14857760"/>
    <w:multiLevelType w:val="hybridMultilevel"/>
    <w:tmpl w:val="C3FAF9CE"/>
    <w:lvl w:ilvl="0" w:tplc="00BC6DAE">
      <w:start w:val="1"/>
      <w:numFmt w:val="lowerLetter"/>
      <w:lvlText w:val="%1)"/>
      <w:lvlJc w:val="left"/>
      <w:pPr>
        <w:ind w:left="989" w:hanging="361"/>
        <w:jc w:val="left"/>
      </w:pPr>
      <w:rPr>
        <w:rFonts w:ascii="Arial" w:eastAsia="Arial" w:hAnsi="Arial" w:cs="Arial" w:hint="default"/>
        <w:spacing w:val="0"/>
        <w:w w:val="99"/>
        <w:sz w:val="22"/>
        <w:szCs w:val="22"/>
        <w:lang w:val="en-AU" w:eastAsia="en-AU" w:bidi="en-AU"/>
      </w:rPr>
    </w:lvl>
    <w:lvl w:ilvl="1" w:tplc="42261172">
      <w:numFmt w:val="bullet"/>
      <w:lvlText w:val="•"/>
      <w:lvlJc w:val="left"/>
      <w:pPr>
        <w:ind w:left="1744" w:hanging="361"/>
      </w:pPr>
      <w:rPr>
        <w:rFonts w:hint="default"/>
        <w:lang w:val="en-AU" w:eastAsia="en-AU" w:bidi="en-AU"/>
      </w:rPr>
    </w:lvl>
    <w:lvl w:ilvl="2" w:tplc="C0A067D6">
      <w:numFmt w:val="bullet"/>
      <w:lvlText w:val="•"/>
      <w:lvlJc w:val="left"/>
      <w:pPr>
        <w:ind w:left="2509" w:hanging="361"/>
      </w:pPr>
      <w:rPr>
        <w:rFonts w:hint="default"/>
        <w:lang w:val="en-AU" w:eastAsia="en-AU" w:bidi="en-AU"/>
      </w:rPr>
    </w:lvl>
    <w:lvl w:ilvl="3" w:tplc="F4D89002">
      <w:numFmt w:val="bullet"/>
      <w:lvlText w:val="•"/>
      <w:lvlJc w:val="left"/>
      <w:pPr>
        <w:ind w:left="3274" w:hanging="361"/>
      </w:pPr>
      <w:rPr>
        <w:rFonts w:hint="default"/>
        <w:lang w:val="en-AU" w:eastAsia="en-AU" w:bidi="en-AU"/>
      </w:rPr>
    </w:lvl>
    <w:lvl w:ilvl="4" w:tplc="24563BEA">
      <w:numFmt w:val="bullet"/>
      <w:lvlText w:val="•"/>
      <w:lvlJc w:val="left"/>
      <w:pPr>
        <w:ind w:left="4039" w:hanging="361"/>
      </w:pPr>
      <w:rPr>
        <w:rFonts w:hint="default"/>
        <w:lang w:val="en-AU" w:eastAsia="en-AU" w:bidi="en-AU"/>
      </w:rPr>
    </w:lvl>
    <w:lvl w:ilvl="5" w:tplc="1428969E">
      <w:numFmt w:val="bullet"/>
      <w:lvlText w:val="•"/>
      <w:lvlJc w:val="left"/>
      <w:pPr>
        <w:ind w:left="4804" w:hanging="361"/>
      </w:pPr>
      <w:rPr>
        <w:rFonts w:hint="default"/>
        <w:lang w:val="en-AU" w:eastAsia="en-AU" w:bidi="en-AU"/>
      </w:rPr>
    </w:lvl>
    <w:lvl w:ilvl="6" w:tplc="CD68B360">
      <w:numFmt w:val="bullet"/>
      <w:lvlText w:val="•"/>
      <w:lvlJc w:val="left"/>
      <w:pPr>
        <w:ind w:left="5568" w:hanging="361"/>
      </w:pPr>
      <w:rPr>
        <w:rFonts w:hint="default"/>
        <w:lang w:val="en-AU" w:eastAsia="en-AU" w:bidi="en-AU"/>
      </w:rPr>
    </w:lvl>
    <w:lvl w:ilvl="7" w:tplc="0DACF088">
      <w:numFmt w:val="bullet"/>
      <w:lvlText w:val="•"/>
      <w:lvlJc w:val="left"/>
      <w:pPr>
        <w:ind w:left="6333" w:hanging="361"/>
      </w:pPr>
      <w:rPr>
        <w:rFonts w:hint="default"/>
        <w:lang w:val="en-AU" w:eastAsia="en-AU" w:bidi="en-AU"/>
      </w:rPr>
    </w:lvl>
    <w:lvl w:ilvl="8" w:tplc="1ADEFE3C">
      <w:numFmt w:val="bullet"/>
      <w:lvlText w:val="•"/>
      <w:lvlJc w:val="left"/>
      <w:pPr>
        <w:ind w:left="7098" w:hanging="361"/>
      </w:pPr>
      <w:rPr>
        <w:rFonts w:hint="default"/>
        <w:lang w:val="en-AU" w:eastAsia="en-AU" w:bidi="en-AU"/>
      </w:rPr>
    </w:lvl>
  </w:abstractNum>
  <w:abstractNum w:abstractNumId="2" w15:restartNumberingAfterBreak="0">
    <w:nsid w:val="3010044E"/>
    <w:multiLevelType w:val="hybridMultilevel"/>
    <w:tmpl w:val="919A3CE6"/>
    <w:lvl w:ilvl="0" w:tplc="C7BAD264">
      <w:start w:val="1"/>
      <w:numFmt w:val="lowerLetter"/>
      <w:lvlText w:val="%1)"/>
      <w:lvlJc w:val="left"/>
      <w:pPr>
        <w:ind w:left="989" w:hanging="361"/>
        <w:jc w:val="left"/>
      </w:pPr>
      <w:rPr>
        <w:rFonts w:ascii="Arial" w:eastAsia="Arial" w:hAnsi="Arial" w:cs="Arial" w:hint="default"/>
        <w:spacing w:val="0"/>
        <w:w w:val="99"/>
        <w:sz w:val="22"/>
        <w:szCs w:val="22"/>
        <w:lang w:val="en-AU" w:eastAsia="en-AU" w:bidi="en-AU"/>
      </w:rPr>
    </w:lvl>
    <w:lvl w:ilvl="1" w:tplc="F3FA80BE">
      <w:numFmt w:val="bullet"/>
      <w:lvlText w:val="•"/>
      <w:lvlJc w:val="left"/>
      <w:pPr>
        <w:ind w:left="1744" w:hanging="361"/>
      </w:pPr>
      <w:rPr>
        <w:rFonts w:hint="default"/>
        <w:lang w:val="en-AU" w:eastAsia="en-AU" w:bidi="en-AU"/>
      </w:rPr>
    </w:lvl>
    <w:lvl w:ilvl="2" w:tplc="99BA1608">
      <w:numFmt w:val="bullet"/>
      <w:lvlText w:val="•"/>
      <w:lvlJc w:val="left"/>
      <w:pPr>
        <w:ind w:left="2509" w:hanging="361"/>
      </w:pPr>
      <w:rPr>
        <w:rFonts w:hint="default"/>
        <w:lang w:val="en-AU" w:eastAsia="en-AU" w:bidi="en-AU"/>
      </w:rPr>
    </w:lvl>
    <w:lvl w:ilvl="3" w:tplc="9FE6C388">
      <w:numFmt w:val="bullet"/>
      <w:lvlText w:val="•"/>
      <w:lvlJc w:val="left"/>
      <w:pPr>
        <w:ind w:left="3274" w:hanging="361"/>
      </w:pPr>
      <w:rPr>
        <w:rFonts w:hint="default"/>
        <w:lang w:val="en-AU" w:eastAsia="en-AU" w:bidi="en-AU"/>
      </w:rPr>
    </w:lvl>
    <w:lvl w:ilvl="4" w:tplc="E5744BF2">
      <w:numFmt w:val="bullet"/>
      <w:lvlText w:val="•"/>
      <w:lvlJc w:val="left"/>
      <w:pPr>
        <w:ind w:left="4039" w:hanging="361"/>
      </w:pPr>
      <w:rPr>
        <w:rFonts w:hint="default"/>
        <w:lang w:val="en-AU" w:eastAsia="en-AU" w:bidi="en-AU"/>
      </w:rPr>
    </w:lvl>
    <w:lvl w:ilvl="5" w:tplc="EA683F0C">
      <w:numFmt w:val="bullet"/>
      <w:lvlText w:val="•"/>
      <w:lvlJc w:val="left"/>
      <w:pPr>
        <w:ind w:left="4804" w:hanging="361"/>
      </w:pPr>
      <w:rPr>
        <w:rFonts w:hint="default"/>
        <w:lang w:val="en-AU" w:eastAsia="en-AU" w:bidi="en-AU"/>
      </w:rPr>
    </w:lvl>
    <w:lvl w:ilvl="6" w:tplc="FE5E0FC0">
      <w:numFmt w:val="bullet"/>
      <w:lvlText w:val="•"/>
      <w:lvlJc w:val="left"/>
      <w:pPr>
        <w:ind w:left="5568" w:hanging="361"/>
      </w:pPr>
      <w:rPr>
        <w:rFonts w:hint="default"/>
        <w:lang w:val="en-AU" w:eastAsia="en-AU" w:bidi="en-AU"/>
      </w:rPr>
    </w:lvl>
    <w:lvl w:ilvl="7" w:tplc="AD7E3906">
      <w:numFmt w:val="bullet"/>
      <w:lvlText w:val="•"/>
      <w:lvlJc w:val="left"/>
      <w:pPr>
        <w:ind w:left="6333" w:hanging="361"/>
      </w:pPr>
      <w:rPr>
        <w:rFonts w:hint="default"/>
        <w:lang w:val="en-AU" w:eastAsia="en-AU" w:bidi="en-AU"/>
      </w:rPr>
    </w:lvl>
    <w:lvl w:ilvl="8" w:tplc="1AE08762">
      <w:numFmt w:val="bullet"/>
      <w:lvlText w:val="•"/>
      <w:lvlJc w:val="left"/>
      <w:pPr>
        <w:ind w:left="7098" w:hanging="361"/>
      </w:pPr>
      <w:rPr>
        <w:rFonts w:hint="default"/>
        <w:lang w:val="en-AU" w:eastAsia="en-AU" w:bidi="en-AU"/>
      </w:rPr>
    </w:lvl>
  </w:abstractNum>
  <w:abstractNum w:abstractNumId="3" w15:restartNumberingAfterBreak="0">
    <w:nsid w:val="672138C5"/>
    <w:multiLevelType w:val="hybridMultilevel"/>
    <w:tmpl w:val="2CEEF3B0"/>
    <w:lvl w:ilvl="0" w:tplc="6DD4C6B6">
      <w:start w:val="1"/>
      <w:numFmt w:val="decimal"/>
      <w:lvlText w:val="%1."/>
      <w:lvlJc w:val="left"/>
      <w:pPr>
        <w:ind w:left="556" w:hanging="360"/>
        <w:jc w:val="left"/>
      </w:pPr>
      <w:rPr>
        <w:rFonts w:ascii="Arial" w:eastAsia="Arial" w:hAnsi="Arial" w:cs="Arial" w:hint="default"/>
        <w:b/>
        <w:bCs/>
        <w:i/>
        <w:spacing w:val="-9"/>
        <w:w w:val="99"/>
        <w:sz w:val="22"/>
        <w:szCs w:val="22"/>
        <w:lang w:val="en-AU" w:eastAsia="en-AU" w:bidi="en-AU"/>
      </w:rPr>
    </w:lvl>
    <w:lvl w:ilvl="1" w:tplc="DBA2803C">
      <w:numFmt w:val="bullet"/>
      <w:lvlText w:val=""/>
      <w:lvlJc w:val="left"/>
      <w:pPr>
        <w:ind w:left="917" w:hanging="361"/>
      </w:pPr>
      <w:rPr>
        <w:rFonts w:ascii="Symbol" w:eastAsia="Symbol" w:hAnsi="Symbol" w:cs="Symbol" w:hint="default"/>
        <w:w w:val="100"/>
        <w:sz w:val="22"/>
        <w:szCs w:val="22"/>
        <w:lang w:val="en-AU" w:eastAsia="en-AU" w:bidi="en-AU"/>
      </w:rPr>
    </w:lvl>
    <w:lvl w:ilvl="2" w:tplc="1B501AE8">
      <w:numFmt w:val="bullet"/>
      <w:lvlText w:val="•"/>
      <w:lvlJc w:val="left"/>
      <w:pPr>
        <w:ind w:left="1776" w:hanging="361"/>
      </w:pPr>
      <w:rPr>
        <w:rFonts w:hint="default"/>
        <w:lang w:val="en-AU" w:eastAsia="en-AU" w:bidi="en-AU"/>
      </w:rPr>
    </w:lvl>
    <w:lvl w:ilvl="3" w:tplc="83E096A4">
      <w:numFmt w:val="bullet"/>
      <w:lvlText w:val="•"/>
      <w:lvlJc w:val="left"/>
      <w:pPr>
        <w:ind w:left="2632" w:hanging="361"/>
      </w:pPr>
      <w:rPr>
        <w:rFonts w:hint="default"/>
        <w:lang w:val="en-AU" w:eastAsia="en-AU" w:bidi="en-AU"/>
      </w:rPr>
    </w:lvl>
    <w:lvl w:ilvl="4" w:tplc="A9FC9F8E">
      <w:numFmt w:val="bullet"/>
      <w:lvlText w:val="•"/>
      <w:lvlJc w:val="left"/>
      <w:pPr>
        <w:ind w:left="3489" w:hanging="361"/>
      </w:pPr>
      <w:rPr>
        <w:rFonts w:hint="default"/>
        <w:lang w:val="en-AU" w:eastAsia="en-AU" w:bidi="en-AU"/>
      </w:rPr>
    </w:lvl>
    <w:lvl w:ilvl="5" w:tplc="76AAEA42">
      <w:numFmt w:val="bullet"/>
      <w:lvlText w:val="•"/>
      <w:lvlJc w:val="left"/>
      <w:pPr>
        <w:ind w:left="4345" w:hanging="361"/>
      </w:pPr>
      <w:rPr>
        <w:rFonts w:hint="default"/>
        <w:lang w:val="en-AU" w:eastAsia="en-AU" w:bidi="en-AU"/>
      </w:rPr>
    </w:lvl>
    <w:lvl w:ilvl="6" w:tplc="72F6EBAE">
      <w:numFmt w:val="bullet"/>
      <w:lvlText w:val="•"/>
      <w:lvlJc w:val="left"/>
      <w:pPr>
        <w:ind w:left="5202" w:hanging="361"/>
      </w:pPr>
      <w:rPr>
        <w:rFonts w:hint="default"/>
        <w:lang w:val="en-AU" w:eastAsia="en-AU" w:bidi="en-AU"/>
      </w:rPr>
    </w:lvl>
    <w:lvl w:ilvl="7" w:tplc="2248A736">
      <w:numFmt w:val="bullet"/>
      <w:lvlText w:val="•"/>
      <w:lvlJc w:val="left"/>
      <w:pPr>
        <w:ind w:left="6058" w:hanging="361"/>
      </w:pPr>
      <w:rPr>
        <w:rFonts w:hint="default"/>
        <w:lang w:val="en-AU" w:eastAsia="en-AU" w:bidi="en-AU"/>
      </w:rPr>
    </w:lvl>
    <w:lvl w:ilvl="8" w:tplc="46CE9A22">
      <w:numFmt w:val="bullet"/>
      <w:lvlText w:val="•"/>
      <w:lvlJc w:val="left"/>
      <w:pPr>
        <w:ind w:left="6915" w:hanging="361"/>
      </w:pPr>
      <w:rPr>
        <w:rFonts w:hint="default"/>
        <w:lang w:val="en-AU" w:eastAsia="en-AU" w:bidi="en-AU"/>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4D"/>
    <w:rsid w:val="004B6D3B"/>
    <w:rsid w:val="0051648C"/>
    <w:rsid w:val="00795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9DF59"/>
  <w15:docId w15:val="{665430A7-910D-4C24-9D6A-D59209F1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556" w:hanging="361"/>
      <w:jc w:val="both"/>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5"/>
      <w:ind w:left="988" w:hanging="361"/>
      <w:jc w:val="both"/>
    </w:pPr>
  </w:style>
  <w:style w:type="paragraph" w:styleId="ListParagraph">
    <w:name w:val="List Paragraph"/>
    <w:basedOn w:val="Normal"/>
    <w:uiPriority w:val="1"/>
    <w:qFormat/>
    <w:pPr>
      <w:spacing w:before="115"/>
      <w:ind w:left="988" w:hanging="361"/>
      <w:jc w:val="both"/>
    </w:pPr>
  </w:style>
  <w:style w:type="paragraph" w:customStyle="1" w:styleId="TableParagraph">
    <w:name w:val="Table Paragraph"/>
    <w:basedOn w:val="Normal"/>
    <w:uiPriority w:val="1"/>
    <w:qFormat/>
    <w:pPr>
      <w:spacing w:before="88"/>
      <w:ind w:left="122"/>
    </w:pPr>
  </w:style>
  <w:style w:type="paragraph" w:styleId="Header">
    <w:name w:val="header"/>
    <w:basedOn w:val="Normal"/>
    <w:link w:val="HeaderChar"/>
    <w:uiPriority w:val="99"/>
    <w:unhideWhenUsed/>
    <w:rsid w:val="004B6D3B"/>
    <w:pPr>
      <w:tabs>
        <w:tab w:val="center" w:pos="4513"/>
        <w:tab w:val="right" w:pos="9026"/>
      </w:tabs>
    </w:pPr>
  </w:style>
  <w:style w:type="character" w:customStyle="1" w:styleId="HeaderChar">
    <w:name w:val="Header Char"/>
    <w:basedOn w:val="DefaultParagraphFont"/>
    <w:link w:val="Header"/>
    <w:uiPriority w:val="99"/>
    <w:rsid w:val="004B6D3B"/>
    <w:rPr>
      <w:rFonts w:ascii="Arial" w:eastAsia="Arial" w:hAnsi="Arial" w:cs="Arial"/>
      <w:lang w:val="en-AU" w:eastAsia="en-AU" w:bidi="en-AU"/>
    </w:rPr>
  </w:style>
  <w:style w:type="paragraph" w:styleId="Footer">
    <w:name w:val="footer"/>
    <w:basedOn w:val="Normal"/>
    <w:link w:val="FooterChar"/>
    <w:uiPriority w:val="99"/>
    <w:unhideWhenUsed/>
    <w:rsid w:val="004B6D3B"/>
    <w:pPr>
      <w:tabs>
        <w:tab w:val="center" w:pos="4513"/>
        <w:tab w:val="right" w:pos="9026"/>
      </w:tabs>
    </w:pPr>
  </w:style>
  <w:style w:type="character" w:customStyle="1" w:styleId="FooterChar">
    <w:name w:val="Footer Char"/>
    <w:basedOn w:val="DefaultParagraphFont"/>
    <w:link w:val="Footer"/>
    <w:uiPriority w:val="99"/>
    <w:rsid w:val="004B6D3B"/>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1887</Words>
  <Characters>10760</Characters>
  <Application>Microsoft Office Word</Application>
  <DocSecurity>0</DocSecurity>
  <Lines>89</Lines>
  <Paragraphs>25</Paragraphs>
  <ScaleCrop>false</ScaleCrop>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AUDIT COMMITTEE CHARTER</dc:title>
  <dc:creator>sms</dc:creator>
  <cp:lastModifiedBy>Melissa Briganti</cp:lastModifiedBy>
  <cp:revision>3</cp:revision>
  <dcterms:created xsi:type="dcterms:W3CDTF">2021-12-17T02:47:00Z</dcterms:created>
  <dcterms:modified xsi:type="dcterms:W3CDTF">2021-12-17T02:49:00Z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Creator">
    <vt:lpwstr>Microsoft® Word for Office 365</vt:lpwstr>
  </property>
  <property fmtid="{D5CDD505-2E9C-101B-9397-08002B2CF9AE}" pid="4" name="LastSaved">
    <vt:filetime>2021-12-17T00:00:00Z</vt:filetime>
  </property>
</Properties>
</file>